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41047943" w:displacedByCustomXml="next"/>
    <w:bookmarkStart w:id="2" w:name="_Toc440978042" w:displacedByCustomXml="next"/>
    <w:sdt>
      <w:sdtPr>
        <w:id w:val="1004393302"/>
        <w:docPartObj>
          <w:docPartGallery w:val="Cover Pages"/>
          <w:docPartUnique/>
        </w:docPartObj>
      </w:sdtPr>
      <w:sdtEndPr/>
      <w:sdtContent>
        <w:p w14:paraId="3F6C41C4" w14:textId="63CF33FA" w:rsidR="0094720C" w:rsidRDefault="0094720C" w:rsidP="00705E1D">
          <w:pPr>
            <w:pStyle w:val="Bezodstpw"/>
          </w:pPr>
          <w:r>
            <w:rPr>
              <w:noProof/>
              <w:lang w:eastAsia="pl-PL"/>
            </w:rPr>
            <mc:AlternateContent>
              <mc:Choice Requires="wpg">
                <w:drawing>
                  <wp:anchor distT="0" distB="0" distL="114300" distR="114300" simplePos="0" relativeHeight="251660800" behindDoc="0" locked="0" layoutInCell="1" allowOverlap="1" wp14:anchorId="236259CC" wp14:editId="76A90F4D">
                    <wp:simplePos x="0" y="0"/>
                    <wp:positionH relativeFrom="page">
                      <wp:posOffset>22860</wp:posOffset>
                    </wp:positionH>
                    <wp:positionV relativeFrom="page">
                      <wp:posOffset>-4445</wp:posOffset>
                    </wp:positionV>
                    <wp:extent cx="7543800" cy="1215391"/>
                    <wp:effectExtent l="0" t="0" r="0" b="3810"/>
                    <wp:wrapNone/>
                    <wp:docPr id="149" name="Grupa 149"/>
                    <wp:cNvGraphicFramePr/>
                    <a:graphic xmlns:a="http://schemas.openxmlformats.org/drawingml/2006/main">
                      <a:graphicData uri="http://schemas.microsoft.com/office/word/2010/wordprocessingGroup">
                        <wpg:wgp>
                          <wpg:cNvGrpSpPr/>
                          <wpg:grpSpPr>
                            <a:xfrm>
                              <a:off x="0" y="0"/>
                              <a:ext cx="75438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BE74E1" id="Grupa 149" o:spid="_x0000_s1026" style="position:absolute;margin-left:1.8pt;margin-top:-.35pt;width:594pt;height:95.7pt;z-index:25166080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ge7fAAAACAEAAA8AAABkcnMvZG93&#10;bnJldi54bWxMj0FvwjAMhe+T9h8iT9oN0gwNRtcUIbTthCYNJk27mca0FU1SNaEt/37mNG6239Pz&#10;97LVaBvRUxdq7zSoaQKCXOFN7UoN3/v3yQuIENEZbLwjDRcKsMrv7zJMjR/cF/W7WAoOcSFFDVWM&#10;bSplKCqyGKa+Jcfa0XcWI69dKU2HA4fbRj4lyVxarB1/qLClTUXFaXe2Gj4GHNYz9dZvT8fN5Xf/&#10;/PmzVaT148O4fgURaYz/ZrjiMzrkzHTwZ2eCaDTM5mzUMFmAuKpqqfhw4GmZLEDmmbwtkP8B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acc51 [3204]" stroked="f" strokeweight="1pt">
                      <v:stroke joinstyle="miter"/>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3A0630D2" w14:textId="383DE14A" w:rsidR="0094720C" w:rsidRDefault="0094720C" w:rsidP="0094720C">
          <w:pPr>
            <w:jc w:val="center"/>
          </w:pPr>
        </w:p>
        <w:p w14:paraId="7ECE5BB7" w14:textId="1B333450" w:rsidR="0094720C" w:rsidRDefault="0094720C" w:rsidP="0094720C">
          <w:pPr>
            <w:jc w:val="center"/>
          </w:pPr>
        </w:p>
        <w:p w14:paraId="493D8149" w14:textId="1F09EE24" w:rsidR="0094720C" w:rsidRDefault="00FD05A4" w:rsidP="0094720C">
          <w:pPr>
            <w:jc w:val="center"/>
          </w:pPr>
          <w:r>
            <w:rPr>
              <w:noProof/>
            </w:rPr>
            <w:pict w14:anchorId="21270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9.7pt;margin-top:6.55pt;width:155.2pt;height:164.55pt;z-index:251669504;mso-position-horizontal-relative:text;mso-position-vertical-relative:text;mso-width-relative:page;mso-height-relative:page">
                <v:imagedata r:id="rId11" o:title=""/>
                <w10:wrap type="square"/>
              </v:shape>
              <o:OLEObject Type="Embed" ProgID="PBrush" ShapeID="_x0000_s1027" DrawAspect="Content" ObjectID="_1560676185" r:id="rId12"/>
            </w:pict>
          </w:r>
        </w:p>
        <w:p w14:paraId="24BAD527" w14:textId="400046B9" w:rsidR="0094720C" w:rsidRDefault="0094720C" w:rsidP="0094720C">
          <w:pPr>
            <w:jc w:val="center"/>
          </w:pPr>
        </w:p>
        <w:p w14:paraId="67BA6AF5" w14:textId="5D34209A" w:rsidR="0094720C" w:rsidRDefault="0094720C" w:rsidP="0094720C">
          <w:pPr>
            <w:jc w:val="center"/>
          </w:pPr>
        </w:p>
        <w:p w14:paraId="6D664DAA" w14:textId="3EAF3C73" w:rsidR="0094720C" w:rsidRDefault="0094720C" w:rsidP="0094720C">
          <w:pPr>
            <w:jc w:val="center"/>
          </w:pPr>
        </w:p>
        <w:p w14:paraId="12CB10CA" w14:textId="3C048ABA" w:rsidR="0094720C" w:rsidRDefault="0094720C" w:rsidP="0094720C">
          <w:pPr>
            <w:jc w:val="center"/>
          </w:pPr>
        </w:p>
        <w:p w14:paraId="76A5B3EB" w14:textId="4276F9CA" w:rsidR="0094720C" w:rsidRDefault="0094720C" w:rsidP="0094720C">
          <w:pPr>
            <w:jc w:val="center"/>
          </w:pPr>
          <w:r>
            <w:rPr>
              <w:noProof/>
              <w:lang w:eastAsia="pl-PL"/>
            </w:rPr>
            <mc:AlternateContent>
              <mc:Choice Requires="wps">
                <w:drawing>
                  <wp:anchor distT="0" distB="0" distL="114300" distR="114300" simplePos="0" relativeHeight="251659776" behindDoc="0" locked="0" layoutInCell="1" allowOverlap="1" wp14:anchorId="4203B047" wp14:editId="1F418868">
                    <wp:simplePos x="0" y="0"/>
                    <wp:positionH relativeFrom="margin">
                      <wp:posOffset>-633730</wp:posOffset>
                    </wp:positionH>
                    <wp:positionV relativeFrom="margin">
                      <wp:posOffset>3462655</wp:posOffset>
                    </wp:positionV>
                    <wp:extent cx="7077075" cy="4181475"/>
                    <wp:effectExtent l="0" t="0" r="0" b="9525"/>
                    <wp:wrapSquare wrapText="bothSides"/>
                    <wp:docPr id="154" name="Pole tekstowe 154"/>
                    <wp:cNvGraphicFramePr/>
                    <a:graphic xmlns:a="http://schemas.openxmlformats.org/drawingml/2006/main">
                      <a:graphicData uri="http://schemas.microsoft.com/office/word/2010/wordprocessingShape">
                        <wps:wsp>
                          <wps:cNvSpPr txBox="1"/>
                          <wps:spPr>
                            <a:xfrm>
                              <a:off x="0" y="0"/>
                              <a:ext cx="7077075" cy="418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E08C9" w14:textId="66652A44" w:rsidR="0045725D" w:rsidRPr="00794AD6" w:rsidRDefault="00FD05A4" w:rsidP="006A68F6">
                                <w:pPr>
                                  <w:jc w:val="right"/>
                                  <w:rPr>
                                    <w:b/>
                                    <w:color w:val="9ACC51" w:themeColor="accent1"/>
                                    <w:sz w:val="64"/>
                                    <w:szCs w:val="64"/>
                                  </w:rPr>
                                </w:pPr>
                                <w:sdt>
                                  <w:sdtPr>
                                    <w:rPr>
                                      <w:b/>
                                      <w:caps/>
                                      <w:color w:val="9ACC51" w:themeColor="accent1"/>
                                      <w:sz w:val="56"/>
                                      <w:szCs w:val="64"/>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5725D" w:rsidRPr="006A68F6">
                                      <w:rPr>
                                        <w:b/>
                                        <w:caps/>
                                        <w:color w:val="9ACC51" w:themeColor="accent1"/>
                                        <w:sz w:val="56"/>
                                        <w:szCs w:val="64"/>
                                      </w:rPr>
                                      <w:t>Gminny Program rewitalizacji gminy jedwabne</w:t>
                                    </w:r>
                                  </w:sdtContent>
                                </w:sdt>
                              </w:p>
                              <w:p w14:paraId="1B23D8B2" w14:textId="06B6FCFF" w:rsidR="0045725D" w:rsidRDefault="0045725D" w:rsidP="00321F3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203B047" id="_x0000_t202" coordsize="21600,21600" o:spt="202" path="m,l,21600r21600,l21600,xe">
                    <v:stroke joinstyle="miter"/>
                    <v:path gradientshapeok="t" o:connecttype="rect"/>
                  </v:shapetype>
                  <v:shape id="Pole tekstowe 154" o:spid="_x0000_s1026" type="#_x0000_t202" style="position:absolute;left:0;text-align:left;margin-left:-49.9pt;margin-top:272.65pt;width:557.25pt;height:329.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" filled="f" stroked="f" strokeweight=".5pt">
                    <v:textbox inset="126pt,0,54pt,0">
                      <w:txbxContent>
                        <w:p w14:paraId="417E08C9" w14:textId="66652A44" w:rsidR="0045725D" w:rsidRPr="00794AD6" w:rsidRDefault="007B53B0" w:rsidP="006A68F6">
                          <w:pPr>
                            <w:jc w:val="right"/>
                            <w:rPr>
                              <w:b/>
                              <w:color w:val="9ACC51" w:themeColor="accent1"/>
                              <w:sz w:val="64"/>
                              <w:szCs w:val="64"/>
                            </w:rPr>
                          </w:pPr>
                          <w:sdt>
                            <w:sdtPr>
                              <w:rPr>
                                <w:b/>
                                <w:caps/>
                                <w:color w:val="9ACC51" w:themeColor="accent1"/>
                                <w:sz w:val="56"/>
                                <w:szCs w:val="64"/>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5725D" w:rsidRPr="006A68F6">
                                <w:rPr>
                                  <w:b/>
                                  <w:caps/>
                                  <w:color w:val="9ACC51" w:themeColor="accent1"/>
                                  <w:sz w:val="56"/>
                                  <w:szCs w:val="64"/>
                                </w:rPr>
                                <w:t>Gminny Program rewitalizacji gminy jedwabne</w:t>
                              </w:r>
                            </w:sdtContent>
                          </w:sdt>
                        </w:p>
                        <w:p w14:paraId="1B23D8B2" w14:textId="06B6FCFF" w:rsidR="0045725D" w:rsidRDefault="0045725D" w:rsidP="00321F34">
                          <w:pPr>
                            <w:jc w:val="right"/>
                            <w:rPr>
                              <w:smallCaps/>
                              <w:color w:val="404040" w:themeColor="text1" w:themeTint="BF"/>
                              <w:sz w:val="36"/>
                              <w:szCs w:val="36"/>
                            </w:rPr>
                          </w:pPr>
                        </w:p>
                      </w:txbxContent>
                    </v:textbox>
                    <w10:wrap type="square" anchorx="margin" anchory="margin"/>
                  </v:shape>
                </w:pict>
              </mc:Fallback>
            </mc:AlternateContent>
          </w:r>
        </w:p>
        <w:p w14:paraId="6061182A" w14:textId="77777777" w:rsidR="0094720C" w:rsidRDefault="0094720C" w:rsidP="0094720C">
          <w:pPr>
            <w:jc w:val="center"/>
          </w:pPr>
        </w:p>
        <w:p w14:paraId="20DFF9EE" w14:textId="77777777" w:rsidR="0094720C" w:rsidRDefault="0094720C" w:rsidP="0094720C">
          <w:pPr>
            <w:jc w:val="center"/>
          </w:pPr>
        </w:p>
        <w:p w14:paraId="62910ADF" w14:textId="77777777" w:rsidR="0094720C" w:rsidRDefault="0094720C" w:rsidP="0094720C">
          <w:pPr>
            <w:jc w:val="center"/>
          </w:pPr>
        </w:p>
        <w:p w14:paraId="0406ABBC" w14:textId="50CC7964" w:rsidR="00822473" w:rsidRPr="00321F34" w:rsidRDefault="00FD05A4" w:rsidP="006A68F6"/>
      </w:sdtContent>
    </w:sdt>
    <w:bookmarkEnd w:id="1" w:displacedByCustomXml="prev"/>
    <w:bookmarkEnd w:id="2" w:displacedByCustomXml="prev"/>
    <w:bookmarkStart w:id="3" w:name="_Toc454803699" w:displacedByCustomXml="next"/>
    <w:bookmarkStart w:id="4" w:name="_Toc454800733" w:displacedByCustomXml="next"/>
    <w:bookmarkStart w:id="5" w:name="_Toc454800706" w:displacedByCustomXml="next"/>
    <w:bookmarkStart w:id="6" w:name="_Toc447634565" w:displacedByCustomXml="next"/>
    <w:bookmarkStart w:id="7" w:name="_Toc447633393" w:displacedByCustomXml="next"/>
    <w:bookmarkStart w:id="8" w:name="_Toc446057947" w:displacedByCustomXml="next"/>
    <w:bookmarkStart w:id="9" w:name="_Toc446056117" w:displacedByCustomXml="next"/>
    <w:bookmarkStart w:id="10" w:name="_Toc446062823" w:displacedByCustomXml="next"/>
    <w:bookmarkStart w:id="11" w:name="_Toc447186037" w:displacedByCustomXml="next"/>
    <w:bookmarkStart w:id="12" w:name="_Toc474495779" w:displacedByCustomXml="next"/>
    <w:bookmarkStart w:id="13" w:name="_Toc474495815" w:displacedByCustomXml="next"/>
    <w:bookmarkStart w:id="14" w:name="_Toc476126077" w:displacedByCustomXml="next"/>
    <w:bookmarkStart w:id="15" w:name="_Toc484610049" w:displacedByCustomXml="next"/>
    <w:sdt>
      <w:sdtPr>
        <w:rPr>
          <w:rFonts w:eastAsiaTheme="minorHAnsi"/>
          <w:caps w:val="0"/>
          <w:color w:val="auto"/>
          <w:spacing w:val="0"/>
          <w:sz w:val="20"/>
          <w:szCs w:val="20"/>
        </w:rPr>
        <w:id w:val="-135339617"/>
        <w:docPartObj>
          <w:docPartGallery w:val="Table of Contents"/>
          <w:docPartUnique/>
        </w:docPartObj>
      </w:sdtPr>
      <w:sdtEndPr>
        <w:rPr>
          <w:rFonts w:eastAsiaTheme="minorEastAsia"/>
          <w:b/>
          <w:bCs/>
        </w:rPr>
      </w:sdtEndPr>
      <w:sdtContent>
        <w:p w14:paraId="737770F1" w14:textId="77777777" w:rsidR="00B43D6B" w:rsidRDefault="00203BDF" w:rsidP="00FC0527">
          <w:pPr>
            <w:pStyle w:val="Nagwek1"/>
            <w:spacing w:line="276" w:lineRule="auto"/>
            <w:rPr>
              <w:noProof/>
            </w:rPr>
          </w:pPr>
          <w:r w:rsidRPr="00670AFA">
            <w:t>Spis treści</w:t>
          </w:r>
          <w:bookmarkEnd w:id="15"/>
          <w:bookmarkEnd w:id="14"/>
          <w:bookmarkEnd w:id="13"/>
          <w:bookmarkEnd w:id="12"/>
          <w:bookmarkEnd w:id="11"/>
          <w:bookmarkEnd w:id="10"/>
          <w:bookmarkEnd w:id="9"/>
          <w:bookmarkEnd w:id="8"/>
          <w:bookmarkEnd w:id="7"/>
          <w:bookmarkEnd w:id="6"/>
          <w:bookmarkEnd w:id="5"/>
          <w:bookmarkEnd w:id="4"/>
          <w:bookmarkEnd w:id="3"/>
          <w:r w:rsidRPr="00670AFA">
            <w:rPr>
              <w:sz w:val="24"/>
            </w:rPr>
            <w:fldChar w:fldCharType="begin"/>
          </w:r>
          <w:r w:rsidRPr="00670AFA">
            <w:instrText xml:space="preserve"> TOC \o "1-3" \h \z \u </w:instrText>
          </w:r>
          <w:r w:rsidRPr="00670AFA">
            <w:rPr>
              <w:sz w:val="24"/>
            </w:rPr>
            <w:fldChar w:fldCharType="separate"/>
          </w:r>
        </w:p>
        <w:p w14:paraId="2D7E2E96" w14:textId="1A71FBBC" w:rsidR="00B43D6B" w:rsidRDefault="00FD05A4" w:rsidP="006D66B2">
          <w:pPr>
            <w:pStyle w:val="Spistreci1"/>
            <w:spacing w:before="0" w:after="0" w:line="276" w:lineRule="auto"/>
            <w:rPr>
              <w:b w:val="0"/>
              <w:sz w:val="22"/>
              <w:szCs w:val="22"/>
              <w:lang w:eastAsia="pl-PL"/>
            </w:rPr>
          </w:pPr>
          <w:hyperlink w:anchor="_Toc484610050" w:history="1">
            <w:r w:rsidR="00B43D6B" w:rsidRPr="00EB5B5F">
              <w:rPr>
                <w:rStyle w:val="Hipercze"/>
              </w:rPr>
              <w:t>Wprowadzenie</w:t>
            </w:r>
            <w:r w:rsidR="00B43D6B">
              <w:rPr>
                <w:webHidden/>
              </w:rPr>
              <w:tab/>
            </w:r>
            <w:r w:rsidR="00B43D6B">
              <w:rPr>
                <w:webHidden/>
              </w:rPr>
              <w:fldChar w:fldCharType="begin"/>
            </w:r>
            <w:r w:rsidR="00B43D6B">
              <w:rPr>
                <w:webHidden/>
              </w:rPr>
              <w:instrText xml:space="preserve"> PAGEREF _Toc484610050 \h </w:instrText>
            </w:r>
            <w:r w:rsidR="00B43D6B">
              <w:rPr>
                <w:webHidden/>
              </w:rPr>
            </w:r>
            <w:r w:rsidR="00B43D6B">
              <w:rPr>
                <w:webHidden/>
              </w:rPr>
              <w:fldChar w:fldCharType="separate"/>
            </w:r>
            <w:r w:rsidR="00B43D6B">
              <w:rPr>
                <w:webHidden/>
              </w:rPr>
              <w:t>4</w:t>
            </w:r>
            <w:r w:rsidR="00B43D6B">
              <w:rPr>
                <w:webHidden/>
              </w:rPr>
              <w:fldChar w:fldCharType="end"/>
            </w:r>
          </w:hyperlink>
        </w:p>
        <w:p w14:paraId="5CCDEF48" w14:textId="3E1FE036" w:rsidR="00B43D6B" w:rsidRDefault="00FD05A4" w:rsidP="006D66B2">
          <w:pPr>
            <w:pStyle w:val="Spistreci1"/>
            <w:spacing w:before="0" w:after="0" w:line="276" w:lineRule="auto"/>
            <w:rPr>
              <w:b w:val="0"/>
              <w:sz w:val="22"/>
              <w:szCs w:val="22"/>
              <w:lang w:eastAsia="pl-PL"/>
            </w:rPr>
          </w:pPr>
          <w:hyperlink w:anchor="_Toc484610051" w:history="1">
            <w:r w:rsidR="00B43D6B" w:rsidRPr="00EB5B5F">
              <w:rPr>
                <w:rStyle w:val="Hipercze"/>
              </w:rPr>
              <w:t>Metodologia procesu opracowywania dokumentu</w:t>
            </w:r>
            <w:r w:rsidR="00B43D6B">
              <w:rPr>
                <w:webHidden/>
              </w:rPr>
              <w:tab/>
            </w:r>
            <w:r w:rsidR="00B43D6B">
              <w:rPr>
                <w:webHidden/>
              </w:rPr>
              <w:fldChar w:fldCharType="begin"/>
            </w:r>
            <w:r w:rsidR="00B43D6B">
              <w:rPr>
                <w:webHidden/>
              </w:rPr>
              <w:instrText xml:space="preserve"> PAGEREF _Toc484610051 \h </w:instrText>
            </w:r>
            <w:r w:rsidR="00B43D6B">
              <w:rPr>
                <w:webHidden/>
              </w:rPr>
            </w:r>
            <w:r w:rsidR="00B43D6B">
              <w:rPr>
                <w:webHidden/>
              </w:rPr>
              <w:fldChar w:fldCharType="separate"/>
            </w:r>
            <w:r w:rsidR="00B43D6B">
              <w:rPr>
                <w:webHidden/>
              </w:rPr>
              <w:t>5</w:t>
            </w:r>
            <w:r w:rsidR="00B43D6B">
              <w:rPr>
                <w:webHidden/>
              </w:rPr>
              <w:fldChar w:fldCharType="end"/>
            </w:r>
          </w:hyperlink>
        </w:p>
        <w:p w14:paraId="63617F3C" w14:textId="27431A6B" w:rsidR="00B43D6B" w:rsidRDefault="00FD05A4" w:rsidP="006D66B2">
          <w:pPr>
            <w:pStyle w:val="Spistreci3"/>
            <w:tabs>
              <w:tab w:val="right" w:leader="dot" w:pos="9062"/>
            </w:tabs>
            <w:spacing w:before="0" w:after="0" w:line="276" w:lineRule="auto"/>
            <w:rPr>
              <w:noProof/>
              <w:sz w:val="22"/>
              <w:szCs w:val="22"/>
              <w:lang w:eastAsia="pl-PL"/>
            </w:rPr>
          </w:pPr>
          <w:hyperlink w:anchor="_Toc484610052" w:history="1">
            <w:r w:rsidR="00B43D6B" w:rsidRPr="00EB5B5F">
              <w:rPr>
                <w:rStyle w:val="Hipercze"/>
                <w:noProof/>
              </w:rPr>
              <w:t>Analiza danych zastanych</w:t>
            </w:r>
            <w:r w:rsidR="00B43D6B">
              <w:rPr>
                <w:noProof/>
                <w:webHidden/>
              </w:rPr>
              <w:tab/>
            </w:r>
            <w:r w:rsidR="00B43D6B">
              <w:rPr>
                <w:noProof/>
                <w:webHidden/>
              </w:rPr>
              <w:fldChar w:fldCharType="begin"/>
            </w:r>
            <w:r w:rsidR="00B43D6B">
              <w:rPr>
                <w:noProof/>
                <w:webHidden/>
              </w:rPr>
              <w:instrText xml:space="preserve"> PAGEREF _Toc484610052 \h </w:instrText>
            </w:r>
            <w:r w:rsidR="00B43D6B">
              <w:rPr>
                <w:noProof/>
                <w:webHidden/>
              </w:rPr>
            </w:r>
            <w:r w:rsidR="00B43D6B">
              <w:rPr>
                <w:noProof/>
                <w:webHidden/>
              </w:rPr>
              <w:fldChar w:fldCharType="separate"/>
            </w:r>
            <w:r w:rsidR="00B43D6B">
              <w:rPr>
                <w:noProof/>
                <w:webHidden/>
              </w:rPr>
              <w:t>5</w:t>
            </w:r>
            <w:r w:rsidR="00B43D6B">
              <w:rPr>
                <w:noProof/>
                <w:webHidden/>
              </w:rPr>
              <w:fldChar w:fldCharType="end"/>
            </w:r>
          </w:hyperlink>
        </w:p>
        <w:p w14:paraId="2E5B1816" w14:textId="697C692A" w:rsidR="00B43D6B" w:rsidRDefault="00FD05A4" w:rsidP="006D66B2">
          <w:pPr>
            <w:pStyle w:val="Spistreci3"/>
            <w:tabs>
              <w:tab w:val="right" w:leader="dot" w:pos="9062"/>
            </w:tabs>
            <w:spacing w:before="0" w:after="0" w:line="276" w:lineRule="auto"/>
            <w:rPr>
              <w:noProof/>
              <w:sz w:val="22"/>
              <w:szCs w:val="22"/>
              <w:lang w:eastAsia="pl-PL"/>
            </w:rPr>
          </w:pPr>
          <w:hyperlink w:anchor="_Toc484610053" w:history="1">
            <w:r w:rsidR="00B43D6B" w:rsidRPr="00EB5B5F">
              <w:rPr>
                <w:rStyle w:val="Hipercze"/>
                <w:noProof/>
              </w:rPr>
              <w:t>Analiza wskaźnikowa</w:t>
            </w:r>
            <w:r w:rsidR="00B43D6B">
              <w:rPr>
                <w:noProof/>
                <w:webHidden/>
              </w:rPr>
              <w:tab/>
            </w:r>
            <w:r w:rsidR="00B43D6B">
              <w:rPr>
                <w:noProof/>
                <w:webHidden/>
              </w:rPr>
              <w:fldChar w:fldCharType="begin"/>
            </w:r>
            <w:r w:rsidR="00B43D6B">
              <w:rPr>
                <w:noProof/>
                <w:webHidden/>
              </w:rPr>
              <w:instrText xml:space="preserve"> PAGEREF _Toc484610053 \h </w:instrText>
            </w:r>
            <w:r w:rsidR="00B43D6B">
              <w:rPr>
                <w:noProof/>
                <w:webHidden/>
              </w:rPr>
            </w:r>
            <w:r w:rsidR="00B43D6B">
              <w:rPr>
                <w:noProof/>
                <w:webHidden/>
              </w:rPr>
              <w:fldChar w:fldCharType="separate"/>
            </w:r>
            <w:r w:rsidR="00B43D6B">
              <w:rPr>
                <w:noProof/>
                <w:webHidden/>
              </w:rPr>
              <w:t>6</w:t>
            </w:r>
            <w:r w:rsidR="00B43D6B">
              <w:rPr>
                <w:noProof/>
                <w:webHidden/>
              </w:rPr>
              <w:fldChar w:fldCharType="end"/>
            </w:r>
          </w:hyperlink>
        </w:p>
        <w:p w14:paraId="77B7BE0F" w14:textId="718193CF" w:rsidR="00B43D6B" w:rsidRDefault="00FD05A4" w:rsidP="006D66B2">
          <w:pPr>
            <w:pStyle w:val="Spistreci3"/>
            <w:tabs>
              <w:tab w:val="right" w:leader="dot" w:pos="9062"/>
            </w:tabs>
            <w:spacing w:before="0" w:after="0" w:line="276" w:lineRule="auto"/>
            <w:rPr>
              <w:noProof/>
              <w:sz w:val="22"/>
              <w:szCs w:val="22"/>
              <w:lang w:eastAsia="pl-PL"/>
            </w:rPr>
          </w:pPr>
          <w:hyperlink w:anchor="_Toc484610054" w:history="1">
            <w:r w:rsidR="00B43D6B" w:rsidRPr="00EB5B5F">
              <w:rPr>
                <w:rStyle w:val="Hipercze"/>
                <w:noProof/>
              </w:rPr>
              <w:t>Analiza kartograficzna</w:t>
            </w:r>
            <w:r w:rsidR="00B43D6B">
              <w:rPr>
                <w:noProof/>
                <w:webHidden/>
              </w:rPr>
              <w:tab/>
            </w:r>
            <w:r w:rsidR="00B43D6B">
              <w:rPr>
                <w:noProof/>
                <w:webHidden/>
              </w:rPr>
              <w:fldChar w:fldCharType="begin"/>
            </w:r>
            <w:r w:rsidR="00B43D6B">
              <w:rPr>
                <w:noProof/>
                <w:webHidden/>
              </w:rPr>
              <w:instrText xml:space="preserve"> PAGEREF _Toc484610054 \h </w:instrText>
            </w:r>
            <w:r w:rsidR="00B43D6B">
              <w:rPr>
                <w:noProof/>
                <w:webHidden/>
              </w:rPr>
            </w:r>
            <w:r w:rsidR="00B43D6B">
              <w:rPr>
                <w:noProof/>
                <w:webHidden/>
              </w:rPr>
              <w:fldChar w:fldCharType="separate"/>
            </w:r>
            <w:r w:rsidR="00B43D6B">
              <w:rPr>
                <w:noProof/>
                <w:webHidden/>
              </w:rPr>
              <w:t>6</w:t>
            </w:r>
            <w:r w:rsidR="00B43D6B">
              <w:rPr>
                <w:noProof/>
                <w:webHidden/>
              </w:rPr>
              <w:fldChar w:fldCharType="end"/>
            </w:r>
          </w:hyperlink>
        </w:p>
        <w:p w14:paraId="5F033CE2" w14:textId="3C1641B8" w:rsidR="00B43D6B" w:rsidRDefault="00FD05A4" w:rsidP="006D66B2">
          <w:pPr>
            <w:pStyle w:val="Spistreci3"/>
            <w:tabs>
              <w:tab w:val="right" w:leader="dot" w:pos="9062"/>
            </w:tabs>
            <w:spacing w:before="0" w:after="0" w:line="276" w:lineRule="auto"/>
            <w:rPr>
              <w:noProof/>
              <w:sz w:val="22"/>
              <w:szCs w:val="22"/>
              <w:lang w:eastAsia="pl-PL"/>
            </w:rPr>
          </w:pPr>
          <w:hyperlink w:anchor="_Toc484610055" w:history="1">
            <w:r w:rsidR="00B43D6B" w:rsidRPr="00EB5B5F">
              <w:rPr>
                <w:rStyle w:val="Hipercze"/>
                <w:noProof/>
              </w:rPr>
              <w:t>Syntetyczny wskaźnik Perkala</w:t>
            </w:r>
            <w:r w:rsidR="00B43D6B">
              <w:rPr>
                <w:noProof/>
                <w:webHidden/>
              </w:rPr>
              <w:tab/>
            </w:r>
            <w:r w:rsidR="00B43D6B">
              <w:rPr>
                <w:noProof/>
                <w:webHidden/>
              </w:rPr>
              <w:fldChar w:fldCharType="begin"/>
            </w:r>
            <w:r w:rsidR="00B43D6B">
              <w:rPr>
                <w:noProof/>
                <w:webHidden/>
              </w:rPr>
              <w:instrText xml:space="preserve"> PAGEREF _Toc484610055 \h </w:instrText>
            </w:r>
            <w:r w:rsidR="00B43D6B">
              <w:rPr>
                <w:noProof/>
                <w:webHidden/>
              </w:rPr>
            </w:r>
            <w:r w:rsidR="00B43D6B">
              <w:rPr>
                <w:noProof/>
                <w:webHidden/>
              </w:rPr>
              <w:fldChar w:fldCharType="separate"/>
            </w:r>
            <w:r w:rsidR="00B43D6B">
              <w:rPr>
                <w:noProof/>
                <w:webHidden/>
              </w:rPr>
              <w:t>6</w:t>
            </w:r>
            <w:r w:rsidR="00B43D6B">
              <w:rPr>
                <w:noProof/>
                <w:webHidden/>
              </w:rPr>
              <w:fldChar w:fldCharType="end"/>
            </w:r>
          </w:hyperlink>
        </w:p>
        <w:p w14:paraId="1A4398A0" w14:textId="405B8F1F" w:rsidR="00B43D6B" w:rsidRDefault="00FD05A4" w:rsidP="006D66B2">
          <w:pPr>
            <w:pStyle w:val="Spistreci3"/>
            <w:tabs>
              <w:tab w:val="right" w:leader="dot" w:pos="9062"/>
            </w:tabs>
            <w:spacing w:before="0" w:after="0" w:line="276" w:lineRule="auto"/>
            <w:rPr>
              <w:noProof/>
              <w:sz w:val="22"/>
              <w:szCs w:val="22"/>
              <w:lang w:eastAsia="pl-PL"/>
            </w:rPr>
          </w:pPr>
          <w:hyperlink w:anchor="_Toc484610056" w:history="1">
            <w:r w:rsidR="00B43D6B" w:rsidRPr="00EB5B5F">
              <w:rPr>
                <w:rStyle w:val="Hipercze"/>
                <w:noProof/>
              </w:rPr>
              <w:t>Badanie sondażowe</w:t>
            </w:r>
            <w:r w:rsidR="00B43D6B">
              <w:rPr>
                <w:noProof/>
                <w:webHidden/>
              </w:rPr>
              <w:tab/>
            </w:r>
            <w:r w:rsidR="00B43D6B">
              <w:rPr>
                <w:noProof/>
                <w:webHidden/>
              </w:rPr>
              <w:fldChar w:fldCharType="begin"/>
            </w:r>
            <w:r w:rsidR="00B43D6B">
              <w:rPr>
                <w:noProof/>
                <w:webHidden/>
              </w:rPr>
              <w:instrText xml:space="preserve"> PAGEREF _Toc484610056 \h </w:instrText>
            </w:r>
            <w:r w:rsidR="00B43D6B">
              <w:rPr>
                <w:noProof/>
                <w:webHidden/>
              </w:rPr>
            </w:r>
            <w:r w:rsidR="00B43D6B">
              <w:rPr>
                <w:noProof/>
                <w:webHidden/>
              </w:rPr>
              <w:fldChar w:fldCharType="separate"/>
            </w:r>
            <w:r w:rsidR="00B43D6B">
              <w:rPr>
                <w:noProof/>
                <w:webHidden/>
              </w:rPr>
              <w:t>8</w:t>
            </w:r>
            <w:r w:rsidR="00B43D6B">
              <w:rPr>
                <w:noProof/>
                <w:webHidden/>
              </w:rPr>
              <w:fldChar w:fldCharType="end"/>
            </w:r>
          </w:hyperlink>
        </w:p>
        <w:p w14:paraId="2E42E288" w14:textId="730E076D" w:rsidR="00B43D6B" w:rsidRDefault="00FD05A4" w:rsidP="006D66B2">
          <w:pPr>
            <w:pStyle w:val="Spistreci3"/>
            <w:tabs>
              <w:tab w:val="right" w:leader="dot" w:pos="9062"/>
            </w:tabs>
            <w:spacing w:before="0" w:after="0" w:line="276" w:lineRule="auto"/>
            <w:rPr>
              <w:noProof/>
              <w:sz w:val="22"/>
              <w:szCs w:val="22"/>
              <w:lang w:eastAsia="pl-PL"/>
            </w:rPr>
          </w:pPr>
          <w:hyperlink w:anchor="_Toc484610057" w:history="1">
            <w:r w:rsidR="00B43D6B" w:rsidRPr="00EB5B5F">
              <w:rPr>
                <w:rStyle w:val="Hipercze"/>
                <w:rFonts w:eastAsia="Times New Roman"/>
                <w:noProof/>
              </w:rPr>
              <w:t>Analiza SWOT</w:t>
            </w:r>
            <w:r w:rsidR="00B43D6B">
              <w:rPr>
                <w:noProof/>
                <w:webHidden/>
              </w:rPr>
              <w:tab/>
            </w:r>
            <w:r w:rsidR="00B43D6B">
              <w:rPr>
                <w:noProof/>
                <w:webHidden/>
              </w:rPr>
              <w:fldChar w:fldCharType="begin"/>
            </w:r>
            <w:r w:rsidR="00B43D6B">
              <w:rPr>
                <w:noProof/>
                <w:webHidden/>
              </w:rPr>
              <w:instrText xml:space="preserve"> PAGEREF _Toc484610057 \h </w:instrText>
            </w:r>
            <w:r w:rsidR="00B43D6B">
              <w:rPr>
                <w:noProof/>
                <w:webHidden/>
              </w:rPr>
            </w:r>
            <w:r w:rsidR="00B43D6B">
              <w:rPr>
                <w:noProof/>
                <w:webHidden/>
              </w:rPr>
              <w:fldChar w:fldCharType="separate"/>
            </w:r>
            <w:r w:rsidR="00B43D6B">
              <w:rPr>
                <w:noProof/>
                <w:webHidden/>
              </w:rPr>
              <w:t>8</w:t>
            </w:r>
            <w:r w:rsidR="00B43D6B">
              <w:rPr>
                <w:noProof/>
                <w:webHidden/>
              </w:rPr>
              <w:fldChar w:fldCharType="end"/>
            </w:r>
          </w:hyperlink>
        </w:p>
        <w:p w14:paraId="56F93BEB" w14:textId="0C43709D" w:rsidR="00B43D6B" w:rsidRDefault="00FD05A4" w:rsidP="006D66B2">
          <w:pPr>
            <w:pStyle w:val="Spistreci2"/>
            <w:tabs>
              <w:tab w:val="right" w:leader="dot" w:pos="9062"/>
            </w:tabs>
            <w:spacing w:before="0" w:after="0" w:line="276" w:lineRule="auto"/>
            <w:rPr>
              <w:noProof/>
              <w:sz w:val="22"/>
              <w:szCs w:val="22"/>
              <w:lang w:eastAsia="pl-PL"/>
            </w:rPr>
          </w:pPr>
          <w:hyperlink w:anchor="_Toc484610058" w:history="1">
            <w:r w:rsidR="00B43D6B" w:rsidRPr="00EB5B5F">
              <w:rPr>
                <w:rStyle w:val="Hipercze"/>
                <w:noProof/>
              </w:rPr>
              <w:t>Delimitacja obszarów zdegradowanych</w:t>
            </w:r>
            <w:r w:rsidR="00B43D6B">
              <w:rPr>
                <w:noProof/>
                <w:webHidden/>
              </w:rPr>
              <w:tab/>
            </w:r>
            <w:r w:rsidR="00B43D6B">
              <w:rPr>
                <w:noProof/>
                <w:webHidden/>
              </w:rPr>
              <w:fldChar w:fldCharType="begin"/>
            </w:r>
            <w:r w:rsidR="00B43D6B">
              <w:rPr>
                <w:noProof/>
                <w:webHidden/>
              </w:rPr>
              <w:instrText xml:space="preserve"> PAGEREF _Toc484610058 \h </w:instrText>
            </w:r>
            <w:r w:rsidR="00B43D6B">
              <w:rPr>
                <w:noProof/>
                <w:webHidden/>
              </w:rPr>
            </w:r>
            <w:r w:rsidR="00B43D6B">
              <w:rPr>
                <w:noProof/>
                <w:webHidden/>
              </w:rPr>
              <w:fldChar w:fldCharType="separate"/>
            </w:r>
            <w:r w:rsidR="00B43D6B">
              <w:rPr>
                <w:noProof/>
                <w:webHidden/>
              </w:rPr>
              <w:t>8</w:t>
            </w:r>
            <w:r w:rsidR="00B43D6B">
              <w:rPr>
                <w:noProof/>
                <w:webHidden/>
              </w:rPr>
              <w:fldChar w:fldCharType="end"/>
            </w:r>
          </w:hyperlink>
        </w:p>
        <w:p w14:paraId="327C8F46" w14:textId="4E933B54" w:rsidR="00B43D6B" w:rsidRDefault="00FD05A4" w:rsidP="006D66B2">
          <w:pPr>
            <w:pStyle w:val="Spistreci2"/>
            <w:tabs>
              <w:tab w:val="right" w:leader="dot" w:pos="9062"/>
            </w:tabs>
            <w:spacing w:before="0" w:after="0" w:line="276" w:lineRule="auto"/>
            <w:rPr>
              <w:noProof/>
              <w:sz w:val="22"/>
              <w:szCs w:val="22"/>
              <w:lang w:eastAsia="pl-PL"/>
            </w:rPr>
          </w:pPr>
          <w:hyperlink w:anchor="_Toc484610059" w:history="1">
            <w:r w:rsidR="00B43D6B" w:rsidRPr="00EB5B5F">
              <w:rPr>
                <w:rStyle w:val="Hipercze"/>
                <w:noProof/>
              </w:rPr>
              <w:t>Delimitacja obszarów rewitalizacji</w:t>
            </w:r>
            <w:r w:rsidR="00B43D6B">
              <w:rPr>
                <w:noProof/>
                <w:webHidden/>
              </w:rPr>
              <w:tab/>
            </w:r>
            <w:r w:rsidR="00B43D6B">
              <w:rPr>
                <w:noProof/>
                <w:webHidden/>
              </w:rPr>
              <w:fldChar w:fldCharType="begin"/>
            </w:r>
            <w:r w:rsidR="00B43D6B">
              <w:rPr>
                <w:noProof/>
                <w:webHidden/>
              </w:rPr>
              <w:instrText xml:space="preserve"> PAGEREF _Toc484610059 \h </w:instrText>
            </w:r>
            <w:r w:rsidR="00B43D6B">
              <w:rPr>
                <w:noProof/>
                <w:webHidden/>
              </w:rPr>
            </w:r>
            <w:r w:rsidR="00B43D6B">
              <w:rPr>
                <w:noProof/>
                <w:webHidden/>
              </w:rPr>
              <w:fldChar w:fldCharType="separate"/>
            </w:r>
            <w:r w:rsidR="00B43D6B">
              <w:rPr>
                <w:noProof/>
                <w:webHidden/>
              </w:rPr>
              <w:t>10</w:t>
            </w:r>
            <w:r w:rsidR="00B43D6B">
              <w:rPr>
                <w:noProof/>
                <w:webHidden/>
              </w:rPr>
              <w:fldChar w:fldCharType="end"/>
            </w:r>
          </w:hyperlink>
        </w:p>
        <w:p w14:paraId="6F912F4B" w14:textId="15884151" w:rsidR="00B43D6B" w:rsidRDefault="00FD05A4" w:rsidP="006D66B2">
          <w:pPr>
            <w:pStyle w:val="Spistreci2"/>
            <w:tabs>
              <w:tab w:val="right" w:leader="dot" w:pos="9062"/>
            </w:tabs>
            <w:spacing w:before="0" w:after="0" w:line="276" w:lineRule="auto"/>
            <w:rPr>
              <w:noProof/>
              <w:sz w:val="22"/>
              <w:szCs w:val="22"/>
              <w:lang w:eastAsia="pl-PL"/>
            </w:rPr>
          </w:pPr>
          <w:hyperlink w:anchor="_Toc484610060" w:history="1">
            <w:r w:rsidR="00B43D6B" w:rsidRPr="00EB5B5F">
              <w:rPr>
                <w:rStyle w:val="Hipercze"/>
                <w:noProof/>
              </w:rPr>
              <w:t>Konsultacje społeczne</w:t>
            </w:r>
            <w:r w:rsidR="00B43D6B">
              <w:rPr>
                <w:noProof/>
                <w:webHidden/>
              </w:rPr>
              <w:tab/>
            </w:r>
            <w:r w:rsidR="00B43D6B">
              <w:rPr>
                <w:noProof/>
                <w:webHidden/>
              </w:rPr>
              <w:fldChar w:fldCharType="begin"/>
            </w:r>
            <w:r w:rsidR="00B43D6B">
              <w:rPr>
                <w:noProof/>
                <w:webHidden/>
              </w:rPr>
              <w:instrText xml:space="preserve"> PAGEREF _Toc484610060 \h </w:instrText>
            </w:r>
            <w:r w:rsidR="00B43D6B">
              <w:rPr>
                <w:noProof/>
                <w:webHidden/>
              </w:rPr>
            </w:r>
            <w:r w:rsidR="00B43D6B">
              <w:rPr>
                <w:noProof/>
                <w:webHidden/>
              </w:rPr>
              <w:fldChar w:fldCharType="separate"/>
            </w:r>
            <w:r w:rsidR="00B43D6B">
              <w:rPr>
                <w:noProof/>
                <w:webHidden/>
              </w:rPr>
              <w:t>10</w:t>
            </w:r>
            <w:r w:rsidR="00B43D6B">
              <w:rPr>
                <w:noProof/>
                <w:webHidden/>
              </w:rPr>
              <w:fldChar w:fldCharType="end"/>
            </w:r>
          </w:hyperlink>
        </w:p>
        <w:p w14:paraId="2FD0394C" w14:textId="4811E007" w:rsidR="00B43D6B" w:rsidRDefault="00FD05A4" w:rsidP="006D66B2">
          <w:pPr>
            <w:pStyle w:val="Spistreci1"/>
            <w:spacing w:before="0" w:after="0" w:line="276" w:lineRule="auto"/>
            <w:rPr>
              <w:b w:val="0"/>
              <w:sz w:val="22"/>
              <w:szCs w:val="22"/>
              <w:lang w:eastAsia="pl-PL"/>
            </w:rPr>
          </w:pPr>
          <w:hyperlink w:anchor="_Toc484610061" w:history="1">
            <w:r w:rsidR="00B43D6B" w:rsidRPr="00EB5B5F">
              <w:rPr>
                <w:rStyle w:val="Hipercze"/>
              </w:rPr>
              <w:t>Diagnoza</w:t>
            </w:r>
            <w:r w:rsidR="00B43D6B">
              <w:rPr>
                <w:webHidden/>
              </w:rPr>
              <w:tab/>
            </w:r>
            <w:r w:rsidR="00B43D6B">
              <w:rPr>
                <w:webHidden/>
              </w:rPr>
              <w:fldChar w:fldCharType="begin"/>
            </w:r>
            <w:r w:rsidR="00B43D6B">
              <w:rPr>
                <w:webHidden/>
              </w:rPr>
              <w:instrText xml:space="preserve"> PAGEREF _Toc484610061 \h </w:instrText>
            </w:r>
            <w:r w:rsidR="00B43D6B">
              <w:rPr>
                <w:webHidden/>
              </w:rPr>
            </w:r>
            <w:r w:rsidR="00B43D6B">
              <w:rPr>
                <w:webHidden/>
              </w:rPr>
              <w:fldChar w:fldCharType="separate"/>
            </w:r>
            <w:r w:rsidR="00B43D6B">
              <w:rPr>
                <w:webHidden/>
              </w:rPr>
              <w:t>11</w:t>
            </w:r>
            <w:r w:rsidR="00B43D6B">
              <w:rPr>
                <w:webHidden/>
              </w:rPr>
              <w:fldChar w:fldCharType="end"/>
            </w:r>
          </w:hyperlink>
        </w:p>
        <w:p w14:paraId="6232E58F" w14:textId="196DDE1B" w:rsidR="00B43D6B" w:rsidRDefault="00FD05A4" w:rsidP="006D66B2">
          <w:pPr>
            <w:pStyle w:val="Spistreci2"/>
            <w:tabs>
              <w:tab w:val="right" w:leader="dot" w:pos="9062"/>
            </w:tabs>
            <w:spacing w:before="0" w:after="0" w:line="276" w:lineRule="auto"/>
            <w:rPr>
              <w:noProof/>
              <w:sz w:val="22"/>
              <w:szCs w:val="22"/>
              <w:lang w:eastAsia="pl-PL"/>
            </w:rPr>
          </w:pPr>
          <w:hyperlink w:anchor="_Toc484610062" w:history="1">
            <w:r w:rsidR="00B43D6B" w:rsidRPr="00EB5B5F">
              <w:rPr>
                <w:rStyle w:val="Hipercze"/>
                <w:noProof/>
              </w:rPr>
              <w:t>Strefa społeczna</w:t>
            </w:r>
            <w:r w:rsidR="00B43D6B">
              <w:rPr>
                <w:noProof/>
                <w:webHidden/>
              </w:rPr>
              <w:tab/>
            </w:r>
            <w:r w:rsidR="00B43D6B">
              <w:rPr>
                <w:noProof/>
                <w:webHidden/>
              </w:rPr>
              <w:fldChar w:fldCharType="begin"/>
            </w:r>
            <w:r w:rsidR="00B43D6B">
              <w:rPr>
                <w:noProof/>
                <w:webHidden/>
              </w:rPr>
              <w:instrText xml:space="preserve"> PAGEREF _Toc484610062 \h </w:instrText>
            </w:r>
            <w:r w:rsidR="00B43D6B">
              <w:rPr>
                <w:noProof/>
                <w:webHidden/>
              </w:rPr>
            </w:r>
            <w:r w:rsidR="00B43D6B">
              <w:rPr>
                <w:noProof/>
                <w:webHidden/>
              </w:rPr>
              <w:fldChar w:fldCharType="separate"/>
            </w:r>
            <w:r w:rsidR="00B43D6B">
              <w:rPr>
                <w:noProof/>
                <w:webHidden/>
              </w:rPr>
              <w:t>15</w:t>
            </w:r>
            <w:r w:rsidR="00B43D6B">
              <w:rPr>
                <w:noProof/>
                <w:webHidden/>
              </w:rPr>
              <w:fldChar w:fldCharType="end"/>
            </w:r>
          </w:hyperlink>
        </w:p>
        <w:p w14:paraId="559D8DB1" w14:textId="3A6F5ACD" w:rsidR="00B43D6B" w:rsidRDefault="00FD05A4" w:rsidP="006D66B2">
          <w:pPr>
            <w:pStyle w:val="Spistreci2"/>
            <w:tabs>
              <w:tab w:val="right" w:leader="dot" w:pos="9062"/>
            </w:tabs>
            <w:spacing w:before="0" w:after="0" w:line="276" w:lineRule="auto"/>
            <w:rPr>
              <w:noProof/>
              <w:sz w:val="22"/>
              <w:szCs w:val="22"/>
              <w:lang w:eastAsia="pl-PL"/>
            </w:rPr>
          </w:pPr>
          <w:hyperlink w:anchor="_Toc484610063" w:history="1">
            <w:r w:rsidR="00B43D6B" w:rsidRPr="00EB5B5F">
              <w:rPr>
                <w:rStyle w:val="Hipercze"/>
                <w:noProof/>
              </w:rPr>
              <w:t>Strefa gospodarcza</w:t>
            </w:r>
            <w:r w:rsidR="00B43D6B">
              <w:rPr>
                <w:noProof/>
                <w:webHidden/>
              </w:rPr>
              <w:tab/>
            </w:r>
            <w:r w:rsidR="00B43D6B">
              <w:rPr>
                <w:noProof/>
                <w:webHidden/>
              </w:rPr>
              <w:fldChar w:fldCharType="begin"/>
            </w:r>
            <w:r w:rsidR="00B43D6B">
              <w:rPr>
                <w:noProof/>
                <w:webHidden/>
              </w:rPr>
              <w:instrText xml:space="preserve"> PAGEREF _Toc484610063 \h </w:instrText>
            </w:r>
            <w:r w:rsidR="00B43D6B">
              <w:rPr>
                <w:noProof/>
                <w:webHidden/>
              </w:rPr>
            </w:r>
            <w:r w:rsidR="00B43D6B">
              <w:rPr>
                <w:noProof/>
                <w:webHidden/>
              </w:rPr>
              <w:fldChar w:fldCharType="separate"/>
            </w:r>
            <w:r w:rsidR="00B43D6B">
              <w:rPr>
                <w:noProof/>
                <w:webHidden/>
              </w:rPr>
              <w:t>26</w:t>
            </w:r>
            <w:r w:rsidR="00B43D6B">
              <w:rPr>
                <w:noProof/>
                <w:webHidden/>
              </w:rPr>
              <w:fldChar w:fldCharType="end"/>
            </w:r>
          </w:hyperlink>
        </w:p>
        <w:p w14:paraId="1851AAFA" w14:textId="1E0AF242" w:rsidR="00B43D6B" w:rsidRDefault="00FD05A4" w:rsidP="006D66B2">
          <w:pPr>
            <w:pStyle w:val="Spistreci2"/>
            <w:tabs>
              <w:tab w:val="right" w:leader="dot" w:pos="9062"/>
            </w:tabs>
            <w:spacing w:before="0" w:after="0" w:line="276" w:lineRule="auto"/>
            <w:rPr>
              <w:noProof/>
              <w:sz w:val="22"/>
              <w:szCs w:val="22"/>
              <w:lang w:eastAsia="pl-PL"/>
            </w:rPr>
          </w:pPr>
          <w:hyperlink w:anchor="_Toc484610064" w:history="1">
            <w:r w:rsidR="00B43D6B" w:rsidRPr="00EB5B5F">
              <w:rPr>
                <w:rStyle w:val="Hipercze"/>
                <w:noProof/>
              </w:rPr>
              <w:t>Sfera środowiskowa</w:t>
            </w:r>
            <w:r w:rsidR="00B43D6B">
              <w:rPr>
                <w:noProof/>
                <w:webHidden/>
              </w:rPr>
              <w:tab/>
            </w:r>
            <w:r w:rsidR="00B43D6B">
              <w:rPr>
                <w:noProof/>
                <w:webHidden/>
              </w:rPr>
              <w:fldChar w:fldCharType="begin"/>
            </w:r>
            <w:r w:rsidR="00B43D6B">
              <w:rPr>
                <w:noProof/>
                <w:webHidden/>
              </w:rPr>
              <w:instrText xml:space="preserve"> PAGEREF _Toc484610064 \h </w:instrText>
            </w:r>
            <w:r w:rsidR="00B43D6B">
              <w:rPr>
                <w:noProof/>
                <w:webHidden/>
              </w:rPr>
            </w:r>
            <w:r w:rsidR="00B43D6B">
              <w:rPr>
                <w:noProof/>
                <w:webHidden/>
              </w:rPr>
              <w:fldChar w:fldCharType="separate"/>
            </w:r>
            <w:r w:rsidR="00B43D6B">
              <w:rPr>
                <w:noProof/>
                <w:webHidden/>
              </w:rPr>
              <w:t>29</w:t>
            </w:r>
            <w:r w:rsidR="00B43D6B">
              <w:rPr>
                <w:noProof/>
                <w:webHidden/>
              </w:rPr>
              <w:fldChar w:fldCharType="end"/>
            </w:r>
          </w:hyperlink>
        </w:p>
        <w:p w14:paraId="1018ECF9" w14:textId="625724C9" w:rsidR="00B43D6B" w:rsidRDefault="00FD05A4" w:rsidP="006D66B2">
          <w:pPr>
            <w:pStyle w:val="Spistreci2"/>
            <w:tabs>
              <w:tab w:val="right" w:leader="dot" w:pos="9062"/>
            </w:tabs>
            <w:spacing w:before="0" w:after="0" w:line="276" w:lineRule="auto"/>
            <w:rPr>
              <w:noProof/>
              <w:sz w:val="22"/>
              <w:szCs w:val="22"/>
              <w:lang w:eastAsia="pl-PL"/>
            </w:rPr>
          </w:pPr>
          <w:hyperlink w:anchor="_Toc484610065" w:history="1">
            <w:r w:rsidR="00B43D6B" w:rsidRPr="00EB5B5F">
              <w:rPr>
                <w:rStyle w:val="Hipercze"/>
                <w:noProof/>
              </w:rPr>
              <w:t>Sfera przestrzenno-funkcjonalna</w:t>
            </w:r>
            <w:r w:rsidR="00B43D6B">
              <w:rPr>
                <w:noProof/>
                <w:webHidden/>
              </w:rPr>
              <w:tab/>
            </w:r>
            <w:r w:rsidR="00B43D6B">
              <w:rPr>
                <w:noProof/>
                <w:webHidden/>
              </w:rPr>
              <w:fldChar w:fldCharType="begin"/>
            </w:r>
            <w:r w:rsidR="00B43D6B">
              <w:rPr>
                <w:noProof/>
                <w:webHidden/>
              </w:rPr>
              <w:instrText xml:space="preserve"> PAGEREF _Toc484610065 \h </w:instrText>
            </w:r>
            <w:r w:rsidR="00B43D6B">
              <w:rPr>
                <w:noProof/>
                <w:webHidden/>
              </w:rPr>
            </w:r>
            <w:r w:rsidR="00B43D6B">
              <w:rPr>
                <w:noProof/>
                <w:webHidden/>
              </w:rPr>
              <w:fldChar w:fldCharType="separate"/>
            </w:r>
            <w:r w:rsidR="00B43D6B">
              <w:rPr>
                <w:noProof/>
                <w:webHidden/>
              </w:rPr>
              <w:t>30</w:t>
            </w:r>
            <w:r w:rsidR="00B43D6B">
              <w:rPr>
                <w:noProof/>
                <w:webHidden/>
              </w:rPr>
              <w:fldChar w:fldCharType="end"/>
            </w:r>
          </w:hyperlink>
        </w:p>
        <w:p w14:paraId="2747D01E" w14:textId="5FDDA8CA" w:rsidR="00B43D6B" w:rsidRDefault="00FD05A4" w:rsidP="006D66B2">
          <w:pPr>
            <w:pStyle w:val="Spistreci2"/>
            <w:tabs>
              <w:tab w:val="right" w:leader="dot" w:pos="9062"/>
            </w:tabs>
            <w:spacing w:before="0" w:after="0" w:line="276" w:lineRule="auto"/>
            <w:rPr>
              <w:noProof/>
              <w:sz w:val="22"/>
              <w:szCs w:val="22"/>
              <w:lang w:eastAsia="pl-PL"/>
            </w:rPr>
          </w:pPr>
          <w:hyperlink w:anchor="_Toc484610066" w:history="1">
            <w:r w:rsidR="00B43D6B" w:rsidRPr="00EB5B5F">
              <w:rPr>
                <w:rStyle w:val="Hipercze"/>
                <w:noProof/>
              </w:rPr>
              <w:t>Sfera techniczna</w:t>
            </w:r>
            <w:r w:rsidR="00B43D6B">
              <w:rPr>
                <w:noProof/>
                <w:webHidden/>
              </w:rPr>
              <w:tab/>
            </w:r>
            <w:r w:rsidR="00B43D6B">
              <w:rPr>
                <w:noProof/>
                <w:webHidden/>
              </w:rPr>
              <w:fldChar w:fldCharType="begin"/>
            </w:r>
            <w:r w:rsidR="00B43D6B">
              <w:rPr>
                <w:noProof/>
                <w:webHidden/>
              </w:rPr>
              <w:instrText xml:space="preserve"> PAGEREF _Toc484610066 \h </w:instrText>
            </w:r>
            <w:r w:rsidR="00B43D6B">
              <w:rPr>
                <w:noProof/>
                <w:webHidden/>
              </w:rPr>
            </w:r>
            <w:r w:rsidR="00B43D6B">
              <w:rPr>
                <w:noProof/>
                <w:webHidden/>
              </w:rPr>
              <w:fldChar w:fldCharType="separate"/>
            </w:r>
            <w:r w:rsidR="00B43D6B">
              <w:rPr>
                <w:noProof/>
                <w:webHidden/>
              </w:rPr>
              <w:t>31</w:t>
            </w:r>
            <w:r w:rsidR="00B43D6B">
              <w:rPr>
                <w:noProof/>
                <w:webHidden/>
              </w:rPr>
              <w:fldChar w:fldCharType="end"/>
            </w:r>
          </w:hyperlink>
        </w:p>
        <w:p w14:paraId="0907E991" w14:textId="3BE814C6" w:rsidR="00B43D6B" w:rsidRDefault="00FD05A4" w:rsidP="006D66B2">
          <w:pPr>
            <w:pStyle w:val="Spistreci1"/>
            <w:spacing w:before="0" w:after="0" w:line="276" w:lineRule="auto"/>
            <w:rPr>
              <w:b w:val="0"/>
              <w:sz w:val="22"/>
              <w:szCs w:val="22"/>
              <w:lang w:eastAsia="pl-PL"/>
            </w:rPr>
          </w:pPr>
          <w:hyperlink w:anchor="_Toc484610067" w:history="1">
            <w:r w:rsidR="00B43D6B" w:rsidRPr="00EB5B5F">
              <w:rPr>
                <w:rStyle w:val="Hipercze"/>
              </w:rPr>
              <w:t>Analiza wskaźnikowa</w:t>
            </w:r>
            <w:r w:rsidR="00B43D6B">
              <w:rPr>
                <w:webHidden/>
              </w:rPr>
              <w:tab/>
            </w:r>
            <w:r w:rsidR="00B43D6B">
              <w:rPr>
                <w:webHidden/>
              </w:rPr>
              <w:fldChar w:fldCharType="begin"/>
            </w:r>
            <w:r w:rsidR="00B43D6B">
              <w:rPr>
                <w:webHidden/>
              </w:rPr>
              <w:instrText xml:space="preserve"> PAGEREF _Toc484610067 \h </w:instrText>
            </w:r>
            <w:r w:rsidR="00B43D6B">
              <w:rPr>
                <w:webHidden/>
              </w:rPr>
            </w:r>
            <w:r w:rsidR="00B43D6B">
              <w:rPr>
                <w:webHidden/>
              </w:rPr>
              <w:fldChar w:fldCharType="separate"/>
            </w:r>
            <w:r w:rsidR="00B43D6B">
              <w:rPr>
                <w:webHidden/>
              </w:rPr>
              <w:t>32</w:t>
            </w:r>
            <w:r w:rsidR="00B43D6B">
              <w:rPr>
                <w:webHidden/>
              </w:rPr>
              <w:fldChar w:fldCharType="end"/>
            </w:r>
          </w:hyperlink>
        </w:p>
        <w:p w14:paraId="0F980AEA" w14:textId="0997A00B" w:rsidR="00B43D6B" w:rsidRDefault="00FD05A4" w:rsidP="006D66B2">
          <w:pPr>
            <w:pStyle w:val="Spistreci2"/>
            <w:tabs>
              <w:tab w:val="right" w:leader="dot" w:pos="9062"/>
            </w:tabs>
            <w:spacing w:before="0" w:after="0" w:line="276" w:lineRule="auto"/>
            <w:rPr>
              <w:noProof/>
              <w:sz w:val="22"/>
              <w:szCs w:val="22"/>
              <w:lang w:eastAsia="pl-PL"/>
            </w:rPr>
          </w:pPr>
          <w:hyperlink w:anchor="_Toc484610068" w:history="1">
            <w:r w:rsidR="00B43D6B" w:rsidRPr="00EB5B5F">
              <w:rPr>
                <w:rStyle w:val="Hipercze"/>
                <w:noProof/>
              </w:rPr>
              <w:t>Sfera społeczna</w:t>
            </w:r>
            <w:r w:rsidR="00B43D6B">
              <w:rPr>
                <w:noProof/>
                <w:webHidden/>
              </w:rPr>
              <w:tab/>
            </w:r>
            <w:r w:rsidR="00B43D6B">
              <w:rPr>
                <w:noProof/>
                <w:webHidden/>
              </w:rPr>
              <w:fldChar w:fldCharType="begin"/>
            </w:r>
            <w:r w:rsidR="00B43D6B">
              <w:rPr>
                <w:noProof/>
                <w:webHidden/>
              </w:rPr>
              <w:instrText xml:space="preserve"> PAGEREF _Toc484610068 \h </w:instrText>
            </w:r>
            <w:r w:rsidR="00B43D6B">
              <w:rPr>
                <w:noProof/>
                <w:webHidden/>
              </w:rPr>
            </w:r>
            <w:r w:rsidR="00B43D6B">
              <w:rPr>
                <w:noProof/>
                <w:webHidden/>
              </w:rPr>
              <w:fldChar w:fldCharType="separate"/>
            </w:r>
            <w:r w:rsidR="00B43D6B">
              <w:rPr>
                <w:noProof/>
                <w:webHidden/>
              </w:rPr>
              <w:t>32</w:t>
            </w:r>
            <w:r w:rsidR="00B43D6B">
              <w:rPr>
                <w:noProof/>
                <w:webHidden/>
              </w:rPr>
              <w:fldChar w:fldCharType="end"/>
            </w:r>
          </w:hyperlink>
        </w:p>
        <w:p w14:paraId="56E75F11" w14:textId="7469D5C6" w:rsidR="00B43D6B" w:rsidRDefault="00FD05A4" w:rsidP="006D66B2">
          <w:pPr>
            <w:pStyle w:val="Spistreci2"/>
            <w:tabs>
              <w:tab w:val="right" w:leader="dot" w:pos="9062"/>
            </w:tabs>
            <w:spacing w:before="0" w:after="0" w:line="276" w:lineRule="auto"/>
            <w:rPr>
              <w:noProof/>
              <w:sz w:val="22"/>
              <w:szCs w:val="22"/>
              <w:lang w:eastAsia="pl-PL"/>
            </w:rPr>
          </w:pPr>
          <w:hyperlink w:anchor="_Toc484610069" w:history="1">
            <w:r w:rsidR="00B43D6B" w:rsidRPr="00EB5B5F">
              <w:rPr>
                <w:rStyle w:val="Hipercze"/>
                <w:noProof/>
              </w:rPr>
              <w:t>sfera gospodarcza</w:t>
            </w:r>
            <w:r w:rsidR="00B43D6B">
              <w:rPr>
                <w:noProof/>
                <w:webHidden/>
              </w:rPr>
              <w:tab/>
            </w:r>
            <w:r w:rsidR="00B43D6B">
              <w:rPr>
                <w:noProof/>
                <w:webHidden/>
              </w:rPr>
              <w:fldChar w:fldCharType="begin"/>
            </w:r>
            <w:r w:rsidR="00B43D6B">
              <w:rPr>
                <w:noProof/>
                <w:webHidden/>
              </w:rPr>
              <w:instrText xml:space="preserve"> PAGEREF _Toc484610069 \h </w:instrText>
            </w:r>
            <w:r w:rsidR="00B43D6B">
              <w:rPr>
                <w:noProof/>
                <w:webHidden/>
              </w:rPr>
            </w:r>
            <w:r w:rsidR="00B43D6B">
              <w:rPr>
                <w:noProof/>
                <w:webHidden/>
              </w:rPr>
              <w:fldChar w:fldCharType="separate"/>
            </w:r>
            <w:r w:rsidR="00B43D6B">
              <w:rPr>
                <w:noProof/>
                <w:webHidden/>
              </w:rPr>
              <w:t>43</w:t>
            </w:r>
            <w:r w:rsidR="00B43D6B">
              <w:rPr>
                <w:noProof/>
                <w:webHidden/>
              </w:rPr>
              <w:fldChar w:fldCharType="end"/>
            </w:r>
          </w:hyperlink>
        </w:p>
        <w:p w14:paraId="0536E187" w14:textId="070EC86B" w:rsidR="00B43D6B" w:rsidRDefault="00FD05A4" w:rsidP="006D66B2">
          <w:pPr>
            <w:pStyle w:val="Spistreci2"/>
            <w:tabs>
              <w:tab w:val="right" w:leader="dot" w:pos="9062"/>
            </w:tabs>
            <w:spacing w:before="0" w:after="0" w:line="276" w:lineRule="auto"/>
            <w:rPr>
              <w:noProof/>
              <w:sz w:val="22"/>
              <w:szCs w:val="22"/>
              <w:lang w:eastAsia="pl-PL"/>
            </w:rPr>
          </w:pPr>
          <w:hyperlink w:anchor="_Toc484610070" w:history="1">
            <w:r w:rsidR="00B43D6B" w:rsidRPr="00EB5B5F">
              <w:rPr>
                <w:rStyle w:val="Hipercze"/>
                <w:noProof/>
              </w:rPr>
              <w:t>sfera środowiskowa</w:t>
            </w:r>
            <w:r w:rsidR="00B43D6B">
              <w:rPr>
                <w:noProof/>
                <w:webHidden/>
              </w:rPr>
              <w:tab/>
            </w:r>
            <w:r w:rsidR="00B43D6B">
              <w:rPr>
                <w:noProof/>
                <w:webHidden/>
              </w:rPr>
              <w:fldChar w:fldCharType="begin"/>
            </w:r>
            <w:r w:rsidR="00B43D6B">
              <w:rPr>
                <w:noProof/>
                <w:webHidden/>
              </w:rPr>
              <w:instrText xml:space="preserve"> PAGEREF _Toc484610070 \h </w:instrText>
            </w:r>
            <w:r w:rsidR="00B43D6B">
              <w:rPr>
                <w:noProof/>
                <w:webHidden/>
              </w:rPr>
            </w:r>
            <w:r w:rsidR="00B43D6B">
              <w:rPr>
                <w:noProof/>
                <w:webHidden/>
              </w:rPr>
              <w:fldChar w:fldCharType="separate"/>
            </w:r>
            <w:r w:rsidR="00B43D6B">
              <w:rPr>
                <w:noProof/>
                <w:webHidden/>
              </w:rPr>
              <w:t>46</w:t>
            </w:r>
            <w:r w:rsidR="00B43D6B">
              <w:rPr>
                <w:noProof/>
                <w:webHidden/>
              </w:rPr>
              <w:fldChar w:fldCharType="end"/>
            </w:r>
          </w:hyperlink>
        </w:p>
        <w:p w14:paraId="25769D0F" w14:textId="6AC7C54F" w:rsidR="00B43D6B" w:rsidRDefault="00FD05A4" w:rsidP="006D66B2">
          <w:pPr>
            <w:pStyle w:val="Spistreci2"/>
            <w:tabs>
              <w:tab w:val="right" w:leader="dot" w:pos="9062"/>
            </w:tabs>
            <w:spacing w:before="0" w:after="0" w:line="276" w:lineRule="auto"/>
            <w:rPr>
              <w:noProof/>
              <w:sz w:val="22"/>
              <w:szCs w:val="22"/>
              <w:lang w:eastAsia="pl-PL"/>
            </w:rPr>
          </w:pPr>
          <w:hyperlink w:anchor="_Toc484610071" w:history="1">
            <w:r w:rsidR="00B43D6B" w:rsidRPr="00EB5B5F">
              <w:rPr>
                <w:rStyle w:val="Hipercze"/>
                <w:noProof/>
              </w:rPr>
              <w:t>Sfera przestrzenno-funkcjonalna oraz techniczna</w:t>
            </w:r>
            <w:r w:rsidR="00B43D6B">
              <w:rPr>
                <w:noProof/>
                <w:webHidden/>
              </w:rPr>
              <w:tab/>
            </w:r>
            <w:r w:rsidR="00B43D6B">
              <w:rPr>
                <w:noProof/>
                <w:webHidden/>
              </w:rPr>
              <w:fldChar w:fldCharType="begin"/>
            </w:r>
            <w:r w:rsidR="00B43D6B">
              <w:rPr>
                <w:noProof/>
                <w:webHidden/>
              </w:rPr>
              <w:instrText xml:space="preserve"> PAGEREF _Toc484610071 \h </w:instrText>
            </w:r>
            <w:r w:rsidR="00B43D6B">
              <w:rPr>
                <w:noProof/>
                <w:webHidden/>
              </w:rPr>
            </w:r>
            <w:r w:rsidR="00B43D6B">
              <w:rPr>
                <w:noProof/>
                <w:webHidden/>
              </w:rPr>
              <w:fldChar w:fldCharType="separate"/>
            </w:r>
            <w:r w:rsidR="00B43D6B">
              <w:rPr>
                <w:noProof/>
                <w:webHidden/>
              </w:rPr>
              <w:t>47</w:t>
            </w:r>
            <w:r w:rsidR="00B43D6B">
              <w:rPr>
                <w:noProof/>
                <w:webHidden/>
              </w:rPr>
              <w:fldChar w:fldCharType="end"/>
            </w:r>
          </w:hyperlink>
        </w:p>
        <w:p w14:paraId="527417F3" w14:textId="78F2F014" w:rsidR="00B43D6B" w:rsidRDefault="00FD05A4" w:rsidP="006D66B2">
          <w:pPr>
            <w:pStyle w:val="Spistreci1"/>
            <w:spacing w:before="0" w:after="0" w:line="276" w:lineRule="auto"/>
            <w:rPr>
              <w:b w:val="0"/>
              <w:sz w:val="22"/>
              <w:szCs w:val="22"/>
              <w:lang w:eastAsia="pl-PL"/>
            </w:rPr>
          </w:pPr>
          <w:hyperlink w:anchor="_Toc484610072" w:history="1">
            <w:r w:rsidR="00B43D6B" w:rsidRPr="00EB5B5F">
              <w:rPr>
                <w:rStyle w:val="Hipercze"/>
              </w:rPr>
              <w:t>Obszary zdegradowane</w:t>
            </w:r>
            <w:r w:rsidR="00B43D6B">
              <w:rPr>
                <w:webHidden/>
              </w:rPr>
              <w:tab/>
            </w:r>
            <w:r w:rsidR="00B43D6B">
              <w:rPr>
                <w:webHidden/>
              </w:rPr>
              <w:fldChar w:fldCharType="begin"/>
            </w:r>
            <w:r w:rsidR="00B43D6B">
              <w:rPr>
                <w:webHidden/>
              </w:rPr>
              <w:instrText xml:space="preserve"> PAGEREF _Toc484610072 \h </w:instrText>
            </w:r>
            <w:r w:rsidR="00B43D6B">
              <w:rPr>
                <w:webHidden/>
              </w:rPr>
            </w:r>
            <w:r w:rsidR="00B43D6B">
              <w:rPr>
                <w:webHidden/>
              </w:rPr>
              <w:fldChar w:fldCharType="separate"/>
            </w:r>
            <w:r w:rsidR="00B43D6B">
              <w:rPr>
                <w:webHidden/>
              </w:rPr>
              <w:t>51</w:t>
            </w:r>
            <w:r w:rsidR="00B43D6B">
              <w:rPr>
                <w:webHidden/>
              </w:rPr>
              <w:fldChar w:fldCharType="end"/>
            </w:r>
          </w:hyperlink>
        </w:p>
        <w:p w14:paraId="4AC79467" w14:textId="680D572C" w:rsidR="00B43D6B" w:rsidRDefault="00FD05A4" w:rsidP="006D66B2">
          <w:pPr>
            <w:pStyle w:val="Spistreci1"/>
            <w:spacing w:before="0" w:after="0" w:line="276" w:lineRule="auto"/>
            <w:rPr>
              <w:b w:val="0"/>
              <w:sz w:val="22"/>
              <w:szCs w:val="22"/>
              <w:lang w:eastAsia="pl-PL"/>
            </w:rPr>
          </w:pPr>
          <w:hyperlink w:anchor="_Toc484610073" w:history="1">
            <w:r w:rsidR="00B43D6B" w:rsidRPr="00EB5B5F">
              <w:rPr>
                <w:rStyle w:val="Hipercze"/>
              </w:rPr>
              <w:t>Wyznaczenie obszarów rewitalizacji</w:t>
            </w:r>
            <w:r w:rsidR="00B43D6B">
              <w:rPr>
                <w:webHidden/>
              </w:rPr>
              <w:tab/>
            </w:r>
            <w:r w:rsidR="00B43D6B">
              <w:rPr>
                <w:webHidden/>
              </w:rPr>
              <w:fldChar w:fldCharType="begin"/>
            </w:r>
            <w:r w:rsidR="00B43D6B">
              <w:rPr>
                <w:webHidden/>
              </w:rPr>
              <w:instrText xml:space="preserve"> PAGEREF _Toc484610073 \h </w:instrText>
            </w:r>
            <w:r w:rsidR="00B43D6B">
              <w:rPr>
                <w:webHidden/>
              </w:rPr>
            </w:r>
            <w:r w:rsidR="00B43D6B">
              <w:rPr>
                <w:webHidden/>
              </w:rPr>
              <w:fldChar w:fldCharType="separate"/>
            </w:r>
            <w:r w:rsidR="00B43D6B">
              <w:rPr>
                <w:webHidden/>
              </w:rPr>
              <w:t>54</w:t>
            </w:r>
            <w:r w:rsidR="00B43D6B">
              <w:rPr>
                <w:webHidden/>
              </w:rPr>
              <w:fldChar w:fldCharType="end"/>
            </w:r>
          </w:hyperlink>
        </w:p>
        <w:p w14:paraId="65950610" w14:textId="34E327E7" w:rsidR="00B43D6B" w:rsidRDefault="00FD05A4" w:rsidP="006D66B2">
          <w:pPr>
            <w:pStyle w:val="Spistreci2"/>
            <w:tabs>
              <w:tab w:val="right" w:leader="dot" w:pos="9062"/>
            </w:tabs>
            <w:spacing w:before="0" w:after="0" w:line="276" w:lineRule="auto"/>
            <w:rPr>
              <w:noProof/>
              <w:sz w:val="22"/>
              <w:szCs w:val="22"/>
              <w:lang w:eastAsia="pl-PL"/>
            </w:rPr>
          </w:pPr>
          <w:hyperlink w:anchor="_Toc484610074" w:history="1">
            <w:r w:rsidR="00B43D6B" w:rsidRPr="00EB5B5F">
              <w:rPr>
                <w:rStyle w:val="Hipercze"/>
                <w:noProof/>
              </w:rPr>
              <w:t>Zasięg przestrzenny obszaru rewitalizacji</w:t>
            </w:r>
            <w:r w:rsidR="00B43D6B">
              <w:rPr>
                <w:noProof/>
                <w:webHidden/>
              </w:rPr>
              <w:tab/>
            </w:r>
            <w:r w:rsidR="00B43D6B">
              <w:rPr>
                <w:noProof/>
                <w:webHidden/>
              </w:rPr>
              <w:fldChar w:fldCharType="begin"/>
            </w:r>
            <w:r w:rsidR="00B43D6B">
              <w:rPr>
                <w:noProof/>
                <w:webHidden/>
              </w:rPr>
              <w:instrText xml:space="preserve"> PAGEREF _Toc484610074 \h </w:instrText>
            </w:r>
            <w:r w:rsidR="00B43D6B">
              <w:rPr>
                <w:noProof/>
                <w:webHidden/>
              </w:rPr>
            </w:r>
            <w:r w:rsidR="00B43D6B">
              <w:rPr>
                <w:noProof/>
                <w:webHidden/>
              </w:rPr>
              <w:fldChar w:fldCharType="separate"/>
            </w:r>
            <w:r w:rsidR="00B43D6B">
              <w:rPr>
                <w:noProof/>
                <w:webHidden/>
              </w:rPr>
              <w:t>56</w:t>
            </w:r>
            <w:r w:rsidR="00B43D6B">
              <w:rPr>
                <w:noProof/>
                <w:webHidden/>
              </w:rPr>
              <w:fldChar w:fldCharType="end"/>
            </w:r>
          </w:hyperlink>
        </w:p>
        <w:p w14:paraId="21167B11" w14:textId="241E4CCB" w:rsidR="00B43D6B" w:rsidRDefault="00FD05A4" w:rsidP="006D66B2">
          <w:pPr>
            <w:pStyle w:val="Spistreci2"/>
            <w:tabs>
              <w:tab w:val="right" w:leader="dot" w:pos="9062"/>
            </w:tabs>
            <w:spacing w:before="0" w:after="0" w:line="276" w:lineRule="auto"/>
            <w:rPr>
              <w:noProof/>
              <w:sz w:val="22"/>
              <w:szCs w:val="22"/>
              <w:lang w:eastAsia="pl-PL"/>
            </w:rPr>
          </w:pPr>
          <w:hyperlink w:anchor="_Toc484610075" w:history="1">
            <w:r w:rsidR="00B43D6B" w:rsidRPr="00EB5B5F">
              <w:rPr>
                <w:rStyle w:val="Hipercze"/>
                <w:noProof/>
              </w:rPr>
              <w:t>Pogłębiona analiza obszaru rewitalizacji</w:t>
            </w:r>
            <w:r w:rsidR="00B43D6B">
              <w:rPr>
                <w:noProof/>
                <w:webHidden/>
              </w:rPr>
              <w:tab/>
            </w:r>
            <w:r w:rsidR="00B43D6B">
              <w:rPr>
                <w:noProof/>
                <w:webHidden/>
              </w:rPr>
              <w:fldChar w:fldCharType="begin"/>
            </w:r>
            <w:r w:rsidR="00B43D6B">
              <w:rPr>
                <w:noProof/>
                <w:webHidden/>
              </w:rPr>
              <w:instrText xml:space="preserve"> PAGEREF _Toc484610075 \h </w:instrText>
            </w:r>
            <w:r w:rsidR="00B43D6B">
              <w:rPr>
                <w:noProof/>
                <w:webHidden/>
              </w:rPr>
            </w:r>
            <w:r w:rsidR="00B43D6B">
              <w:rPr>
                <w:noProof/>
                <w:webHidden/>
              </w:rPr>
              <w:fldChar w:fldCharType="separate"/>
            </w:r>
            <w:r w:rsidR="00B43D6B">
              <w:rPr>
                <w:noProof/>
                <w:webHidden/>
              </w:rPr>
              <w:t>57</w:t>
            </w:r>
            <w:r w:rsidR="00B43D6B">
              <w:rPr>
                <w:noProof/>
                <w:webHidden/>
              </w:rPr>
              <w:fldChar w:fldCharType="end"/>
            </w:r>
          </w:hyperlink>
        </w:p>
        <w:p w14:paraId="767BFA30" w14:textId="4B14F752" w:rsidR="00B43D6B" w:rsidRDefault="00FD05A4" w:rsidP="006D66B2">
          <w:pPr>
            <w:pStyle w:val="Spistreci3"/>
            <w:tabs>
              <w:tab w:val="right" w:leader="dot" w:pos="9062"/>
            </w:tabs>
            <w:spacing w:before="0" w:after="0" w:line="276" w:lineRule="auto"/>
            <w:rPr>
              <w:noProof/>
              <w:sz w:val="22"/>
              <w:szCs w:val="22"/>
              <w:lang w:eastAsia="pl-PL"/>
            </w:rPr>
          </w:pPr>
          <w:hyperlink w:anchor="_Toc484610076" w:history="1">
            <w:r w:rsidR="00B43D6B" w:rsidRPr="00EB5B5F">
              <w:rPr>
                <w:rStyle w:val="Hipercze"/>
                <w:noProof/>
              </w:rPr>
              <w:t>Wyniki badań diagnozujących zjawiska i czynniki kryzysowe w Gminie Jedwabne</w:t>
            </w:r>
            <w:r w:rsidR="00B43D6B">
              <w:rPr>
                <w:noProof/>
                <w:webHidden/>
              </w:rPr>
              <w:tab/>
            </w:r>
            <w:r w:rsidR="00B43D6B">
              <w:rPr>
                <w:noProof/>
                <w:webHidden/>
              </w:rPr>
              <w:fldChar w:fldCharType="begin"/>
            </w:r>
            <w:r w:rsidR="00B43D6B">
              <w:rPr>
                <w:noProof/>
                <w:webHidden/>
              </w:rPr>
              <w:instrText xml:space="preserve"> PAGEREF _Toc484610076 \h </w:instrText>
            </w:r>
            <w:r w:rsidR="00B43D6B">
              <w:rPr>
                <w:noProof/>
                <w:webHidden/>
              </w:rPr>
            </w:r>
            <w:r w:rsidR="00B43D6B">
              <w:rPr>
                <w:noProof/>
                <w:webHidden/>
              </w:rPr>
              <w:fldChar w:fldCharType="separate"/>
            </w:r>
            <w:r w:rsidR="00B43D6B">
              <w:rPr>
                <w:noProof/>
                <w:webHidden/>
              </w:rPr>
              <w:t>60</w:t>
            </w:r>
            <w:r w:rsidR="00B43D6B">
              <w:rPr>
                <w:noProof/>
                <w:webHidden/>
              </w:rPr>
              <w:fldChar w:fldCharType="end"/>
            </w:r>
          </w:hyperlink>
        </w:p>
        <w:p w14:paraId="0D39FA6D" w14:textId="6B4269A9" w:rsidR="00B43D6B" w:rsidRDefault="00FD05A4" w:rsidP="006D66B2">
          <w:pPr>
            <w:pStyle w:val="Spistreci2"/>
            <w:tabs>
              <w:tab w:val="right" w:leader="dot" w:pos="9062"/>
            </w:tabs>
            <w:spacing w:before="0" w:after="0" w:line="276" w:lineRule="auto"/>
            <w:rPr>
              <w:noProof/>
              <w:sz w:val="22"/>
              <w:szCs w:val="22"/>
              <w:lang w:eastAsia="pl-PL"/>
            </w:rPr>
          </w:pPr>
          <w:hyperlink w:anchor="_Toc484610077" w:history="1">
            <w:r w:rsidR="00B43D6B" w:rsidRPr="00EB5B5F">
              <w:rPr>
                <w:rStyle w:val="Hipercze"/>
                <w:noProof/>
              </w:rPr>
              <w:t>Analiza SWOT obszaru rewitalizacji</w:t>
            </w:r>
            <w:r w:rsidR="00B43D6B">
              <w:rPr>
                <w:noProof/>
                <w:webHidden/>
              </w:rPr>
              <w:tab/>
            </w:r>
            <w:r w:rsidR="00B43D6B">
              <w:rPr>
                <w:noProof/>
                <w:webHidden/>
              </w:rPr>
              <w:fldChar w:fldCharType="begin"/>
            </w:r>
            <w:r w:rsidR="00B43D6B">
              <w:rPr>
                <w:noProof/>
                <w:webHidden/>
              </w:rPr>
              <w:instrText xml:space="preserve"> PAGEREF _Toc484610077 \h </w:instrText>
            </w:r>
            <w:r w:rsidR="00B43D6B">
              <w:rPr>
                <w:noProof/>
                <w:webHidden/>
              </w:rPr>
            </w:r>
            <w:r w:rsidR="00B43D6B">
              <w:rPr>
                <w:noProof/>
                <w:webHidden/>
              </w:rPr>
              <w:fldChar w:fldCharType="separate"/>
            </w:r>
            <w:r w:rsidR="00B43D6B">
              <w:rPr>
                <w:noProof/>
                <w:webHidden/>
              </w:rPr>
              <w:t>66</w:t>
            </w:r>
            <w:r w:rsidR="00B43D6B">
              <w:rPr>
                <w:noProof/>
                <w:webHidden/>
              </w:rPr>
              <w:fldChar w:fldCharType="end"/>
            </w:r>
          </w:hyperlink>
        </w:p>
        <w:p w14:paraId="0448EC29" w14:textId="66588C08" w:rsidR="00B43D6B" w:rsidRDefault="00FD05A4" w:rsidP="006D66B2">
          <w:pPr>
            <w:pStyle w:val="Spistreci1"/>
            <w:spacing w:before="0" w:after="0" w:line="276" w:lineRule="auto"/>
            <w:rPr>
              <w:b w:val="0"/>
              <w:sz w:val="22"/>
              <w:szCs w:val="22"/>
              <w:lang w:eastAsia="pl-PL"/>
            </w:rPr>
          </w:pPr>
          <w:hyperlink w:anchor="_Toc484610078" w:history="1">
            <w:r w:rsidR="00B43D6B" w:rsidRPr="00EB5B5F">
              <w:rPr>
                <w:rStyle w:val="Hipercze"/>
              </w:rPr>
              <w:t>Opis wizji stanu obszaru po przeprowadzeniu rewitalizacji</w:t>
            </w:r>
            <w:r w:rsidR="00B43D6B">
              <w:rPr>
                <w:webHidden/>
              </w:rPr>
              <w:tab/>
            </w:r>
            <w:r w:rsidR="00B43D6B">
              <w:rPr>
                <w:webHidden/>
              </w:rPr>
              <w:fldChar w:fldCharType="begin"/>
            </w:r>
            <w:r w:rsidR="00B43D6B">
              <w:rPr>
                <w:webHidden/>
              </w:rPr>
              <w:instrText xml:space="preserve"> PAGEREF _Toc484610078 \h </w:instrText>
            </w:r>
            <w:r w:rsidR="00B43D6B">
              <w:rPr>
                <w:webHidden/>
              </w:rPr>
            </w:r>
            <w:r w:rsidR="00B43D6B">
              <w:rPr>
                <w:webHidden/>
              </w:rPr>
              <w:fldChar w:fldCharType="separate"/>
            </w:r>
            <w:r w:rsidR="00B43D6B">
              <w:rPr>
                <w:webHidden/>
              </w:rPr>
              <w:t>67</w:t>
            </w:r>
            <w:r w:rsidR="00B43D6B">
              <w:rPr>
                <w:webHidden/>
              </w:rPr>
              <w:fldChar w:fldCharType="end"/>
            </w:r>
          </w:hyperlink>
        </w:p>
        <w:p w14:paraId="7C989C16" w14:textId="6DBADF8B" w:rsidR="00B43D6B" w:rsidRDefault="00FD05A4" w:rsidP="006D66B2">
          <w:pPr>
            <w:pStyle w:val="Spistreci1"/>
            <w:spacing w:before="0" w:after="0" w:line="276" w:lineRule="auto"/>
            <w:rPr>
              <w:b w:val="0"/>
              <w:sz w:val="22"/>
              <w:szCs w:val="22"/>
              <w:lang w:eastAsia="pl-PL"/>
            </w:rPr>
          </w:pPr>
          <w:hyperlink w:anchor="_Toc484610079" w:history="1">
            <w:r w:rsidR="00B43D6B" w:rsidRPr="00EB5B5F">
              <w:rPr>
                <w:rStyle w:val="Hipercze"/>
              </w:rPr>
              <w:t>Cele rewitalizacji, kierunki działań I HIERARCHIA POTRZEB</w:t>
            </w:r>
            <w:r w:rsidR="00B43D6B">
              <w:rPr>
                <w:webHidden/>
              </w:rPr>
              <w:tab/>
            </w:r>
            <w:r w:rsidR="00B43D6B">
              <w:rPr>
                <w:webHidden/>
              </w:rPr>
              <w:fldChar w:fldCharType="begin"/>
            </w:r>
            <w:r w:rsidR="00B43D6B">
              <w:rPr>
                <w:webHidden/>
              </w:rPr>
              <w:instrText xml:space="preserve"> PAGEREF _Toc484610079 \h </w:instrText>
            </w:r>
            <w:r w:rsidR="00B43D6B">
              <w:rPr>
                <w:webHidden/>
              </w:rPr>
            </w:r>
            <w:r w:rsidR="00B43D6B">
              <w:rPr>
                <w:webHidden/>
              </w:rPr>
              <w:fldChar w:fldCharType="separate"/>
            </w:r>
            <w:r w:rsidR="00B43D6B">
              <w:rPr>
                <w:webHidden/>
              </w:rPr>
              <w:t>68</w:t>
            </w:r>
            <w:r w:rsidR="00B43D6B">
              <w:rPr>
                <w:webHidden/>
              </w:rPr>
              <w:fldChar w:fldCharType="end"/>
            </w:r>
          </w:hyperlink>
        </w:p>
        <w:p w14:paraId="05A8E4DE" w14:textId="547A8592" w:rsidR="00B43D6B" w:rsidRDefault="00FD05A4" w:rsidP="006D66B2">
          <w:pPr>
            <w:pStyle w:val="Spistreci1"/>
            <w:spacing w:before="0" w:after="0" w:line="276" w:lineRule="auto"/>
            <w:rPr>
              <w:b w:val="0"/>
              <w:sz w:val="22"/>
              <w:szCs w:val="22"/>
              <w:lang w:eastAsia="pl-PL"/>
            </w:rPr>
          </w:pPr>
          <w:hyperlink w:anchor="_Toc484610080" w:history="1">
            <w:r w:rsidR="00B43D6B" w:rsidRPr="00EB5B5F">
              <w:rPr>
                <w:rStyle w:val="Hipercze"/>
              </w:rPr>
              <w:t>Zgodność programu rewitalizacji z dokumentami strategicznymi</w:t>
            </w:r>
            <w:r w:rsidR="00B43D6B">
              <w:rPr>
                <w:webHidden/>
              </w:rPr>
              <w:tab/>
            </w:r>
            <w:r w:rsidR="00B43D6B">
              <w:rPr>
                <w:webHidden/>
              </w:rPr>
              <w:fldChar w:fldCharType="begin"/>
            </w:r>
            <w:r w:rsidR="00B43D6B">
              <w:rPr>
                <w:webHidden/>
              </w:rPr>
              <w:instrText xml:space="preserve"> PAGEREF _Toc484610080 \h </w:instrText>
            </w:r>
            <w:r w:rsidR="00B43D6B">
              <w:rPr>
                <w:webHidden/>
              </w:rPr>
            </w:r>
            <w:r w:rsidR="00B43D6B">
              <w:rPr>
                <w:webHidden/>
              </w:rPr>
              <w:fldChar w:fldCharType="separate"/>
            </w:r>
            <w:r w:rsidR="00B43D6B">
              <w:rPr>
                <w:webHidden/>
              </w:rPr>
              <w:t>69</w:t>
            </w:r>
            <w:r w:rsidR="00B43D6B">
              <w:rPr>
                <w:webHidden/>
              </w:rPr>
              <w:fldChar w:fldCharType="end"/>
            </w:r>
          </w:hyperlink>
        </w:p>
        <w:p w14:paraId="3B60C947" w14:textId="5CEB2A6B" w:rsidR="00B43D6B" w:rsidRDefault="00FD05A4" w:rsidP="006D66B2">
          <w:pPr>
            <w:pStyle w:val="Spistreci1"/>
            <w:spacing w:before="0" w:after="0" w:line="276" w:lineRule="auto"/>
            <w:rPr>
              <w:b w:val="0"/>
              <w:sz w:val="22"/>
              <w:szCs w:val="22"/>
              <w:lang w:eastAsia="pl-PL"/>
            </w:rPr>
          </w:pPr>
          <w:hyperlink w:anchor="_Toc484610081" w:history="1">
            <w:r w:rsidR="00B43D6B" w:rsidRPr="00EB5B5F">
              <w:rPr>
                <w:rStyle w:val="Hipercze"/>
              </w:rPr>
              <w:t>Opis projektów rewitalizacyjnyc</w:t>
            </w:r>
            <w:r w:rsidR="00B43D6B">
              <w:rPr>
                <w:webHidden/>
              </w:rPr>
              <w:tab/>
            </w:r>
            <w:r w:rsidR="00B43D6B">
              <w:rPr>
                <w:webHidden/>
              </w:rPr>
              <w:fldChar w:fldCharType="begin"/>
            </w:r>
            <w:r w:rsidR="00B43D6B">
              <w:rPr>
                <w:webHidden/>
              </w:rPr>
              <w:instrText xml:space="preserve"> PAGEREF _Toc484610081 \h </w:instrText>
            </w:r>
            <w:r w:rsidR="00B43D6B">
              <w:rPr>
                <w:webHidden/>
              </w:rPr>
            </w:r>
            <w:r w:rsidR="00B43D6B">
              <w:rPr>
                <w:webHidden/>
              </w:rPr>
              <w:fldChar w:fldCharType="separate"/>
            </w:r>
            <w:r w:rsidR="00B43D6B">
              <w:rPr>
                <w:webHidden/>
              </w:rPr>
              <w:t>73</w:t>
            </w:r>
            <w:r w:rsidR="00B43D6B">
              <w:rPr>
                <w:webHidden/>
              </w:rPr>
              <w:fldChar w:fldCharType="end"/>
            </w:r>
          </w:hyperlink>
        </w:p>
        <w:p w14:paraId="0B167E37" w14:textId="0B55E3BD" w:rsidR="00B43D6B" w:rsidRDefault="00FD05A4" w:rsidP="006D66B2">
          <w:pPr>
            <w:pStyle w:val="Spistreci1"/>
            <w:spacing w:before="0" w:after="0" w:line="276" w:lineRule="auto"/>
            <w:rPr>
              <w:b w:val="0"/>
              <w:sz w:val="22"/>
              <w:szCs w:val="22"/>
              <w:lang w:eastAsia="pl-PL"/>
            </w:rPr>
          </w:pPr>
          <w:hyperlink w:anchor="_Toc484610082" w:history="1">
            <w:r w:rsidR="00B43D6B" w:rsidRPr="00EB5B5F">
              <w:rPr>
                <w:rStyle w:val="Hipercze"/>
              </w:rPr>
              <w:t>Szacunkowe ramy finansowe</w:t>
            </w:r>
            <w:r w:rsidR="00B43D6B">
              <w:rPr>
                <w:webHidden/>
              </w:rPr>
              <w:tab/>
            </w:r>
            <w:r w:rsidR="00B43D6B">
              <w:rPr>
                <w:webHidden/>
              </w:rPr>
              <w:fldChar w:fldCharType="begin"/>
            </w:r>
            <w:r w:rsidR="00B43D6B">
              <w:rPr>
                <w:webHidden/>
              </w:rPr>
              <w:instrText xml:space="preserve"> PAGEREF _Toc484610082 \h </w:instrText>
            </w:r>
            <w:r w:rsidR="00B43D6B">
              <w:rPr>
                <w:webHidden/>
              </w:rPr>
            </w:r>
            <w:r w:rsidR="00B43D6B">
              <w:rPr>
                <w:webHidden/>
              </w:rPr>
              <w:fldChar w:fldCharType="separate"/>
            </w:r>
            <w:r w:rsidR="00B43D6B">
              <w:rPr>
                <w:webHidden/>
              </w:rPr>
              <w:t>73</w:t>
            </w:r>
            <w:r w:rsidR="00B43D6B">
              <w:rPr>
                <w:webHidden/>
              </w:rPr>
              <w:fldChar w:fldCharType="end"/>
            </w:r>
          </w:hyperlink>
        </w:p>
        <w:p w14:paraId="78F4BA27" w14:textId="32827226" w:rsidR="00B43D6B" w:rsidRDefault="00FD05A4" w:rsidP="006D66B2">
          <w:pPr>
            <w:pStyle w:val="Spistreci1"/>
            <w:spacing w:before="0" w:after="0" w:line="276" w:lineRule="auto"/>
            <w:rPr>
              <w:b w:val="0"/>
              <w:sz w:val="22"/>
              <w:szCs w:val="22"/>
              <w:lang w:eastAsia="pl-PL"/>
            </w:rPr>
          </w:pPr>
          <w:hyperlink w:anchor="_Toc484610083" w:history="1">
            <w:r w:rsidR="00B43D6B" w:rsidRPr="00EB5B5F">
              <w:rPr>
                <w:rStyle w:val="Hipercze"/>
              </w:rPr>
              <w:t>Mechanizmy integrowania działań oraz przedsięwzięć rewitalizacyjnych</w:t>
            </w:r>
            <w:r w:rsidR="00B43D6B">
              <w:rPr>
                <w:webHidden/>
              </w:rPr>
              <w:tab/>
            </w:r>
            <w:r w:rsidR="00B43D6B">
              <w:rPr>
                <w:webHidden/>
              </w:rPr>
              <w:fldChar w:fldCharType="begin"/>
            </w:r>
            <w:r w:rsidR="00B43D6B">
              <w:rPr>
                <w:webHidden/>
              </w:rPr>
              <w:instrText xml:space="preserve"> PAGEREF _Toc484610083 \h </w:instrText>
            </w:r>
            <w:r w:rsidR="00B43D6B">
              <w:rPr>
                <w:webHidden/>
              </w:rPr>
            </w:r>
            <w:r w:rsidR="00B43D6B">
              <w:rPr>
                <w:webHidden/>
              </w:rPr>
              <w:fldChar w:fldCharType="separate"/>
            </w:r>
            <w:r w:rsidR="00B43D6B">
              <w:rPr>
                <w:webHidden/>
              </w:rPr>
              <w:t>74</w:t>
            </w:r>
            <w:r w:rsidR="00B43D6B">
              <w:rPr>
                <w:webHidden/>
              </w:rPr>
              <w:fldChar w:fldCharType="end"/>
            </w:r>
          </w:hyperlink>
        </w:p>
        <w:p w14:paraId="5F965085" w14:textId="3847AA19" w:rsidR="00B43D6B" w:rsidRDefault="00FD05A4" w:rsidP="006D66B2">
          <w:pPr>
            <w:pStyle w:val="Spistreci1"/>
            <w:spacing w:before="0" w:after="0" w:line="276" w:lineRule="auto"/>
            <w:rPr>
              <w:b w:val="0"/>
              <w:sz w:val="22"/>
              <w:szCs w:val="22"/>
              <w:lang w:eastAsia="pl-PL"/>
            </w:rPr>
          </w:pPr>
          <w:hyperlink w:anchor="_Toc484610084" w:history="1">
            <w:r w:rsidR="00B43D6B" w:rsidRPr="00EB5B5F">
              <w:rPr>
                <w:rStyle w:val="Hipercze"/>
              </w:rPr>
              <w:t>Mechanizmy włączania różnych grup interesariuszy w proces rewitalizacji</w:t>
            </w:r>
            <w:r w:rsidR="00B43D6B">
              <w:rPr>
                <w:webHidden/>
              </w:rPr>
              <w:tab/>
            </w:r>
            <w:r w:rsidR="00B43D6B">
              <w:rPr>
                <w:webHidden/>
              </w:rPr>
              <w:fldChar w:fldCharType="begin"/>
            </w:r>
            <w:r w:rsidR="00B43D6B">
              <w:rPr>
                <w:webHidden/>
              </w:rPr>
              <w:instrText xml:space="preserve"> PAGEREF _Toc484610084 \h </w:instrText>
            </w:r>
            <w:r w:rsidR="00B43D6B">
              <w:rPr>
                <w:webHidden/>
              </w:rPr>
            </w:r>
            <w:r w:rsidR="00B43D6B">
              <w:rPr>
                <w:webHidden/>
              </w:rPr>
              <w:fldChar w:fldCharType="separate"/>
            </w:r>
            <w:r w:rsidR="00B43D6B">
              <w:rPr>
                <w:webHidden/>
              </w:rPr>
              <w:t>76</w:t>
            </w:r>
            <w:r w:rsidR="00B43D6B">
              <w:rPr>
                <w:webHidden/>
              </w:rPr>
              <w:fldChar w:fldCharType="end"/>
            </w:r>
          </w:hyperlink>
        </w:p>
        <w:p w14:paraId="249BDCF4" w14:textId="0C8CC650" w:rsidR="00B43D6B" w:rsidRDefault="00FD05A4" w:rsidP="006D66B2">
          <w:pPr>
            <w:pStyle w:val="Spistreci1"/>
            <w:spacing w:before="0" w:after="0" w:line="276" w:lineRule="auto"/>
            <w:rPr>
              <w:b w:val="0"/>
              <w:sz w:val="22"/>
              <w:szCs w:val="22"/>
              <w:lang w:eastAsia="pl-PL"/>
            </w:rPr>
          </w:pPr>
          <w:hyperlink w:anchor="_Toc484610085" w:history="1">
            <w:r w:rsidR="00B43D6B" w:rsidRPr="00EB5B5F">
              <w:rPr>
                <w:rStyle w:val="Hipercze"/>
              </w:rPr>
              <w:t>System wdrażania Gminnego Programu Rewitalizacji</w:t>
            </w:r>
            <w:r w:rsidR="00B43D6B">
              <w:rPr>
                <w:webHidden/>
              </w:rPr>
              <w:tab/>
            </w:r>
            <w:r w:rsidR="00B43D6B">
              <w:rPr>
                <w:webHidden/>
              </w:rPr>
              <w:fldChar w:fldCharType="begin"/>
            </w:r>
            <w:r w:rsidR="00B43D6B">
              <w:rPr>
                <w:webHidden/>
              </w:rPr>
              <w:instrText xml:space="preserve"> PAGEREF _Toc484610085 \h </w:instrText>
            </w:r>
            <w:r w:rsidR="00B43D6B">
              <w:rPr>
                <w:webHidden/>
              </w:rPr>
            </w:r>
            <w:r w:rsidR="00B43D6B">
              <w:rPr>
                <w:webHidden/>
              </w:rPr>
              <w:fldChar w:fldCharType="separate"/>
            </w:r>
            <w:r w:rsidR="00B43D6B">
              <w:rPr>
                <w:webHidden/>
              </w:rPr>
              <w:t>79</w:t>
            </w:r>
            <w:r w:rsidR="00B43D6B">
              <w:rPr>
                <w:webHidden/>
              </w:rPr>
              <w:fldChar w:fldCharType="end"/>
            </w:r>
          </w:hyperlink>
        </w:p>
        <w:p w14:paraId="0A783FEE" w14:textId="10727CF0" w:rsidR="00B43D6B" w:rsidRDefault="00FD05A4" w:rsidP="006D66B2">
          <w:pPr>
            <w:pStyle w:val="Spistreci2"/>
            <w:tabs>
              <w:tab w:val="right" w:leader="dot" w:pos="9062"/>
            </w:tabs>
            <w:spacing w:before="0" w:after="0" w:line="276" w:lineRule="auto"/>
            <w:rPr>
              <w:noProof/>
              <w:sz w:val="22"/>
              <w:szCs w:val="22"/>
              <w:lang w:eastAsia="pl-PL"/>
            </w:rPr>
          </w:pPr>
          <w:hyperlink w:anchor="_Toc484610086" w:history="1">
            <w:r w:rsidR="00B43D6B" w:rsidRPr="00EB5B5F">
              <w:rPr>
                <w:rStyle w:val="Hipercze"/>
                <w:noProof/>
              </w:rPr>
              <w:t>System zarządzania</w:t>
            </w:r>
            <w:r w:rsidR="00B43D6B">
              <w:rPr>
                <w:noProof/>
                <w:webHidden/>
              </w:rPr>
              <w:tab/>
            </w:r>
            <w:r w:rsidR="00B43D6B">
              <w:rPr>
                <w:noProof/>
                <w:webHidden/>
              </w:rPr>
              <w:fldChar w:fldCharType="begin"/>
            </w:r>
            <w:r w:rsidR="00B43D6B">
              <w:rPr>
                <w:noProof/>
                <w:webHidden/>
              </w:rPr>
              <w:instrText xml:space="preserve"> PAGEREF _Toc484610086 \h </w:instrText>
            </w:r>
            <w:r w:rsidR="00B43D6B">
              <w:rPr>
                <w:noProof/>
                <w:webHidden/>
              </w:rPr>
            </w:r>
            <w:r w:rsidR="00B43D6B">
              <w:rPr>
                <w:noProof/>
                <w:webHidden/>
              </w:rPr>
              <w:fldChar w:fldCharType="separate"/>
            </w:r>
            <w:r w:rsidR="00B43D6B">
              <w:rPr>
                <w:noProof/>
                <w:webHidden/>
              </w:rPr>
              <w:t>79</w:t>
            </w:r>
            <w:r w:rsidR="00B43D6B">
              <w:rPr>
                <w:noProof/>
                <w:webHidden/>
              </w:rPr>
              <w:fldChar w:fldCharType="end"/>
            </w:r>
          </w:hyperlink>
        </w:p>
        <w:p w14:paraId="42394548" w14:textId="225C7542" w:rsidR="00B43D6B" w:rsidRDefault="00FD05A4" w:rsidP="006D66B2">
          <w:pPr>
            <w:pStyle w:val="Spistreci2"/>
            <w:tabs>
              <w:tab w:val="right" w:leader="dot" w:pos="9062"/>
            </w:tabs>
            <w:spacing w:before="0" w:after="0" w:line="276" w:lineRule="auto"/>
            <w:rPr>
              <w:noProof/>
              <w:sz w:val="22"/>
              <w:szCs w:val="22"/>
              <w:lang w:eastAsia="pl-PL"/>
            </w:rPr>
          </w:pPr>
          <w:hyperlink w:anchor="_Toc484610087" w:history="1">
            <w:r w:rsidR="00B43D6B" w:rsidRPr="00EB5B5F">
              <w:rPr>
                <w:rStyle w:val="Hipercze"/>
                <w:noProof/>
              </w:rPr>
              <w:t>System monitoringu i oceny skuteczności działań oraz system wprowadzania modyfikacji w reakcji na zmiany w otoczeniu programu.</w:t>
            </w:r>
            <w:r w:rsidR="00B43D6B">
              <w:rPr>
                <w:noProof/>
                <w:webHidden/>
              </w:rPr>
              <w:tab/>
            </w:r>
            <w:r w:rsidR="00B43D6B">
              <w:rPr>
                <w:noProof/>
                <w:webHidden/>
              </w:rPr>
              <w:fldChar w:fldCharType="begin"/>
            </w:r>
            <w:r w:rsidR="00B43D6B">
              <w:rPr>
                <w:noProof/>
                <w:webHidden/>
              </w:rPr>
              <w:instrText xml:space="preserve"> PAGEREF _Toc484610087 \h </w:instrText>
            </w:r>
            <w:r w:rsidR="00B43D6B">
              <w:rPr>
                <w:noProof/>
                <w:webHidden/>
              </w:rPr>
            </w:r>
            <w:r w:rsidR="00B43D6B">
              <w:rPr>
                <w:noProof/>
                <w:webHidden/>
              </w:rPr>
              <w:fldChar w:fldCharType="separate"/>
            </w:r>
            <w:r w:rsidR="00B43D6B">
              <w:rPr>
                <w:noProof/>
                <w:webHidden/>
              </w:rPr>
              <w:t>81</w:t>
            </w:r>
            <w:r w:rsidR="00B43D6B">
              <w:rPr>
                <w:noProof/>
                <w:webHidden/>
              </w:rPr>
              <w:fldChar w:fldCharType="end"/>
            </w:r>
          </w:hyperlink>
        </w:p>
        <w:p w14:paraId="2A23C15C" w14:textId="4D030AA5" w:rsidR="00B43D6B" w:rsidRDefault="00FD05A4" w:rsidP="006D66B2">
          <w:pPr>
            <w:pStyle w:val="Spistreci1"/>
            <w:spacing w:before="0" w:after="0" w:line="276" w:lineRule="auto"/>
            <w:rPr>
              <w:b w:val="0"/>
              <w:sz w:val="22"/>
              <w:szCs w:val="22"/>
              <w:lang w:eastAsia="pl-PL"/>
            </w:rPr>
          </w:pPr>
          <w:hyperlink w:anchor="_Toc484610088" w:history="1">
            <w:r w:rsidR="00B43D6B" w:rsidRPr="00EB5B5F">
              <w:rPr>
                <w:rStyle w:val="Hipercze"/>
                <w:rFonts w:eastAsia="Times New Roman" w:cs="Times New Roman"/>
                <w:spacing w:val="15"/>
              </w:rPr>
              <w:t>Niezbędne zmiany w uchwałach</w:t>
            </w:r>
            <w:r w:rsidR="00B43D6B">
              <w:rPr>
                <w:webHidden/>
              </w:rPr>
              <w:tab/>
            </w:r>
            <w:r w:rsidR="00B43D6B">
              <w:rPr>
                <w:webHidden/>
              </w:rPr>
              <w:fldChar w:fldCharType="begin"/>
            </w:r>
            <w:r w:rsidR="00B43D6B">
              <w:rPr>
                <w:webHidden/>
              </w:rPr>
              <w:instrText xml:space="preserve"> PAGEREF _Toc484610088 \h </w:instrText>
            </w:r>
            <w:r w:rsidR="00B43D6B">
              <w:rPr>
                <w:webHidden/>
              </w:rPr>
            </w:r>
            <w:r w:rsidR="00B43D6B">
              <w:rPr>
                <w:webHidden/>
              </w:rPr>
              <w:fldChar w:fldCharType="separate"/>
            </w:r>
            <w:r w:rsidR="00B43D6B">
              <w:rPr>
                <w:webHidden/>
              </w:rPr>
              <w:t>86</w:t>
            </w:r>
            <w:r w:rsidR="00B43D6B">
              <w:rPr>
                <w:webHidden/>
              </w:rPr>
              <w:fldChar w:fldCharType="end"/>
            </w:r>
          </w:hyperlink>
        </w:p>
        <w:p w14:paraId="204CF287" w14:textId="3EB3A403" w:rsidR="00431909" w:rsidRPr="0064397F" w:rsidRDefault="00203BDF" w:rsidP="0064397F">
          <w:r w:rsidRPr="00670AFA">
            <w:rPr>
              <w:b/>
              <w:bCs/>
            </w:rPr>
            <w:fldChar w:fldCharType="end"/>
          </w:r>
        </w:p>
      </w:sdtContent>
    </w:sdt>
    <w:bookmarkStart w:id="16" w:name="_Toc447619479" w:displacedByCustomXml="prev"/>
    <w:p w14:paraId="122BDBBE" w14:textId="77777777" w:rsidR="00431909" w:rsidRDefault="00431909">
      <w:pPr>
        <w:spacing w:before="0" w:after="160" w:line="259" w:lineRule="auto"/>
        <w:jc w:val="left"/>
        <w:rPr>
          <w:caps/>
          <w:color w:val="FFFFFF" w:themeColor="background1"/>
          <w:spacing w:val="15"/>
          <w:sz w:val="24"/>
          <w:highlight w:val="yellow"/>
        </w:rPr>
      </w:pPr>
      <w:r>
        <w:rPr>
          <w:highlight w:val="yellow"/>
        </w:rPr>
        <w:br w:type="page"/>
      </w:r>
    </w:p>
    <w:p w14:paraId="690B6884" w14:textId="0E538B2A" w:rsidR="00C2210D" w:rsidRPr="0064397F" w:rsidRDefault="00596E17" w:rsidP="00C2210D">
      <w:pPr>
        <w:pStyle w:val="Nagwek1"/>
      </w:pPr>
      <w:bookmarkStart w:id="17" w:name="_Toc484610050"/>
      <w:r>
        <w:lastRenderedPageBreak/>
        <w:t>Wp</w:t>
      </w:r>
      <w:r w:rsidR="00C2210D" w:rsidRPr="0064397F">
        <w:t>rowadzenie</w:t>
      </w:r>
      <w:bookmarkEnd w:id="16"/>
      <w:bookmarkEnd w:id="17"/>
    </w:p>
    <w:p w14:paraId="21FC1C37" w14:textId="48FA98B9" w:rsidR="005A273C" w:rsidRPr="00291CFC" w:rsidRDefault="005A273C" w:rsidP="005A273C">
      <w:r w:rsidRPr="00291CFC">
        <w:t xml:space="preserve">Gminny Program Rewitalizacji Gminy </w:t>
      </w:r>
      <w:r w:rsidR="00291CFC">
        <w:t>Jedwabne</w:t>
      </w:r>
      <w:r w:rsidRPr="00291CFC">
        <w:t xml:space="preserve"> na </w:t>
      </w:r>
      <w:r w:rsidR="00844742" w:rsidRPr="00844742">
        <w:t>lata 2017 - 2020</w:t>
      </w:r>
      <w:r w:rsidRPr="00291CFC">
        <w:t xml:space="preserve"> został przygotowany aby precyzyjnie zidentyfikować potrzeby w zakresie rewitalizacji obszarów zdegradowanych w sferze społecznej, ekonomicznej, środowiskowej, przestrzenno-funkcjonalnej, technicznej w gminie w celu dalszego przeznaczenia środków finansowych na działania w tym zakresie.  </w:t>
      </w:r>
    </w:p>
    <w:p w14:paraId="5FD32C24" w14:textId="4F48FDA7" w:rsidR="005A273C" w:rsidRPr="00291CFC" w:rsidRDefault="005A273C" w:rsidP="005A273C">
      <w:r w:rsidRPr="00291CFC">
        <w:t xml:space="preserve">Na potrzeby tworzenia niniejszego dokumentu przyjęto definicję rewitalizacji zamieszczoną </w:t>
      </w:r>
      <w:r w:rsidRPr="00291CFC">
        <w:br/>
        <w:t xml:space="preserve">w </w:t>
      </w:r>
      <w:r w:rsidRPr="00291CFC">
        <w:rPr>
          <w:i/>
        </w:rPr>
        <w:t xml:space="preserve">Wytycznych w zakresie rewitalizacji w programach operacyjnych na lata 2014-2020 </w:t>
      </w:r>
      <w:r w:rsidRPr="00291CFC">
        <w:t>Ministerstwa Rozwoju, która interpretuje rewitalizację jako kompleksowy proces wyprowadzania ze stanu kryzysowego obszarów zdegradowanych poprzez działania całościowe (powiązane wzajemnie przedsięwzięcia obejmujące kwestie społeczne oraz gospodarcze lub pr</w:t>
      </w:r>
      <w:r w:rsidR="00291CFC" w:rsidRPr="00291CFC">
        <w:t xml:space="preserve">zestrzenno-funkcjonalne </w:t>
      </w:r>
      <w:r w:rsidRPr="00291CFC">
        <w:t>lub techniczne lub środowiskowe), integrujące interwencję na rzecz społ</w:t>
      </w:r>
      <w:r w:rsidR="00291CFC" w:rsidRPr="00291CFC">
        <w:t xml:space="preserve">eczności lokalnej, przestrzeni </w:t>
      </w:r>
      <w:r w:rsidRPr="00291CFC">
        <w:t>i lokalnej gospodarki, skoncentrowane terytorialnie i prowadzone w sposób zaplanowany oraz zintegrowany poprzez programy rewitalizacji.</w:t>
      </w:r>
    </w:p>
    <w:p w14:paraId="435149D4" w14:textId="501624FB" w:rsidR="005A273C" w:rsidRPr="00291CFC" w:rsidRDefault="005A273C" w:rsidP="005A273C">
      <w:r w:rsidRPr="00291CFC">
        <w:t xml:space="preserve">Celem Gminnego Programu Rewitalizacji Gminy </w:t>
      </w:r>
      <w:r w:rsidR="00291CFC" w:rsidRPr="00291CFC">
        <w:t>Jedwabne</w:t>
      </w:r>
      <w:r w:rsidRPr="00291CFC">
        <w:t xml:space="preserve"> jest wyprowadzenie ze stanu kryzysowego wskazanych obszarów rewitalizacji poprzez wdrożenie programu rewitalizacji, który zapewni przeciwdziałanie wykluczeniu i marginalizacji wyznaczonych obszarów oraz polepszy jakość życia mieszkańców. </w:t>
      </w:r>
    </w:p>
    <w:p w14:paraId="208A214F" w14:textId="77777777" w:rsidR="005A273C" w:rsidRPr="00291CFC" w:rsidRDefault="005A273C" w:rsidP="005A273C">
      <w:r w:rsidRPr="00291CFC">
        <w:t>Niniejszy Gminny Program Rewitalizacji ma charakter wieloletniego planu inwestycyjnego, który obejmuje działania w sferze społecznej, ekonomicznej, środowiskowej, przestrzenno-funkcjonalnej oraz technicznej. Program został opracowany zgodnie z Ustawą o rewitalizacji z dnia 9 października 2015 r.</w:t>
      </w:r>
    </w:p>
    <w:p w14:paraId="6E2C9EA0" w14:textId="280F304A" w:rsidR="005A273C" w:rsidRPr="00291CFC" w:rsidRDefault="005A273C" w:rsidP="005A273C">
      <w:r w:rsidRPr="00291CFC">
        <w:t xml:space="preserve">Prace nad przygotowaniem niniejszego dokumentu składały się z trzech etapów: przygotowania, diagnozowania, projektowania. Podczas diagnozowania wykorzystano najbardziej aktualne dostępne dane statystyczne dotyczące sytuacji Gminy </w:t>
      </w:r>
      <w:r w:rsidR="00291CFC" w:rsidRPr="00291CFC">
        <w:t>Jedwabne</w:t>
      </w:r>
      <w:r w:rsidRPr="00291CFC">
        <w:t>. Dołożono wszelkich starań, aby wytyczone cele i działania były spójne z dokumentami stra</w:t>
      </w:r>
      <w:r w:rsidR="00291CFC" w:rsidRPr="00291CFC">
        <w:t xml:space="preserve">tegicznymi Gminy Jedwabne oraz </w:t>
      </w:r>
      <w:r w:rsidRPr="00291CFC">
        <w:t>z dokumentami wyższego rzędu.</w:t>
      </w:r>
    </w:p>
    <w:p w14:paraId="40CE528A" w14:textId="38F090CD" w:rsidR="005A273C" w:rsidRDefault="005A273C" w:rsidP="005A273C">
      <w:r w:rsidRPr="00291CFC">
        <w:t>Prezentowany dokument został opracowany również w oparciu o przeprowadzoną partycypację społeczną, w ramach której odbyły się konsultacje społeczne</w:t>
      </w:r>
      <w:r w:rsidR="00291CFC" w:rsidRPr="00291CFC">
        <w:t xml:space="preserve"> prowadzone w różnych formach. </w:t>
      </w:r>
      <w:r w:rsidRPr="00291CFC">
        <w:t>W konsultacjach społecznych wzięło udział szerokie grono intere</w:t>
      </w:r>
      <w:r w:rsidR="00291CFC" w:rsidRPr="00291CFC">
        <w:t xml:space="preserve">sariuszy procesu rewitalizacji </w:t>
      </w:r>
      <w:r w:rsidRPr="00291CFC">
        <w:t>m.in. przedstawiciele Urzędu Gminy, radni, mieszkańcy, przedsiębiorcy, przedstawiciele organizacji pozarządowych</w:t>
      </w:r>
      <w:r w:rsidR="00564E5F">
        <w:t>.</w:t>
      </w:r>
    </w:p>
    <w:p w14:paraId="13E3E982" w14:textId="77777777" w:rsidR="00291CFC" w:rsidRPr="00E87949" w:rsidRDefault="00291CFC" w:rsidP="005A273C"/>
    <w:p w14:paraId="0EFCE65A" w14:textId="77777777" w:rsidR="005A273C" w:rsidRPr="00E87949" w:rsidRDefault="005A273C" w:rsidP="005A273C">
      <w:pPr>
        <w:pStyle w:val="Nagwek1"/>
      </w:pPr>
      <w:bookmarkStart w:id="18" w:name="_Toc467521494"/>
      <w:bookmarkStart w:id="19" w:name="_Toc467755171"/>
      <w:bookmarkStart w:id="20" w:name="_Toc476028653"/>
      <w:bookmarkStart w:id="21" w:name="_Toc484610051"/>
      <w:r w:rsidRPr="00E87949">
        <w:lastRenderedPageBreak/>
        <w:t xml:space="preserve">Metodologia procesu </w:t>
      </w:r>
      <w:bookmarkEnd w:id="18"/>
      <w:r w:rsidRPr="00E87949">
        <w:t>opracowywania dokumentu</w:t>
      </w:r>
      <w:bookmarkEnd w:id="19"/>
      <w:bookmarkEnd w:id="20"/>
      <w:bookmarkEnd w:id="21"/>
    </w:p>
    <w:p w14:paraId="171DBCD3" w14:textId="77777777" w:rsidR="005A273C" w:rsidRPr="00291CFC" w:rsidRDefault="005A273C" w:rsidP="005A273C">
      <w:pPr>
        <w:rPr>
          <w:b/>
        </w:rPr>
      </w:pPr>
      <w:r w:rsidRPr="00291CFC">
        <w:rPr>
          <w:b/>
        </w:rPr>
        <w:t>Metodologia procesu diagnozowania</w:t>
      </w:r>
    </w:p>
    <w:p w14:paraId="6AE1B1FB" w14:textId="710D7F3A" w:rsidR="005A273C" w:rsidRPr="00291CFC" w:rsidRDefault="005A273C" w:rsidP="005A273C">
      <w:pPr>
        <w:rPr>
          <w:rFonts w:cs="Tahoma"/>
        </w:rPr>
      </w:pPr>
      <w:r w:rsidRPr="00291CFC">
        <w:t>Metodologia, zastosowana w trakcie opracowywania Gminnego Programu Rewitalizacji, uwzględniła kluczową dla zapewnienia trafności i rzetelności prowadzonych działań badawczych zasadę triangulacji, rozumianą, jako</w:t>
      </w:r>
      <w:r w:rsidRPr="00291CFC">
        <w:rPr>
          <w:rFonts w:cs="Tahoma"/>
        </w:rPr>
        <w:t xml:space="preserve"> różnorodność technik analizy i gromadzenia informacji. Pozwoliło to lepiej poznać i zrozumieć badane problemy oraz stworzyło</w:t>
      </w:r>
      <w:r w:rsidR="00291CFC" w:rsidRPr="00291CFC">
        <w:rPr>
          <w:rFonts w:cs="Tahoma"/>
        </w:rPr>
        <w:t xml:space="preserve"> możliwość dokonania odniesień </w:t>
      </w:r>
      <w:r w:rsidRPr="00291CFC">
        <w:rPr>
          <w:rFonts w:cs="Tahoma"/>
        </w:rPr>
        <w:t>i porównań. Powstał w ten sposób szerszy materiał badawczy do oceny i wnioskowania, a to pozwoliło na sporządzenie analizy możliwie obiektywnej, uwzględniającej punkty widzenia wielu różnych grup interesariuszy.</w:t>
      </w:r>
    </w:p>
    <w:p w14:paraId="6F75E763" w14:textId="77777777" w:rsidR="005A273C" w:rsidRPr="00291CFC" w:rsidRDefault="005A273C" w:rsidP="005A273C">
      <w:r w:rsidRPr="00291CFC">
        <w:t xml:space="preserve">Na poniższym diagramie przedstawiono </w:t>
      </w:r>
      <w:r w:rsidRPr="00291CFC">
        <w:rPr>
          <w:b/>
        </w:rPr>
        <w:t>proces opracowywania Gminnego Programu Rewitalizacji</w:t>
      </w:r>
      <w:r w:rsidRPr="00291CFC">
        <w:t>.</w:t>
      </w:r>
    </w:p>
    <w:p w14:paraId="193AAEE3" w14:textId="2D902397" w:rsidR="005A273C" w:rsidRPr="00291CFC" w:rsidRDefault="005A273C" w:rsidP="005A273C">
      <w:pPr>
        <w:jc w:val="center"/>
      </w:pPr>
      <w:r w:rsidRPr="00291CFC">
        <w:rPr>
          <w:noProof/>
          <w:lang w:eastAsia="pl-PL"/>
        </w:rPr>
        <mc:AlternateContent>
          <mc:Choice Requires="wps">
            <w:drawing>
              <wp:anchor distT="0" distB="0" distL="114300" distR="114300" simplePos="0" relativeHeight="251655680" behindDoc="0" locked="0" layoutInCell="1" allowOverlap="1" wp14:anchorId="53B2D75D" wp14:editId="7AC1BCF0">
                <wp:simplePos x="0" y="0"/>
                <wp:positionH relativeFrom="column">
                  <wp:posOffset>2066290</wp:posOffset>
                </wp:positionH>
                <wp:positionV relativeFrom="paragraph">
                  <wp:posOffset>601345</wp:posOffset>
                </wp:positionV>
                <wp:extent cx="1083945" cy="2552065"/>
                <wp:effectExtent l="0" t="95250" r="0" b="19685"/>
                <wp:wrapNone/>
                <wp:docPr id="311" name="Łącznik łamany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3945" cy="2552065"/>
                        </a:xfrm>
                        <a:prstGeom prst="bentConnector3">
                          <a:avLst>
                            <a:gd name="adj1" fmla="val 78209"/>
                          </a:avLst>
                        </a:prstGeom>
                        <a:ln w="28575">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6B7E666"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11" o:spid="_x0000_s1026" type="#_x0000_t34" style="position:absolute;margin-left:162.7pt;margin-top:47.35pt;width:85.35pt;height:200.9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" adj="16893" strokecolor="#7b7b7b [2408]" strokeweight="2.25pt">
                <v:stroke endarrow="block"/>
                <o:lock v:ext="edit" shapetype="f"/>
              </v:shape>
            </w:pict>
          </mc:Fallback>
        </mc:AlternateContent>
      </w:r>
      <w:r w:rsidRPr="00291CFC">
        <w:rPr>
          <w:noProof/>
          <w:lang w:eastAsia="pl-PL"/>
        </w:rPr>
        <w:drawing>
          <wp:inline distT="0" distB="0" distL="0" distR="0" wp14:anchorId="672F92AB" wp14:editId="271AA754">
            <wp:extent cx="3923665" cy="4401820"/>
            <wp:effectExtent l="0" t="0" r="635"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3665" cy="4401820"/>
                    </a:xfrm>
                    <a:prstGeom prst="rect">
                      <a:avLst/>
                    </a:prstGeom>
                    <a:noFill/>
                    <a:ln>
                      <a:noFill/>
                    </a:ln>
                  </pic:spPr>
                </pic:pic>
              </a:graphicData>
            </a:graphic>
          </wp:inline>
        </w:drawing>
      </w:r>
    </w:p>
    <w:p w14:paraId="7B53FFEC" w14:textId="77777777" w:rsidR="005A273C" w:rsidRPr="00291CFC" w:rsidRDefault="005A273C" w:rsidP="005A273C">
      <w:pPr>
        <w:pStyle w:val="Nagwek3"/>
      </w:pPr>
      <w:bookmarkStart w:id="22" w:name="_Toc467755172"/>
      <w:bookmarkStart w:id="23" w:name="_Toc476028654"/>
      <w:bookmarkStart w:id="24" w:name="_Toc484610052"/>
      <w:r w:rsidRPr="00291CFC">
        <w:t>Analiza danych zastanych</w:t>
      </w:r>
      <w:bookmarkEnd w:id="22"/>
      <w:bookmarkEnd w:id="23"/>
      <w:bookmarkEnd w:id="24"/>
    </w:p>
    <w:p w14:paraId="3F379202" w14:textId="0F6276FE" w:rsidR="005A273C" w:rsidRPr="00291CFC" w:rsidRDefault="005A273C" w:rsidP="005A273C">
      <w:pPr>
        <w:rPr>
          <w:lang w:eastAsia="pl-PL"/>
        </w:rPr>
      </w:pPr>
      <w:r w:rsidRPr="00291CFC">
        <w:t>P</w:t>
      </w:r>
      <w:r w:rsidRPr="00291CFC">
        <w:rPr>
          <w:lang w:eastAsia="pl-PL"/>
        </w:rPr>
        <w:t xml:space="preserve">ierwszym elementem, który ma na celu określenie obszarów zdegradowanych jest analiza danych zastanych (desk research), która definiowana jest jako </w:t>
      </w:r>
      <w:r w:rsidRPr="00291CFC">
        <w:rPr>
          <w:rFonts w:cstheme="minorHAnsi"/>
          <w:color w:val="000000" w:themeColor="text1"/>
        </w:rPr>
        <w:t xml:space="preserve">analiza dokumentów projektowych, prawnych, sprawozdań i innych materiałów źródłowych, która stanowić </w:t>
      </w:r>
      <w:r w:rsidRPr="00291CFC">
        <w:rPr>
          <w:rFonts w:cstheme="minorHAnsi"/>
          <w:color w:val="000000" w:themeColor="text1"/>
        </w:rPr>
        <w:lastRenderedPageBreak/>
        <w:t xml:space="preserve">będzie bazę dla dalszych rozważań oraz ustaleń związanych z realizacją dalszych etapów badania. </w:t>
      </w:r>
      <w:r w:rsidRPr="00291CFC">
        <w:rPr>
          <w:lang w:eastAsia="pl-PL"/>
        </w:rPr>
        <w:t xml:space="preserve">Analizie poddane zostały dane dotyczące pięciu sfer: sfery społecznej, sfery gospodarczej, sfery środowiskowej, sfery przestrzenno-funkcjonalnej, sfery technicznej. Zgodnie z </w:t>
      </w:r>
      <w:r w:rsidRPr="00291CFC">
        <w:rPr>
          <w:i/>
        </w:rPr>
        <w:t>Wytyc</w:t>
      </w:r>
      <w:r w:rsidR="00291CFC" w:rsidRPr="00291CFC">
        <w:rPr>
          <w:i/>
        </w:rPr>
        <w:t xml:space="preserve">znymi w zakresie rewitalizacji </w:t>
      </w:r>
      <w:r w:rsidRPr="00291CFC">
        <w:rPr>
          <w:i/>
        </w:rPr>
        <w:t>w programach operacyjnych na lata 2014 – 2020</w:t>
      </w:r>
      <w:r w:rsidRPr="00291CFC">
        <w:t xml:space="preserve">, </w:t>
      </w:r>
      <w:r w:rsidRPr="00291CFC">
        <w:rPr>
          <w:lang w:eastAsia="pl-PL"/>
        </w:rPr>
        <w:t>dane te są wyzn</w:t>
      </w:r>
      <w:r w:rsidR="00291CFC" w:rsidRPr="00291CFC">
        <w:rPr>
          <w:lang w:eastAsia="pl-PL"/>
        </w:rPr>
        <w:t xml:space="preserve">acznikami stanu kryzysowego </w:t>
      </w:r>
      <w:r w:rsidRPr="00291CFC">
        <w:rPr>
          <w:lang w:eastAsia="pl-PL"/>
        </w:rPr>
        <w:t>i określają obszary zdegradowane.</w:t>
      </w:r>
    </w:p>
    <w:p w14:paraId="51E919B6" w14:textId="77777777" w:rsidR="005A273C" w:rsidRPr="00291CFC" w:rsidRDefault="005A273C" w:rsidP="005A273C">
      <w:pPr>
        <w:pStyle w:val="Nagwek3"/>
      </w:pPr>
      <w:bookmarkStart w:id="25" w:name="_Toc467146981"/>
      <w:bookmarkStart w:id="26" w:name="_Toc467521496"/>
      <w:bookmarkStart w:id="27" w:name="_Toc467755173"/>
      <w:bookmarkStart w:id="28" w:name="_Toc476028655"/>
      <w:bookmarkStart w:id="29" w:name="_Toc484610053"/>
      <w:r w:rsidRPr="00291CFC">
        <w:t>Analiza wskaźnikowa</w:t>
      </w:r>
      <w:bookmarkEnd w:id="25"/>
      <w:bookmarkEnd w:id="26"/>
      <w:bookmarkEnd w:id="27"/>
      <w:bookmarkEnd w:id="28"/>
      <w:bookmarkEnd w:id="29"/>
    </w:p>
    <w:p w14:paraId="7E119311" w14:textId="36B61E13" w:rsidR="005A273C" w:rsidRPr="00291CFC" w:rsidRDefault="005A273C" w:rsidP="005A273C">
      <w:r w:rsidRPr="00291CFC">
        <w:t xml:space="preserve">W celu określenia obszarów zdegradowanych oraz obszarów rewitalizacji opracowany został zestaw wskaźników, na który składały się zarówno wskaźniki ze sfery społecznej (w szczególności bezrobocia, ubóstwa, przestępczości, niskiego poziomu edukacji lub kapitału społecznego, niewystarczającego poziomu uczestnictwa w życiu publicznym i kulturalnym) jak i z pozostałych sfer tj. sfery gospodarczej, sfery środowiskowej, sfery przestrzenno-funkcjonalnej oraz sfery </w:t>
      </w:r>
      <w:r w:rsidR="00291CFC" w:rsidRPr="00291CFC">
        <w:t xml:space="preserve">technicznej. Należy zaznaczyć, </w:t>
      </w:r>
      <w:r w:rsidRPr="00291CFC">
        <w:t xml:space="preserve">iż analiza wskaźnikowa przeprowadzona została przy uwzględnieniu podziału Gminy </w:t>
      </w:r>
      <w:r w:rsidR="00291CFC" w:rsidRPr="00291CFC">
        <w:t>Jedwabne</w:t>
      </w:r>
      <w:r w:rsidRPr="00291CFC">
        <w:t xml:space="preserve"> na sołectwa, co umożliwiło wytypowanie obszarów wymagających interwencji. </w:t>
      </w:r>
    </w:p>
    <w:p w14:paraId="0343E898" w14:textId="77777777" w:rsidR="005A273C" w:rsidRPr="00291CFC" w:rsidRDefault="005A273C" w:rsidP="005A273C">
      <w:pPr>
        <w:pStyle w:val="Nagwek3"/>
      </w:pPr>
      <w:bookmarkStart w:id="30" w:name="_Toc467146982"/>
      <w:bookmarkStart w:id="31" w:name="_Toc467521497"/>
      <w:bookmarkStart w:id="32" w:name="_Toc467755174"/>
      <w:bookmarkStart w:id="33" w:name="_Toc476028656"/>
      <w:bookmarkStart w:id="34" w:name="_Toc484610054"/>
      <w:r w:rsidRPr="00291CFC">
        <w:t>Analiza kartograficzna</w:t>
      </w:r>
      <w:bookmarkEnd w:id="30"/>
      <w:bookmarkEnd w:id="31"/>
      <w:bookmarkEnd w:id="32"/>
      <w:bookmarkEnd w:id="33"/>
      <w:bookmarkEnd w:id="34"/>
    </w:p>
    <w:p w14:paraId="5F3EB49B" w14:textId="7574345F" w:rsidR="005A273C" w:rsidRPr="00291CFC" w:rsidRDefault="005A273C" w:rsidP="005A273C">
      <w:pPr>
        <w:rPr>
          <w:lang w:eastAsia="pl-PL"/>
        </w:rPr>
      </w:pPr>
      <w:r w:rsidRPr="00291CFC">
        <w:rPr>
          <w:lang w:eastAsia="pl-PL"/>
        </w:rPr>
        <w:t>Kolejnym etapem procesu była</w:t>
      </w:r>
      <w:r w:rsidRPr="00291CFC">
        <w:rPr>
          <w:b/>
          <w:lang w:eastAsia="pl-PL"/>
        </w:rPr>
        <w:t xml:space="preserve"> analiza kartograficzna</w:t>
      </w:r>
      <w:r w:rsidRPr="00291CFC">
        <w:rPr>
          <w:lang w:eastAsia="pl-PL"/>
        </w:rPr>
        <w:t xml:space="preserve">, która </w:t>
      </w:r>
      <w:r w:rsidRPr="00291CFC">
        <w:t>jest metodą umożliwiającą analizę przestrzenną (np. na poziomie podregionów, województw), dzięki wykorzystaniu zobrazowań kartograficznych w postaci map. Ponadto metoda kartograficzna pozwala na prezentowanie zjawisk w przestrzeni za pomocą diagramów, których rozmiary są odmienne dla poszczególnych wielkości zjawiska. W niniejszym opracowaniu analiza kartograficzna przeprowadzona zos</w:t>
      </w:r>
      <w:r w:rsidR="00291CFC" w:rsidRPr="00291CFC">
        <w:t xml:space="preserve">tała na poziomie </w:t>
      </w:r>
      <w:r w:rsidR="00E04FBE">
        <w:t>m</w:t>
      </w:r>
      <w:r w:rsidR="00291CFC" w:rsidRPr="00291CFC">
        <w:t>iasta i sołectw Gminy Jedwabne</w:t>
      </w:r>
      <w:r w:rsidRPr="00291CFC">
        <w:t>, co umożliwiło na precyzyjne i jednoznaczne wskazanie obszarów, które należy poddać interwencji.</w:t>
      </w:r>
    </w:p>
    <w:p w14:paraId="34F12831" w14:textId="7305091C" w:rsidR="005A273C" w:rsidRPr="00291CFC" w:rsidRDefault="005A273C" w:rsidP="005A273C">
      <w:pPr>
        <w:rPr>
          <w:lang w:eastAsia="pl-PL"/>
        </w:rPr>
      </w:pPr>
      <w:r w:rsidRPr="00291CFC">
        <w:rPr>
          <w:lang w:eastAsia="pl-PL"/>
        </w:rPr>
        <w:t xml:space="preserve">Zgodnie z wymogami Ustawy z dnia 9 października 2015 r. o rewitalizacji mapa została przygotowana w skali co najmniej 1:5000 i przedstawia granice obszaru zdegradowanego </w:t>
      </w:r>
      <w:r w:rsidR="00E04FBE">
        <w:rPr>
          <w:lang w:eastAsia="pl-PL"/>
        </w:rPr>
        <w:br/>
      </w:r>
      <w:r w:rsidRPr="00291CFC">
        <w:rPr>
          <w:lang w:eastAsia="pl-PL"/>
        </w:rPr>
        <w:t>i obszaru rewitalizacji.</w:t>
      </w:r>
    </w:p>
    <w:p w14:paraId="229FAB41" w14:textId="77777777" w:rsidR="005A273C" w:rsidRPr="00291CFC" w:rsidRDefault="005A273C" w:rsidP="005A273C">
      <w:pPr>
        <w:pStyle w:val="Nagwek3"/>
      </w:pPr>
      <w:bookmarkStart w:id="35" w:name="_Toc467146983"/>
      <w:bookmarkStart w:id="36" w:name="_Toc467521498"/>
      <w:bookmarkStart w:id="37" w:name="_Toc467755175"/>
      <w:bookmarkStart w:id="38" w:name="_Toc476028657"/>
      <w:bookmarkStart w:id="39" w:name="_Toc484610055"/>
      <w:r w:rsidRPr="00291CFC">
        <w:t>Syntetyczny wskaźnik Perkala</w:t>
      </w:r>
      <w:bookmarkEnd w:id="35"/>
      <w:bookmarkEnd w:id="36"/>
      <w:bookmarkEnd w:id="37"/>
      <w:bookmarkEnd w:id="38"/>
      <w:bookmarkEnd w:id="39"/>
    </w:p>
    <w:p w14:paraId="6279B314" w14:textId="2E3834B3" w:rsidR="005A273C" w:rsidRPr="00291CFC" w:rsidRDefault="005A273C" w:rsidP="005A273C">
      <w:pPr>
        <w:spacing w:before="240"/>
      </w:pPr>
      <w:r w:rsidRPr="00291CFC">
        <w:t xml:space="preserve">Syntetyczny wskaźnik Perkala - jedna z </w:t>
      </w:r>
      <w:r w:rsidRPr="00291CFC">
        <w:rPr>
          <w:rFonts w:eastAsia="Calibri"/>
        </w:rPr>
        <w:t xml:space="preserve">metod porządkowania liniowego. Metoda ta charakteryzuje się układaniem obiektów w kolejności, co pozwala porównywać badane obiekty i hierarchizować je względem siebie. </w:t>
      </w:r>
      <w:r w:rsidRPr="00291CFC">
        <w:t>Syntetyczny wskaźnik Perkala daje możliwość zestawiania każdego pojedynczego miernika przy jednoczesnym otrzymaniu całościowego wskaźnika oceny społeczno-gospodarczej. Zastosowanie syntetycznego wskaźnika Perkala w niniejszym opracowaniu pozwoliło na obiektywne porównywanie obszarów przestrzennych (sołectw</w:t>
      </w:r>
      <w:r w:rsidR="00ED328E">
        <w:t>/ulic</w:t>
      </w:r>
      <w:r w:rsidRPr="00291CFC">
        <w:t>) i sfer problem</w:t>
      </w:r>
      <w:r w:rsidR="00291CFC" w:rsidRPr="00291CFC">
        <w:t xml:space="preserve">owych podlegających diagnozie, </w:t>
      </w:r>
      <w:r w:rsidRPr="00291CFC">
        <w:t>a tym samym precyzyjne i jednoznaczne wskazanie obszarów wymagających interwencji.</w:t>
      </w:r>
    </w:p>
    <w:p w14:paraId="71D7F7A1" w14:textId="2AA24A88" w:rsidR="005A273C" w:rsidRPr="00291CFC" w:rsidRDefault="005A273C" w:rsidP="005A273C">
      <w:pPr>
        <w:shd w:val="clear" w:color="auto" w:fill="EAF4DC" w:themeFill="accent1" w:themeFillTint="33"/>
        <w:spacing w:before="240"/>
        <w:jc w:val="center"/>
      </w:pPr>
      <w:r w:rsidRPr="00291CFC">
        <w:rPr>
          <w:b/>
        </w:rPr>
        <w:lastRenderedPageBreak/>
        <w:t xml:space="preserve">Wyższa wartość wskaźnika syntetycznego obrazuje stan kryzysowy </w:t>
      </w:r>
      <w:r w:rsidRPr="00291CFC">
        <w:rPr>
          <w:b/>
        </w:rPr>
        <w:br/>
        <w:t xml:space="preserve">w jednostce ewidencyjnej </w:t>
      </w:r>
      <w:r w:rsidR="00ED328E">
        <w:rPr>
          <w:b/>
        </w:rPr>
        <w:t>–</w:t>
      </w:r>
      <w:r w:rsidRPr="00291CFC">
        <w:rPr>
          <w:b/>
        </w:rPr>
        <w:t xml:space="preserve"> sołectwie</w:t>
      </w:r>
      <w:r w:rsidR="00ED328E">
        <w:rPr>
          <w:b/>
        </w:rPr>
        <w:t>/ulic</w:t>
      </w:r>
      <w:r w:rsidRPr="00291CFC">
        <w:rPr>
          <w:b/>
        </w:rPr>
        <w:t>.</w:t>
      </w:r>
    </w:p>
    <w:p w14:paraId="0543D4E0" w14:textId="77777777" w:rsidR="005A273C" w:rsidRPr="00291CFC" w:rsidRDefault="005A273C" w:rsidP="005A273C">
      <w:pPr>
        <w:spacing w:before="240"/>
      </w:pPr>
      <w:r w:rsidRPr="00291CFC">
        <w:t xml:space="preserve">Obliczenie syntetycznego wskaźnika Perkala poprzedzone zostało standaryzacją. </w:t>
      </w:r>
      <w:r w:rsidRPr="00291CFC">
        <w:rPr>
          <w:szCs w:val="28"/>
        </w:rPr>
        <w:t>Wskaźniki uzyskane w trakcie pierwszej fazy tworzenia diagnozy (dane pozyskane od instytucji/organizacji) poddane zostały procesom standaryzacyjnym, które należą do jednego z rodzajów normalizacji. Zabieg ten na zmiennych statystycznych pozwala na osiągnięcie optymalnego uporządkowania oraz zmniejszenia zróżnicowania w danym obszarze. W procesie standaryzacji danych użyto następujących wzorów:</w:t>
      </w:r>
    </w:p>
    <w:p w14:paraId="164A52BF" w14:textId="77777777" w:rsidR="005A273C" w:rsidRPr="00291CFC" w:rsidRDefault="005A273C" w:rsidP="005A273C">
      <w:pPr>
        <w:spacing w:before="240"/>
      </w:pPr>
      <w:r w:rsidRPr="00291CFC">
        <w:t>Standaryzacja dla stymulant – wskaźniki, dla których wyższa wartość oznacza obszar zdegradowany</w:t>
      </w:r>
    </w:p>
    <w:p w14:paraId="3C5513CC" w14:textId="77777777" w:rsidR="005A273C" w:rsidRPr="00291CFC" w:rsidRDefault="00FD05A4" w:rsidP="005A273C">
      <w:pPr>
        <w:jc w:val="center"/>
        <w:rPr>
          <w:rFonts w:ascii="Calibri" w:hAnsi="Calibri"/>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 xml:space="preserve">ij - </m:t>
                  </m:r>
                </m:sub>
              </m:sSub>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26E54B9B" w14:textId="77777777" w:rsidR="005A273C" w:rsidRPr="00291CFC" w:rsidRDefault="005A273C" w:rsidP="005A273C">
      <w:r w:rsidRPr="00291CFC">
        <w:t>Stymulacja dla destymulant – wskaźniki, dla których niższa wartość oznacza obszar zdegradowany</w:t>
      </w:r>
    </w:p>
    <w:p w14:paraId="459252A0" w14:textId="77777777" w:rsidR="005A273C" w:rsidRPr="00291CFC" w:rsidRDefault="00FD05A4" w:rsidP="005A273C">
      <w:pPr>
        <w:jc w:val="center"/>
        <w:rPr>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19788B62" w14:textId="77777777" w:rsidR="005A273C" w:rsidRPr="00291CFC" w:rsidRDefault="00FD05A4" w:rsidP="005A273C">
      <w:pPr>
        <w:spacing w:before="0" w:line="276" w:lineRule="auto"/>
      </w:pPr>
      <m:oMath>
        <m:sSub>
          <m:sSubPr>
            <m:ctrlPr>
              <w:rPr>
                <w:rFonts w:ascii="Cambria Math" w:hAnsi="Cambria Math" w:cs="Times New Roman"/>
                <w:b/>
                <w:i/>
                <w:sz w:val="22"/>
              </w:rPr>
            </m:ctrlPr>
          </m:sSubPr>
          <m:e>
            <m:r>
              <m:rPr>
                <m:sty m:val="bi"/>
              </m:rPr>
              <w:rPr>
                <w:rFonts w:ascii="Cambria Math" w:hAnsi="Cambria Math" w:cs="Times New Roman"/>
                <w:sz w:val="22"/>
              </w:rPr>
              <m:t>z</m:t>
            </m:r>
          </m:e>
          <m:sub>
            <m:r>
              <m:rPr>
                <m:sty m:val="bi"/>
              </m:rPr>
              <w:rPr>
                <w:rFonts w:ascii="Cambria Math" w:hAnsi="Cambria Math" w:cs="Times New Roman"/>
                <w:sz w:val="22"/>
              </w:rPr>
              <m:t>ij</m:t>
            </m:r>
          </m:sub>
        </m:sSub>
      </m:oMath>
      <w:r w:rsidR="005A273C" w:rsidRPr="00291CFC">
        <w:t xml:space="preserve"> – wartość zestandaryzowana cechy j dla sołectwa i,</w:t>
      </w:r>
    </w:p>
    <w:p w14:paraId="4087FE7A" w14:textId="77777777" w:rsidR="005A273C" w:rsidRPr="00291CFC" w:rsidRDefault="00FD05A4" w:rsidP="005A273C">
      <w:pPr>
        <w:spacing w:before="0" w:line="276" w:lineRule="auto"/>
      </w:pP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m:t>
            </m:r>
          </m:sub>
        </m:sSub>
      </m:oMath>
      <w:r w:rsidR="005A273C" w:rsidRPr="00291CFC">
        <w:t xml:space="preserve"> – wartość cechy j w badanej jednostce przestrzennej i, </w:t>
      </w:r>
    </w:p>
    <w:p w14:paraId="3C3A59EC" w14:textId="77777777" w:rsidR="005A273C" w:rsidRPr="00291CFC" w:rsidRDefault="005A273C" w:rsidP="005A273C">
      <w:pPr>
        <w:rPr>
          <w:szCs w:val="28"/>
        </w:rPr>
      </w:pPr>
    </w:p>
    <w:p w14:paraId="25989724" w14:textId="716FF43B" w:rsidR="005A273C" w:rsidRPr="00291CFC" w:rsidRDefault="005A273C" w:rsidP="005A273C">
      <w:r w:rsidRPr="00291CFC">
        <w:t xml:space="preserve">Na podstawie zestandaryzowanych danych możliwe było obliczenie syntetycznych wskaźników w każdym z badanych obszarów. Poniżej zaprezentowano wzór na </w:t>
      </w:r>
      <w:r w:rsidRPr="00291CFC">
        <w:rPr>
          <w:b/>
        </w:rPr>
        <w:t>wskaźnik syntetyczny Perkala:</w:t>
      </w:r>
    </w:p>
    <w:p w14:paraId="69EB02D6" w14:textId="77777777" w:rsidR="005A273C" w:rsidRPr="00291CFC" w:rsidRDefault="00FD05A4" w:rsidP="005A273C">
      <w:pPr>
        <w:spacing w:line="240" w:lineRule="auto"/>
        <w:jc w:val="center"/>
        <w:rPr>
          <w:rFonts w:ascii="Calibri" w:hAnsi="Calibri"/>
          <w:sz w:val="22"/>
        </w:rPr>
      </w:pPr>
      <m:oMathPara>
        <m:oMath>
          <m:sSub>
            <m:sSubPr>
              <m:ctrlPr>
                <w:rPr>
                  <w:rFonts w:ascii="Cambria Math" w:hAnsi="Cambria Math"/>
                  <w:i/>
                  <w:sz w:val="28"/>
                </w:rPr>
              </m:ctrlPr>
            </m:sSubPr>
            <m:e>
              <m:r>
                <w:rPr>
                  <w:rFonts w:ascii="Cambria Math" w:hAnsi="Cambria Math"/>
                  <w:sz w:val="28"/>
                </w:rPr>
                <m:t>P</m:t>
              </m:r>
            </m:e>
            <m:sub>
              <m:r>
                <w:rPr>
                  <w:rFonts w:ascii="Cambria Math" w:hAnsi="Cambria Math"/>
                  <w:sz w:val="28"/>
                </w:rPr>
                <m:t>i</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1</m:t>
              </m:r>
            </m:num>
            <m:den>
              <m:r>
                <w:rPr>
                  <w:rFonts w:ascii="Cambria Math" w:hAnsi="Cambria Math"/>
                  <w:sz w:val="28"/>
                </w:rPr>
                <m:t>m</m:t>
              </m:r>
            </m:den>
          </m:f>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rPr>
                <m:t>m</m:t>
              </m:r>
            </m:sup>
            <m:e>
              <m:sSub>
                <m:sSubPr>
                  <m:ctrlPr>
                    <w:rPr>
                      <w:rFonts w:ascii="Cambria Math" w:hAnsi="Cambria Math"/>
                      <w:i/>
                      <w:sz w:val="28"/>
                    </w:rPr>
                  </m:ctrlPr>
                </m:sSubPr>
                <m:e>
                  <m:r>
                    <w:rPr>
                      <w:rFonts w:ascii="Cambria Math" w:hAnsi="Cambria Math"/>
                      <w:sz w:val="28"/>
                    </w:rPr>
                    <m:t>z</m:t>
                  </m:r>
                </m:e>
                <m:sub>
                  <m:r>
                    <w:rPr>
                      <w:rFonts w:ascii="Cambria Math" w:hAnsi="Cambria Math"/>
                      <w:sz w:val="28"/>
                    </w:rPr>
                    <m:t>ij</m:t>
                  </m:r>
                </m:sub>
              </m:sSub>
            </m:e>
          </m:nary>
        </m:oMath>
      </m:oMathPara>
    </w:p>
    <w:p w14:paraId="77D8C5DF" w14:textId="77777777" w:rsidR="005A273C" w:rsidRPr="00291CFC" w:rsidRDefault="00FD05A4" w:rsidP="005A273C">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P</m:t>
            </m:r>
          </m:e>
          <m:sub>
            <m:r>
              <m:rPr>
                <m:sty m:val="bi"/>
              </m:rPr>
              <w:rPr>
                <w:rFonts w:ascii="Cambria Math" w:hAnsi="Cambria Math" w:cs="Times New Roman"/>
                <w:sz w:val="22"/>
              </w:rPr>
              <m:t>i</m:t>
            </m:r>
          </m:sub>
        </m:sSub>
      </m:oMath>
      <w:r w:rsidR="005A273C" w:rsidRPr="00291CFC">
        <w:t xml:space="preserve"> – wskaźnik Perkala dla i – tego obszaru,</w:t>
      </w:r>
    </w:p>
    <w:p w14:paraId="522BFF0F" w14:textId="77777777" w:rsidR="005A273C" w:rsidRPr="00291CFC" w:rsidRDefault="005A273C" w:rsidP="005A273C">
      <w:pPr>
        <w:spacing w:before="0" w:line="240" w:lineRule="auto"/>
      </w:pPr>
      <w:r w:rsidRPr="00291CFC">
        <w:fldChar w:fldCharType="begin"/>
      </w:r>
      <w:r w:rsidRPr="00291CFC">
        <w:instrText xml:space="preserve"> QUOTE </w:instrText>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291CFC">
        <w:fldChar w:fldCharType="separate"/>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291CFC">
        <w:fldChar w:fldCharType="end"/>
      </w:r>
      <w:r w:rsidRPr="00291CFC">
        <w:rPr>
          <w:b/>
          <w:sz w:val="28"/>
        </w:rPr>
        <w:t>z</w:t>
      </w:r>
      <w:r w:rsidRPr="00291CFC">
        <w:rPr>
          <w:b/>
          <w:sz w:val="28"/>
          <w:vertAlign w:val="subscript"/>
        </w:rPr>
        <w:t xml:space="preserve">ij </w:t>
      </w:r>
      <w:r w:rsidRPr="00291CFC">
        <w:t>– wartość zestandaryzowanej cechy j dla jednostki przestrzennej i,</w:t>
      </w:r>
    </w:p>
    <w:p w14:paraId="7CE4D6CF" w14:textId="77777777" w:rsidR="005A273C" w:rsidRPr="00291CFC" w:rsidRDefault="005A273C" w:rsidP="005A273C">
      <w:pPr>
        <w:spacing w:before="0" w:line="240" w:lineRule="auto"/>
      </w:pPr>
      <w:r w:rsidRPr="00291CFC">
        <w:rPr>
          <w:b/>
        </w:rPr>
        <w:t>m</w:t>
      </w:r>
      <w:r w:rsidRPr="00291CFC">
        <w:t xml:space="preserve"> – liczba cech wchodzących w skład wskaźnika syntetycznego,</w:t>
      </w:r>
    </w:p>
    <w:p w14:paraId="2F037246" w14:textId="795BB535" w:rsidR="005A273C" w:rsidRPr="00291CFC" w:rsidRDefault="005A273C" w:rsidP="00291CFC">
      <w:pPr>
        <w:spacing w:before="0" w:line="240" w:lineRule="auto"/>
      </w:pPr>
      <w:r w:rsidRPr="00291CFC">
        <w:rPr>
          <w:b/>
        </w:rPr>
        <w:t>j</w:t>
      </w:r>
      <w:r w:rsidRPr="00291CFC">
        <w:t xml:space="preserve">   – numer wskaźnika w i – tej jednostce przestrzennej.</w:t>
      </w:r>
    </w:p>
    <w:p w14:paraId="1ED1376B" w14:textId="77777777" w:rsidR="00E04FBE" w:rsidRDefault="00E04FBE">
      <w:pPr>
        <w:spacing w:line="276" w:lineRule="auto"/>
        <w:jc w:val="left"/>
        <w:rPr>
          <w:b/>
          <w:caps/>
          <w:color w:val="4D6D20" w:themeColor="accent1" w:themeShade="7F"/>
          <w:spacing w:val="15"/>
        </w:rPr>
      </w:pPr>
      <w:bookmarkStart w:id="40" w:name="_Toc467146984"/>
      <w:bookmarkStart w:id="41" w:name="_Toc467521499"/>
      <w:bookmarkStart w:id="42" w:name="_Toc467755176"/>
      <w:bookmarkStart w:id="43" w:name="_Toc476028658"/>
      <w:r>
        <w:br w:type="page"/>
      </w:r>
    </w:p>
    <w:p w14:paraId="3243A0E7" w14:textId="3DAFDD7F" w:rsidR="005A273C" w:rsidRPr="00291CFC" w:rsidRDefault="005A273C" w:rsidP="005A273C">
      <w:pPr>
        <w:pStyle w:val="Nagwek3"/>
      </w:pPr>
      <w:bookmarkStart w:id="44" w:name="_Toc484610056"/>
      <w:r w:rsidRPr="00291CFC">
        <w:lastRenderedPageBreak/>
        <w:t xml:space="preserve">Badanie </w:t>
      </w:r>
      <w:bookmarkEnd w:id="40"/>
      <w:bookmarkEnd w:id="41"/>
      <w:bookmarkEnd w:id="42"/>
      <w:r w:rsidRPr="00291CFC">
        <w:t>sondażowe</w:t>
      </w:r>
      <w:bookmarkEnd w:id="43"/>
      <w:bookmarkEnd w:id="44"/>
    </w:p>
    <w:p w14:paraId="475F8C48" w14:textId="097A548E" w:rsidR="005A273C" w:rsidRPr="00FF0D95" w:rsidRDefault="005A273C" w:rsidP="005A273C">
      <w:pPr>
        <w:rPr>
          <w:rFonts w:eastAsia="Calibri" w:cs="Times New Roman"/>
          <w:color w:val="000000" w:themeColor="text1"/>
        </w:rPr>
      </w:pPr>
      <w:r w:rsidRPr="00291CFC">
        <w:t xml:space="preserve">W trakcie opracowywania Programu Rewitalizacji przeprowadzono badania sondażowe przy wykorzystaniu techniki CATI oraz techniki </w:t>
      </w:r>
      <w:r w:rsidR="00BE2A91">
        <w:t>PAPI</w:t>
      </w:r>
      <w:r w:rsidRPr="00291CFC">
        <w:t xml:space="preserve">. Badanie zrealizowane techniką CATI przeprowadzone zostało przez </w:t>
      </w:r>
      <w:r w:rsidRPr="00291CFC">
        <w:rPr>
          <w:rFonts w:eastAsia="Calibri" w:cs="Times New Roman"/>
          <w:color w:val="000000" w:themeColor="text1"/>
        </w:rPr>
        <w:t>ankieterów, którzy łączą się telefonicznie z wybranymi do b</w:t>
      </w:r>
      <w:r w:rsidR="00291CFC" w:rsidRPr="00291CFC">
        <w:rPr>
          <w:rFonts w:eastAsia="Calibri" w:cs="Times New Roman"/>
          <w:color w:val="000000" w:themeColor="text1"/>
        </w:rPr>
        <w:t xml:space="preserve">adania respondentami </w:t>
      </w:r>
      <w:r w:rsidRPr="00291CFC">
        <w:rPr>
          <w:rFonts w:eastAsia="Calibri" w:cs="Times New Roman"/>
          <w:color w:val="000000" w:themeColor="text1"/>
        </w:rPr>
        <w:t xml:space="preserve">i przeprowadzają z nimi wywiad kwestionariuszowy. Ankieter odczytywał pytania z przygotowanego programu i notował w nim uzyskiwane odpowiedzi. Ponadto w trakcie badania wykorzystano technikę </w:t>
      </w:r>
      <w:r w:rsidR="00BE2A91">
        <w:rPr>
          <w:rFonts w:eastAsia="Calibri" w:cs="Times New Roman"/>
          <w:color w:val="000000" w:themeColor="text1"/>
        </w:rPr>
        <w:t>PAPI</w:t>
      </w:r>
      <w:r w:rsidR="00B657C3">
        <w:rPr>
          <w:rFonts w:ascii="Century Gothic" w:eastAsia="Times New Roman" w:hAnsi="Century Gothic" w:cs="Times New Roman"/>
        </w:rPr>
        <w:t>, która definiowana jest jako</w:t>
      </w:r>
      <w:r w:rsidR="00B657C3" w:rsidRPr="00863FC5">
        <w:rPr>
          <w:rFonts w:ascii="Century Gothic" w:eastAsia="Times New Roman" w:hAnsi="Century Gothic" w:cs="Times New Roman"/>
        </w:rPr>
        <w:t xml:space="preserve"> proces zbierania danych na podstawie przygotowanego kwestionariusza badania (ankiety).</w:t>
      </w:r>
      <w:r w:rsidR="00B657C3">
        <w:rPr>
          <w:rFonts w:eastAsia="Calibri" w:cs="Times New Roman"/>
          <w:color w:val="000000" w:themeColor="text1"/>
        </w:rPr>
        <w:t xml:space="preserve"> </w:t>
      </w:r>
      <w:r w:rsidRPr="00291CFC">
        <w:rPr>
          <w:rFonts w:eastAsia="Calibri" w:cs="Times New Roman"/>
          <w:color w:val="000000" w:themeColor="text1"/>
        </w:rPr>
        <w:t xml:space="preserve">Zastosowanie dwóch technik badawczych umożliwiło przeprowadzenie jak największej ilości wywiadów kwestionariuszowych.  </w:t>
      </w:r>
    </w:p>
    <w:p w14:paraId="001C6BA1" w14:textId="6671F3E5" w:rsidR="005A273C" w:rsidRPr="00291CFC" w:rsidRDefault="00B657C3" w:rsidP="005A273C">
      <w:r w:rsidRPr="00B657C3">
        <w:t>Głównym celem przeprowadzonych badań było zdiagnozowanie skali i charakteru problemów występujących na wyznaczonym obszarze rewitalizacji. Ponadto w trakcie badań określono kluczowe działania/projekty, które powinny znaleźć się</w:t>
      </w:r>
      <w:r>
        <w:t xml:space="preserve"> w Gminnym Programie Rewitalizacji. </w:t>
      </w:r>
      <w:r w:rsidR="005A273C" w:rsidRPr="00291CFC">
        <w:t xml:space="preserve">Łącznie przebadano </w:t>
      </w:r>
      <w:r w:rsidR="00B51EE6">
        <w:t>67</w:t>
      </w:r>
      <w:r w:rsidR="00B51EE6" w:rsidRPr="00291CFC">
        <w:t xml:space="preserve"> </w:t>
      </w:r>
      <w:r w:rsidR="005A273C" w:rsidRPr="00291CFC">
        <w:t>interesariuszy procesu rewitalizacji</w:t>
      </w:r>
      <w:r w:rsidR="00BE2A91">
        <w:t>.</w:t>
      </w:r>
      <w:r w:rsidR="005A273C" w:rsidRPr="00291CFC">
        <w:t xml:space="preserve"> </w:t>
      </w:r>
    </w:p>
    <w:p w14:paraId="7025B049" w14:textId="77777777" w:rsidR="00B657C3" w:rsidRPr="00D91F77" w:rsidRDefault="00B657C3" w:rsidP="00FF0D95">
      <w:pPr>
        <w:pStyle w:val="Nagwek3"/>
        <w:rPr>
          <w:rFonts w:eastAsia="Times New Roman"/>
        </w:rPr>
      </w:pPr>
      <w:bookmarkStart w:id="45" w:name="_Toc473886292"/>
      <w:bookmarkStart w:id="46" w:name="_Toc484440137"/>
      <w:bookmarkStart w:id="47" w:name="_Toc484610057"/>
      <w:bookmarkStart w:id="48" w:name="_Toc476028659"/>
      <w:r w:rsidRPr="00D91F77">
        <w:rPr>
          <w:rFonts w:eastAsia="Times New Roman"/>
        </w:rPr>
        <w:t>Analiza SWOT</w:t>
      </w:r>
      <w:bookmarkEnd w:id="45"/>
      <w:bookmarkEnd w:id="46"/>
      <w:bookmarkEnd w:id="47"/>
    </w:p>
    <w:p w14:paraId="70E8CAB1" w14:textId="77777777" w:rsidR="00B657C3" w:rsidRPr="00D91F77" w:rsidRDefault="00B657C3" w:rsidP="00B657C3">
      <w:pPr>
        <w:tabs>
          <w:tab w:val="left" w:pos="1276"/>
        </w:tabs>
        <w:spacing w:after="100"/>
        <w:rPr>
          <w:rFonts w:ascii="Century Gothic" w:eastAsia="Times New Roman" w:hAnsi="Century Gothic" w:cs="Tahoma"/>
          <w:color w:val="000000"/>
        </w:rPr>
      </w:pPr>
      <w:r w:rsidRPr="00D91F77">
        <w:rPr>
          <w:rFonts w:ascii="Century Gothic" w:eastAsia="Times New Roman" w:hAnsi="Century Gothic" w:cs="Tahoma"/>
          <w:color w:val="000000"/>
        </w:rPr>
        <w:t xml:space="preserve">Analiza ta obejmowała identyfikację i klasyfikację czynników wewnętrznych (mocne i słabe strony) i zewnętrznych (szanse i zagrożenia) warunkujących rozwój obszaru objętego badaniem. Zderzenie ze sobą mocnych i słabych stron z szansami i zagrożeniami pozwala określić pozycję (potencjał) obszaru, a także możliwość osłabienia lub wzmocnienia siły oddziaływania tych czynników. W efekcie analizy otrzymujemy cztery listy: mocnych stron, słabych stron, szans oraz zagrożeń. Elementem analizy SWOT jest też sporządzenie syntezy </w:t>
      </w:r>
      <w:r w:rsidRPr="00D91F77">
        <w:rPr>
          <w:rFonts w:ascii="Century Gothic" w:eastAsia="Times New Roman" w:hAnsi="Century Gothic" w:cs="Tahoma"/>
          <w:color w:val="000000"/>
        </w:rPr>
        <w:br/>
        <w:t xml:space="preserve">na podstawie otrzymanych informacji, które winny się stać elementem strategii </w:t>
      </w:r>
      <w:r w:rsidRPr="00D91F77">
        <w:rPr>
          <w:rFonts w:ascii="Century Gothic" w:eastAsia="Times New Roman" w:hAnsi="Century Gothic" w:cs="Tahoma"/>
          <w:color w:val="000000"/>
        </w:rPr>
        <w:br/>
        <w:t xml:space="preserve">badanego obszaru. Metoda analizy SWOT jest, w odniesieniu do planów o charakterze społeczno-gospodarczym, najlepszym sposobem zidentyfikowania, sklasyfikowania, oceny </w:t>
      </w:r>
      <w:r w:rsidRPr="00D91F77">
        <w:rPr>
          <w:rFonts w:ascii="Century Gothic" w:eastAsia="Times New Roman" w:hAnsi="Century Gothic" w:cs="Tahoma"/>
          <w:color w:val="000000"/>
        </w:rPr>
        <w:br/>
        <w:t>i zdiagnozowania czynników wpływających na rozwój danego obszaru i opracowania na tej podstawie najkorzystniejszej strategii.</w:t>
      </w:r>
    </w:p>
    <w:p w14:paraId="347DC91C" w14:textId="77777777" w:rsidR="002A79C3" w:rsidRPr="005A273C" w:rsidRDefault="002A79C3" w:rsidP="00BA1F7A">
      <w:bookmarkStart w:id="49" w:name="_Toc450899955"/>
      <w:bookmarkEnd w:id="48"/>
    </w:p>
    <w:p w14:paraId="1CC38106" w14:textId="77777777" w:rsidR="00BA1F7A" w:rsidRPr="00D86B55" w:rsidRDefault="00BA1F7A" w:rsidP="00BA1F7A">
      <w:pPr>
        <w:pStyle w:val="Nagwek2"/>
      </w:pPr>
      <w:bookmarkStart w:id="50" w:name="_Toc476043160"/>
      <w:bookmarkStart w:id="51" w:name="_Toc484610058"/>
      <w:r w:rsidRPr="00D86B55">
        <w:t>Delimitacja obszarów zdegradowanych</w:t>
      </w:r>
      <w:bookmarkEnd w:id="49"/>
      <w:bookmarkEnd w:id="50"/>
      <w:bookmarkEnd w:id="51"/>
    </w:p>
    <w:p w14:paraId="210AE3BC" w14:textId="45E81301" w:rsidR="002A79C3" w:rsidRDefault="00BA1F7A" w:rsidP="00BA1F7A">
      <w:r w:rsidRPr="00D86B55">
        <w:t xml:space="preserve">Delimitacji obszarów zdegradowanych dokonano przy uwzględnieniu podziału terytorialnego gminy </w:t>
      </w:r>
      <w:r w:rsidR="0034772D">
        <w:t>Jedwabne</w:t>
      </w:r>
      <w:r w:rsidR="00291CFC">
        <w:t xml:space="preserve"> </w:t>
      </w:r>
      <w:r w:rsidRPr="00D86B55">
        <w:t xml:space="preserve">na sołectwa. W poniższej tabeli zaprezentowano listę sołectw - jednostek ewidencyjnych, które poddane zostały analizie, ponadto zamieszczono dane dotyczące liczby </w:t>
      </w:r>
      <w:r w:rsidRPr="00B02FC8">
        <w:t>mieszkańców (zameldowanych na pobyt stały na koniec 2015</w:t>
      </w:r>
      <w:r w:rsidR="002B2898">
        <w:t xml:space="preserve"> </w:t>
      </w:r>
      <w:r w:rsidRPr="00B02FC8">
        <w:t>r.).</w:t>
      </w:r>
    </w:p>
    <w:p w14:paraId="732DE58D" w14:textId="55337034" w:rsidR="002B2898" w:rsidRDefault="002B2898" w:rsidP="00BA1F7A"/>
    <w:p w14:paraId="316458ED" w14:textId="77777777" w:rsidR="002B2898" w:rsidRPr="00D86B55" w:rsidRDefault="002B2898" w:rsidP="00BA1F7A"/>
    <w:p w14:paraId="0E5A410A" w14:textId="566EB639" w:rsidR="001A3B41" w:rsidRDefault="001A3B41" w:rsidP="001A3B41">
      <w:pPr>
        <w:pStyle w:val="Legenda"/>
      </w:pPr>
      <w:r>
        <w:lastRenderedPageBreak/>
        <w:t xml:space="preserve">Tabela </w:t>
      </w:r>
      <w:fldSimple w:instr=" SEQ Tabela \* ARABIC ">
        <w:r w:rsidR="00B54791">
          <w:rPr>
            <w:noProof/>
          </w:rPr>
          <w:t>1</w:t>
        </w:r>
      </w:fldSimple>
      <w:r>
        <w:t xml:space="preserve">. </w:t>
      </w:r>
      <w:r w:rsidRPr="003D12A4">
        <w:t>Charakterystyka badanych obszarów.</w:t>
      </w:r>
    </w:p>
    <w:p w14:paraId="4102C60E" w14:textId="77777777" w:rsidR="001A3B41" w:rsidRPr="001A3B41" w:rsidRDefault="001A3B41" w:rsidP="001A3B41">
      <w:pPr>
        <w:sectPr w:rsidR="001A3B41" w:rsidRPr="001A3B41" w:rsidSect="00794AD6">
          <w:headerReference w:type="default" r:id="rId14"/>
          <w:footerReference w:type="default" r:id="rId15"/>
          <w:pgSz w:w="11906" w:h="16838"/>
          <w:pgMar w:top="1417" w:right="1417" w:bottom="1417" w:left="1417" w:header="708" w:footer="708" w:gutter="0"/>
          <w:cols w:space="708"/>
          <w:titlePg/>
          <w:docGrid w:linePitch="360"/>
        </w:sectPr>
      </w:pPr>
    </w:p>
    <w:tbl>
      <w:tblPr>
        <w:tblStyle w:val="Tabelasiatki4akcent11"/>
        <w:tblW w:w="0" w:type="auto"/>
        <w:tblLook w:val="04A0" w:firstRow="1" w:lastRow="0" w:firstColumn="1" w:lastColumn="0" w:noHBand="0" w:noVBand="1"/>
      </w:tblPr>
      <w:tblGrid>
        <w:gridCol w:w="2213"/>
        <w:gridCol w:w="1619"/>
      </w:tblGrid>
      <w:tr w:rsidR="00BA1F7A" w:rsidRPr="00BA1F7A" w14:paraId="4A5F6B16" w14:textId="77777777" w:rsidTr="002B28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069EB8" w14:textId="10677CC3" w:rsidR="00BA1F7A" w:rsidRPr="00BA1F7A" w:rsidRDefault="00BA1F7A" w:rsidP="002B2898">
            <w:pPr>
              <w:spacing w:before="0" w:line="240" w:lineRule="auto"/>
              <w:jc w:val="left"/>
              <w:rPr>
                <w:rFonts w:asciiTheme="majorHAnsi" w:eastAsia="Times New Roman" w:hAnsiTheme="majorHAnsi" w:cs="Times New Roman"/>
                <w:color w:val="auto"/>
                <w:sz w:val="14"/>
                <w:szCs w:val="14"/>
                <w:lang w:eastAsia="pl-PL"/>
              </w:rPr>
            </w:pPr>
            <w:r w:rsidRPr="00BA1F7A">
              <w:rPr>
                <w:rFonts w:asciiTheme="majorHAnsi" w:eastAsia="Times New Roman" w:hAnsiTheme="majorHAnsi" w:cs="Times New Roman"/>
                <w:color w:val="auto"/>
                <w:sz w:val="14"/>
                <w:szCs w:val="14"/>
                <w:lang w:eastAsia="pl-PL"/>
              </w:rPr>
              <w:lastRenderedPageBreak/>
              <w:t>Sołectwo/Ulica</w:t>
            </w:r>
          </w:p>
        </w:tc>
        <w:tc>
          <w:tcPr>
            <w:tcW w:w="0" w:type="auto"/>
            <w:vAlign w:val="center"/>
            <w:hideMark/>
          </w:tcPr>
          <w:p w14:paraId="6D03EB1B" w14:textId="77777777" w:rsidR="00BA1F7A" w:rsidRPr="00BA1F7A" w:rsidRDefault="00BA1F7A" w:rsidP="002B289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4"/>
                <w:szCs w:val="14"/>
                <w:lang w:eastAsia="pl-PL"/>
              </w:rPr>
            </w:pPr>
            <w:r w:rsidRPr="00BA1F7A">
              <w:rPr>
                <w:rFonts w:asciiTheme="majorHAnsi" w:eastAsia="Times New Roman" w:hAnsiTheme="majorHAnsi" w:cs="Times New Roman"/>
                <w:color w:val="auto"/>
                <w:sz w:val="14"/>
                <w:szCs w:val="14"/>
                <w:lang w:eastAsia="pl-PL"/>
              </w:rPr>
              <w:t>Liczba mieszkańców</w:t>
            </w:r>
          </w:p>
        </w:tc>
      </w:tr>
      <w:tr w:rsidR="00BA1F7A" w:rsidRPr="00BA1F7A" w14:paraId="3069FADD"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9C03A2"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 Bartki</w:t>
            </w:r>
          </w:p>
        </w:tc>
        <w:tc>
          <w:tcPr>
            <w:tcW w:w="0" w:type="auto"/>
            <w:vAlign w:val="center"/>
            <w:hideMark/>
          </w:tcPr>
          <w:p w14:paraId="01443320"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57</w:t>
            </w:r>
          </w:p>
        </w:tc>
      </w:tr>
      <w:tr w:rsidR="00BA1F7A" w:rsidRPr="00BA1F7A" w14:paraId="6F73E7F4"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C9B884"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 Biczki</w:t>
            </w:r>
          </w:p>
        </w:tc>
        <w:tc>
          <w:tcPr>
            <w:tcW w:w="0" w:type="auto"/>
            <w:vAlign w:val="center"/>
            <w:hideMark/>
          </w:tcPr>
          <w:p w14:paraId="11B88931"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19</w:t>
            </w:r>
          </w:p>
        </w:tc>
      </w:tr>
      <w:tr w:rsidR="00BA1F7A" w:rsidRPr="00BA1F7A" w14:paraId="0EE584CE"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965C99"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 Biodry</w:t>
            </w:r>
          </w:p>
        </w:tc>
        <w:tc>
          <w:tcPr>
            <w:tcW w:w="0" w:type="auto"/>
            <w:vAlign w:val="center"/>
            <w:hideMark/>
          </w:tcPr>
          <w:p w14:paraId="3F6B3538"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88</w:t>
            </w:r>
          </w:p>
        </w:tc>
      </w:tr>
      <w:tr w:rsidR="00BA1F7A" w:rsidRPr="00BA1F7A" w14:paraId="6B1DEEB9"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24960D"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 xml:space="preserve">4. Biodry Kolonia </w:t>
            </w:r>
          </w:p>
        </w:tc>
        <w:tc>
          <w:tcPr>
            <w:tcW w:w="0" w:type="auto"/>
            <w:vAlign w:val="center"/>
            <w:hideMark/>
          </w:tcPr>
          <w:p w14:paraId="149D2194"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43</w:t>
            </w:r>
          </w:p>
        </w:tc>
      </w:tr>
      <w:tr w:rsidR="00BA1F7A" w:rsidRPr="00BA1F7A" w14:paraId="2E17AF3D"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5C25BE"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5. Borawskie</w:t>
            </w:r>
          </w:p>
        </w:tc>
        <w:tc>
          <w:tcPr>
            <w:tcW w:w="0" w:type="auto"/>
            <w:vAlign w:val="center"/>
            <w:hideMark/>
          </w:tcPr>
          <w:p w14:paraId="4820D1A6"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45</w:t>
            </w:r>
          </w:p>
        </w:tc>
      </w:tr>
      <w:tr w:rsidR="00BA1F7A" w:rsidRPr="00BA1F7A" w14:paraId="1AE93D39"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AA7A25"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6. Bronaki-Olki</w:t>
            </w:r>
          </w:p>
        </w:tc>
        <w:tc>
          <w:tcPr>
            <w:tcW w:w="0" w:type="auto"/>
            <w:vAlign w:val="center"/>
            <w:hideMark/>
          </w:tcPr>
          <w:p w14:paraId="701CC61D"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43</w:t>
            </w:r>
          </w:p>
        </w:tc>
      </w:tr>
      <w:tr w:rsidR="00BA1F7A" w:rsidRPr="00BA1F7A" w14:paraId="22EA7B8B"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DE82C3"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7. Bronaki-Pietrasze</w:t>
            </w:r>
          </w:p>
        </w:tc>
        <w:tc>
          <w:tcPr>
            <w:tcW w:w="0" w:type="auto"/>
            <w:vAlign w:val="center"/>
            <w:hideMark/>
          </w:tcPr>
          <w:p w14:paraId="734B1827"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123</w:t>
            </w:r>
          </w:p>
        </w:tc>
      </w:tr>
      <w:tr w:rsidR="00BA1F7A" w:rsidRPr="00BA1F7A" w14:paraId="679C4A23"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924DC1"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8. Brzostowo</w:t>
            </w:r>
          </w:p>
        </w:tc>
        <w:tc>
          <w:tcPr>
            <w:tcW w:w="0" w:type="auto"/>
            <w:vAlign w:val="center"/>
            <w:hideMark/>
          </w:tcPr>
          <w:p w14:paraId="3FBD98D0"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109</w:t>
            </w:r>
          </w:p>
        </w:tc>
      </w:tr>
      <w:tr w:rsidR="00BA1F7A" w:rsidRPr="00BA1F7A" w14:paraId="0CC52929"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D5141A"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9. Burzyn</w:t>
            </w:r>
          </w:p>
        </w:tc>
        <w:tc>
          <w:tcPr>
            <w:tcW w:w="0" w:type="auto"/>
            <w:vAlign w:val="center"/>
            <w:hideMark/>
          </w:tcPr>
          <w:p w14:paraId="16711F29"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85</w:t>
            </w:r>
          </w:p>
        </w:tc>
      </w:tr>
      <w:tr w:rsidR="00BA1F7A" w:rsidRPr="00BA1F7A" w14:paraId="758FA1C4"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C8C564"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10. Chrostowo</w:t>
            </w:r>
          </w:p>
        </w:tc>
        <w:tc>
          <w:tcPr>
            <w:tcW w:w="0" w:type="auto"/>
            <w:vAlign w:val="center"/>
            <w:hideMark/>
          </w:tcPr>
          <w:p w14:paraId="6B494958"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61</w:t>
            </w:r>
          </w:p>
        </w:tc>
      </w:tr>
      <w:tr w:rsidR="00BA1F7A" w:rsidRPr="00BA1F7A" w14:paraId="214F4724"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3DC33B"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11. Chyliny</w:t>
            </w:r>
          </w:p>
        </w:tc>
        <w:tc>
          <w:tcPr>
            <w:tcW w:w="0" w:type="auto"/>
            <w:vAlign w:val="center"/>
            <w:hideMark/>
          </w:tcPr>
          <w:p w14:paraId="36777EFB"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58</w:t>
            </w:r>
          </w:p>
        </w:tc>
      </w:tr>
      <w:tr w:rsidR="00BA1F7A" w:rsidRPr="00BA1F7A" w14:paraId="35966817"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68EF64"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12. Grądy Małe</w:t>
            </w:r>
          </w:p>
        </w:tc>
        <w:tc>
          <w:tcPr>
            <w:tcW w:w="0" w:type="auto"/>
            <w:vAlign w:val="center"/>
            <w:hideMark/>
          </w:tcPr>
          <w:p w14:paraId="49B4BBD3"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65</w:t>
            </w:r>
          </w:p>
        </w:tc>
      </w:tr>
      <w:tr w:rsidR="00BA1F7A" w:rsidRPr="00BA1F7A" w14:paraId="323432AF"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241D69"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13. Grądy Wielkie</w:t>
            </w:r>
          </w:p>
        </w:tc>
        <w:tc>
          <w:tcPr>
            <w:tcW w:w="0" w:type="auto"/>
            <w:vAlign w:val="center"/>
            <w:hideMark/>
          </w:tcPr>
          <w:p w14:paraId="128923EF"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60</w:t>
            </w:r>
          </w:p>
        </w:tc>
      </w:tr>
      <w:tr w:rsidR="00BA1F7A" w:rsidRPr="00BA1F7A" w14:paraId="20B584CA"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893985"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14. Janczewko</w:t>
            </w:r>
          </w:p>
        </w:tc>
        <w:tc>
          <w:tcPr>
            <w:tcW w:w="0" w:type="auto"/>
            <w:vAlign w:val="center"/>
            <w:hideMark/>
          </w:tcPr>
          <w:p w14:paraId="067063E9"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67</w:t>
            </w:r>
          </w:p>
        </w:tc>
      </w:tr>
      <w:tr w:rsidR="00BA1F7A" w:rsidRPr="00BA1F7A" w14:paraId="63CA1113"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B3F420"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15. Janczewo</w:t>
            </w:r>
          </w:p>
        </w:tc>
        <w:tc>
          <w:tcPr>
            <w:tcW w:w="0" w:type="auto"/>
            <w:vAlign w:val="center"/>
            <w:hideMark/>
          </w:tcPr>
          <w:p w14:paraId="08A9590E"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77</w:t>
            </w:r>
          </w:p>
        </w:tc>
      </w:tr>
      <w:tr w:rsidR="00BA1F7A" w:rsidRPr="00BA1F7A" w14:paraId="477376CE"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FDFF6F"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16. Kaimy</w:t>
            </w:r>
          </w:p>
        </w:tc>
        <w:tc>
          <w:tcPr>
            <w:tcW w:w="0" w:type="auto"/>
            <w:vAlign w:val="center"/>
            <w:hideMark/>
          </w:tcPr>
          <w:p w14:paraId="003D36FF"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73</w:t>
            </w:r>
          </w:p>
        </w:tc>
      </w:tr>
      <w:tr w:rsidR="00BA1F7A" w:rsidRPr="00BA1F7A" w14:paraId="11F81480"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A19015"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17. Kajetanowo</w:t>
            </w:r>
          </w:p>
        </w:tc>
        <w:tc>
          <w:tcPr>
            <w:tcW w:w="0" w:type="auto"/>
            <w:vAlign w:val="center"/>
            <w:hideMark/>
          </w:tcPr>
          <w:p w14:paraId="58215649"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23</w:t>
            </w:r>
          </w:p>
        </w:tc>
      </w:tr>
      <w:tr w:rsidR="00BA1F7A" w:rsidRPr="00BA1F7A" w14:paraId="40AC0652"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372E24"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18. Kamianki</w:t>
            </w:r>
          </w:p>
        </w:tc>
        <w:tc>
          <w:tcPr>
            <w:tcW w:w="0" w:type="auto"/>
            <w:vAlign w:val="center"/>
            <w:hideMark/>
          </w:tcPr>
          <w:p w14:paraId="60F20B65"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90</w:t>
            </w:r>
          </w:p>
        </w:tc>
      </w:tr>
      <w:tr w:rsidR="00BA1F7A" w:rsidRPr="00BA1F7A" w14:paraId="02108275"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7B4F75"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19. Karwowo-Wszebory</w:t>
            </w:r>
          </w:p>
        </w:tc>
        <w:tc>
          <w:tcPr>
            <w:tcW w:w="0" w:type="auto"/>
            <w:vAlign w:val="center"/>
            <w:hideMark/>
          </w:tcPr>
          <w:p w14:paraId="6FA402E8"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187</w:t>
            </w:r>
          </w:p>
        </w:tc>
      </w:tr>
      <w:tr w:rsidR="00BA1F7A" w:rsidRPr="00BA1F7A" w14:paraId="025145C7"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6985DD"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20. Kąty</w:t>
            </w:r>
          </w:p>
        </w:tc>
        <w:tc>
          <w:tcPr>
            <w:tcW w:w="0" w:type="auto"/>
            <w:vAlign w:val="center"/>
            <w:hideMark/>
          </w:tcPr>
          <w:p w14:paraId="41415471"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79</w:t>
            </w:r>
          </w:p>
        </w:tc>
      </w:tr>
      <w:tr w:rsidR="00BA1F7A" w:rsidRPr="00BA1F7A" w14:paraId="3C702FCA"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EE84CA"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21. Koniecki</w:t>
            </w:r>
          </w:p>
        </w:tc>
        <w:tc>
          <w:tcPr>
            <w:tcW w:w="0" w:type="auto"/>
            <w:vAlign w:val="center"/>
            <w:hideMark/>
          </w:tcPr>
          <w:p w14:paraId="1368F448"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88</w:t>
            </w:r>
          </w:p>
        </w:tc>
      </w:tr>
      <w:tr w:rsidR="00BA1F7A" w:rsidRPr="00BA1F7A" w14:paraId="7D3093B9"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E62F18"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22. Konopki Chude</w:t>
            </w:r>
          </w:p>
        </w:tc>
        <w:tc>
          <w:tcPr>
            <w:tcW w:w="0" w:type="auto"/>
            <w:vAlign w:val="center"/>
            <w:hideMark/>
          </w:tcPr>
          <w:p w14:paraId="37A983C3"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51</w:t>
            </w:r>
          </w:p>
        </w:tc>
      </w:tr>
      <w:tr w:rsidR="00BA1F7A" w:rsidRPr="00BA1F7A" w14:paraId="08C59076"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A00FC6"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23. Konopki Tłuste</w:t>
            </w:r>
          </w:p>
        </w:tc>
        <w:tc>
          <w:tcPr>
            <w:tcW w:w="0" w:type="auto"/>
            <w:vAlign w:val="center"/>
            <w:hideMark/>
          </w:tcPr>
          <w:p w14:paraId="568A0A9A"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83</w:t>
            </w:r>
          </w:p>
        </w:tc>
      </w:tr>
      <w:tr w:rsidR="00BA1F7A" w:rsidRPr="00BA1F7A" w14:paraId="66B7E459"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43C288"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24. Korytki</w:t>
            </w:r>
          </w:p>
        </w:tc>
        <w:tc>
          <w:tcPr>
            <w:tcW w:w="0" w:type="auto"/>
            <w:vAlign w:val="center"/>
            <w:hideMark/>
          </w:tcPr>
          <w:p w14:paraId="288A8FB5"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63</w:t>
            </w:r>
          </w:p>
        </w:tc>
      </w:tr>
      <w:tr w:rsidR="00BA1F7A" w:rsidRPr="00BA1F7A" w14:paraId="3F192444"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C0231E"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lastRenderedPageBreak/>
              <w:t>25. Kosaki-Turki</w:t>
            </w:r>
          </w:p>
        </w:tc>
        <w:tc>
          <w:tcPr>
            <w:tcW w:w="0" w:type="auto"/>
            <w:vAlign w:val="center"/>
            <w:hideMark/>
          </w:tcPr>
          <w:p w14:paraId="6110083E"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104</w:t>
            </w:r>
          </w:p>
        </w:tc>
      </w:tr>
      <w:tr w:rsidR="00BA1F7A" w:rsidRPr="00BA1F7A" w14:paraId="4C121219"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911434"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26. Kotowo-Plac</w:t>
            </w:r>
          </w:p>
        </w:tc>
        <w:tc>
          <w:tcPr>
            <w:tcW w:w="0" w:type="auto"/>
            <w:vAlign w:val="center"/>
            <w:hideMark/>
          </w:tcPr>
          <w:p w14:paraId="52C0DE04"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117</w:t>
            </w:r>
          </w:p>
        </w:tc>
      </w:tr>
      <w:tr w:rsidR="00BA1F7A" w:rsidRPr="00BA1F7A" w14:paraId="167D3EAD"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4D3055"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27. Kotowo Stare</w:t>
            </w:r>
          </w:p>
        </w:tc>
        <w:tc>
          <w:tcPr>
            <w:tcW w:w="0" w:type="auto"/>
            <w:vAlign w:val="center"/>
            <w:hideMark/>
          </w:tcPr>
          <w:p w14:paraId="68441241"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38</w:t>
            </w:r>
          </w:p>
        </w:tc>
      </w:tr>
      <w:tr w:rsidR="00BA1F7A" w:rsidRPr="00BA1F7A" w14:paraId="119FB1F3"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DA3E60"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28. Kotówek</w:t>
            </w:r>
          </w:p>
        </w:tc>
        <w:tc>
          <w:tcPr>
            <w:tcW w:w="0" w:type="auto"/>
            <w:vAlign w:val="center"/>
            <w:hideMark/>
          </w:tcPr>
          <w:p w14:paraId="1897C650"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48</w:t>
            </w:r>
          </w:p>
        </w:tc>
      </w:tr>
      <w:tr w:rsidR="00BA1F7A" w:rsidRPr="00BA1F7A" w14:paraId="5C1A48D0"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7A644F"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29. Kubrzany</w:t>
            </w:r>
          </w:p>
        </w:tc>
        <w:tc>
          <w:tcPr>
            <w:tcW w:w="0" w:type="auto"/>
            <w:vAlign w:val="center"/>
            <w:hideMark/>
          </w:tcPr>
          <w:p w14:paraId="10670AE9"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105</w:t>
            </w:r>
          </w:p>
        </w:tc>
      </w:tr>
      <w:tr w:rsidR="00BA1F7A" w:rsidRPr="00BA1F7A" w14:paraId="70EA0BCC"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6827EE"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30. Kucze Małe + Kuczewskie</w:t>
            </w:r>
          </w:p>
        </w:tc>
        <w:tc>
          <w:tcPr>
            <w:tcW w:w="0" w:type="auto"/>
            <w:vAlign w:val="center"/>
            <w:hideMark/>
          </w:tcPr>
          <w:p w14:paraId="71D0C387"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90</w:t>
            </w:r>
          </w:p>
        </w:tc>
      </w:tr>
      <w:tr w:rsidR="00BA1F7A" w:rsidRPr="00BA1F7A" w14:paraId="39942728"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D397C1"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31. Kucze Wielkie</w:t>
            </w:r>
          </w:p>
        </w:tc>
        <w:tc>
          <w:tcPr>
            <w:tcW w:w="0" w:type="auto"/>
            <w:vAlign w:val="center"/>
            <w:hideMark/>
          </w:tcPr>
          <w:p w14:paraId="1971B0B1"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130</w:t>
            </w:r>
          </w:p>
        </w:tc>
      </w:tr>
      <w:tr w:rsidR="00BA1F7A" w:rsidRPr="00BA1F7A" w14:paraId="064B8D65"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AEED7F"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32. Makowskie</w:t>
            </w:r>
          </w:p>
        </w:tc>
        <w:tc>
          <w:tcPr>
            <w:tcW w:w="0" w:type="auto"/>
            <w:vAlign w:val="center"/>
            <w:hideMark/>
          </w:tcPr>
          <w:p w14:paraId="68D9CAF2"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96</w:t>
            </w:r>
          </w:p>
        </w:tc>
      </w:tr>
      <w:tr w:rsidR="00BA1F7A" w:rsidRPr="00BA1F7A" w14:paraId="21C98746"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7C0940"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33. Mocarze</w:t>
            </w:r>
          </w:p>
        </w:tc>
        <w:tc>
          <w:tcPr>
            <w:tcW w:w="0" w:type="auto"/>
            <w:vAlign w:val="center"/>
            <w:hideMark/>
          </w:tcPr>
          <w:p w14:paraId="007BA084"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145</w:t>
            </w:r>
          </w:p>
        </w:tc>
      </w:tr>
      <w:tr w:rsidR="00BA1F7A" w:rsidRPr="00BA1F7A" w14:paraId="4EBE2A51"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575F6C"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34. Nadbory</w:t>
            </w:r>
          </w:p>
        </w:tc>
        <w:tc>
          <w:tcPr>
            <w:tcW w:w="0" w:type="auto"/>
            <w:vAlign w:val="center"/>
            <w:hideMark/>
          </w:tcPr>
          <w:p w14:paraId="71F49327"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103</w:t>
            </w:r>
          </w:p>
        </w:tc>
      </w:tr>
      <w:tr w:rsidR="00BA1F7A" w:rsidRPr="00BA1F7A" w14:paraId="6E7C7B68"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6A35AC"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35. Olszewo-Góra</w:t>
            </w:r>
          </w:p>
        </w:tc>
        <w:tc>
          <w:tcPr>
            <w:tcW w:w="0" w:type="auto"/>
            <w:vAlign w:val="center"/>
            <w:hideMark/>
          </w:tcPr>
          <w:p w14:paraId="3599F5EE"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76</w:t>
            </w:r>
          </w:p>
        </w:tc>
      </w:tr>
      <w:tr w:rsidR="00BA1F7A" w:rsidRPr="00BA1F7A" w14:paraId="0DE36315"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973DB7"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36. Orlikowo</w:t>
            </w:r>
          </w:p>
        </w:tc>
        <w:tc>
          <w:tcPr>
            <w:tcW w:w="0" w:type="auto"/>
            <w:vAlign w:val="center"/>
            <w:hideMark/>
          </w:tcPr>
          <w:p w14:paraId="1D2775EA"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215</w:t>
            </w:r>
          </w:p>
        </w:tc>
      </w:tr>
      <w:tr w:rsidR="00BA1F7A" w:rsidRPr="00BA1F7A" w14:paraId="55DA371D"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5CE4A2"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37. Pawełki</w:t>
            </w:r>
          </w:p>
        </w:tc>
        <w:tc>
          <w:tcPr>
            <w:tcW w:w="0" w:type="auto"/>
            <w:vAlign w:val="center"/>
            <w:hideMark/>
          </w:tcPr>
          <w:p w14:paraId="71BC0A0B"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84</w:t>
            </w:r>
          </w:p>
        </w:tc>
      </w:tr>
      <w:tr w:rsidR="00BA1F7A" w:rsidRPr="00BA1F7A" w14:paraId="70307841"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813BC3"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38. Pieńki Borowe</w:t>
            </w:r>
          </w:p>
        </w:tc>
        <w:tc>
          <w:tcPr>
            <w:tcW w:w="0" w:type="auto"/>
            <w:vAlign w:val="center"/>
            <w:hideMark/>
          </w:tcPr>
          <w:p w14:paraId="0BDE74B8"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107</w:t>
            </w:r>
          </w:p>
        </w:tc>
      </w:tr>
      <w:tr w:rsidR="00BA1F7A" w:rsidRPr="00BA1F7A" w14:paraId="3937A4EB"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824569"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39. Pluty</w:t>
            </w:r>
          </w:p>
        </w:tc>
        <w:tc>
          <w:tcPr>
            <w:tcW w:w="0" w:type="auto"/>
            <w:vAlign w:val="center"/>
            <w:hideMark/>
          </w:tcPr>
          <w:p w14:paraId="36AD80EC"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134</w:t>
            </w:r>
          </w:p>
        </w:tc>
      </w:tr>
      <w:tr w:rsidR="00BA1F7A" w:rsidRPr="00BA1F7A" w14:paraId="789DA6FB"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BE9447"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40. Przestrzele</w:t>
            </w:r>
          </w:p>
        </w:tc>
        <w:tc>
          <w:tcPr>
            <w:tcW w:w="0" w:type="auto"/>
            <w:vAlign w:val="center"/>
            <w:hideMark/>
          </w:tcPr>
          <w:p w14:paraId="784B3783"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83</w:t>
            </w:r>
          </w:p>
        </w:tc>
      </w:tr>
      <w:tr w:rsidR="00BA1F7A" w:rsidRPr="00BA1F7A" w14:paraId="41E4C8E7"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1BD7E7"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41. Rostki + Grabnik</w:t>
            </w:r>
          </w:p>
        </w:tc>
        <w:tc>
          <w:tcPr>
            <w:tcW w:w="0" w:type="auto"/>
            <w:vAlign w:val="center"/>
            <w:hideMark/>
          </w:tcPr>
          <w:p w14:paraId="6E36A855"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46</w:t>
            </w:r>
          </w:p>
        </w:tc>
      </w:tr>
      <w:tr w:rsidR="00BA1F7A" w:rsidRPr="00BA1F7A" w14:paraId="4AAD4B22"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FC21DC"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42. Siestrzanki</w:t>
            </w:r>
          </w:p>
        </w:tc>
        <w:tc>
          <w:tcPr>
            <w:tcW w:w="0" w:type="auto"/>
            <w:vAlign w:val="center"/>
            <w:hideMark/>
          </w:tcPr>
          <w:p w14:paraId="63ABA387"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75</w:t>
            </w:r>
          </w:p>
        </w:tc>
      </w:tr>
      <w:tr w:rsidR="00BA1F7A" w:rsidRPr="00BA1F7A" w14:paraId="19386E43"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283B87"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43. Stryjaki</w:t>
            </w:r>
          </w:p>
        </w:tc>
        <w:tc>
          <w:tcPr>
            <w:tcW w:w="0" w:type="auto"/>
            <w:vAlign w:val="center"/>
            <w:hideMark/>
          </w:tcPr>
          <w:p w14:paraId="2380A4A1"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55</w:t>
            </w:r>
          </w:p>
        </w:tc>
      </w:tr>
      <w:tr w:rsidR="00BA1F7A" w:rsidRPr="00BA1F7A" w14:paraId="3F1F8C75"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EAB58A"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44. Szostaki</w:t>
            </w:r>
          </w:p>
        </w:tc>
        <w:tc>
          <w:tcPr>
            <w:tcW w:w="0" w:type="auto"/>
            <w:vAlign w:val="center"/>
            <w:hideMark/>
          </w:tcPr>
          <w:p w14:paraId="5B43479F"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77</w:t>
            </w:r>
          </w:p>
        </w:tc>
      </w:tr>
      <w:tr w:rsidR="00BA1F7A" w:rsidRPr="00BA1F7A" w14:paraId="30EFEC58"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C2E096" w:themeColor="accent1" w:themeTint="99"/>
            </w:tcBorders>
            <w:vAlign w:val="center"/>
            <w:hideMark/>
          </w:tcPr>
          <w:p w14:paraId="385C3B59"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45. Witynie</w:t>
            </w:r>
          </w:p>
        </w:tc>
        <w:tc>
          <w:tcPr>
            <w:tcW w:w="0" w:type="auto"/>
            <w:tcBorders>
              <w:bottom w:val="single" w:sz="4" w:space="0" w:color="C2E096" w:themeColor="accent1" w:themeTint="99"/>
            </w:tcBorders>
            <w:vAlign w:val="center"/>
            <w:hideMark/>
          </w:tcPr>
          <w:p w14:paraId="455D8CD0"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105</w:t>
            </w:r>
          </w:p>
        </w:tc>
      </w:tr>
      <w:tr w:rsidR="00BA1F7A" w:rsidRPr="00BA1F7A" w14:paraId="305FD84B" w14:textId="77777777" w:rsidTr="002B2898">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auto"/>
            </w:tcBorders>
            <w:noWrap/>
            <w:vAlign w:val="center"/>
            <w:hideMark/>
          </w:tcPr>
          <w:p w14:paraId="7F4AAB34"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46. Jedwabne</w:t>
            </w:r>
          </w:p>
        </w:tc>
        <w:tc>
          <w:tcPr>
            <w:tcW w:w="0" w:type="auto"/>
            <w:tcBorders>
              <w:bottom w:val="double" w:sz="4" w:space="0" w:color="auto"/>
            </w:tcBorders>
            <w:vAlign w:val="center"/>
            <w:hideMark/>
          </w:tcPr>
          <w:p w14:paraId="6E96F5C7" w14:textId="77777777" w:rsidR="00BA1F7A" w:rsidRPr="00BA1F7A" w:rsidRDefault="00BA1F7A" w:rsidP="002B289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1709</w:t>
            </w:r>
          </w:p>
        </w:tc>
      </w:tr>
      <w:tr w:rsidR="00BA1F7A" w:rsidRPr="00BA1F7A" w14:paraId="2C4F0BF3" w14:textId="77777777" w:rsidTr="002B28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shd w:val="clear" w:color="auto" w:fill="9ACC51" w:themeFill="accent1"/>
            <w:vAlign w:val="center"/>
            <w:hideMark/>
          </w:tcPr>
          <w:p w14:paraId="67F9789B" w14:textId="77777777" w:rsidR="00BA1F7A" w:rsidRPr="00BA1F7A" w:rsidRDefault="00BA1F7A" w:rsidP="002B2898">
            <w:pPr>
              <w:spacing w:before="0" w:line="240" w:lineRule="auto"/>
              <w:jc w:val="left"/>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Gmina Jedwabne</w:t>
            </w:r>
          </w:p>
        </w:tc>
        <w:tc>
          <w:tcPr>
            <w:tcW w:w="0" w:type="auto"/>
            <w:tcBorders>
              <w:top w:val="double" w:sz="4" w:space="0" w:color="auto"/>
            </w:tcBorders>
            <w:shd w:val="clear" w:color="auto" w:fill="9ACC51" w:themeFill="accent1"/>
            <w:noWrap/>
            <w:vAlign w:val="center"/>
            <w:hideMark/>
          </w:tcPr>
          <w:p w14:paraId="6894B776" w14:textId="77777777" w:rsidR="00BA1F7A" w:rsidRPr="00BA1F7A" w:rsidRDefault="00BA1F7A" w:rsidP="002B289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14"/>
                <w:szCs w:val="14"/>
                <w:lang w:eastAsia="pl-PL"/>
              </w:rPr>
            </w:pPr>
            <w:r w:rsidRPr="00BA1F7A">
              <w:rPr>
                <w:rFonts w:asciiTheme="majorHAnsi" w:eastAsia="Times New Roman" w:hAnsiTheme="majorHAnsi" w:cs="Times New Roman"/>
                <w:sz w:val="14"/>
                <w:szCs w:val="14"/>
                <w:lang w:eastAsia="pl-PL"/>
              </w:rPr>
              <w:t>5479</w:t>
            </w:r>
          </w:p>
        </w:tc>
      </w:tr>
    </w:tbl>
    <w:p w14:paraId="7100AC32" w14:textId="77777777" w:rsidR="00BA1F7A" w:rsidRDefault="00BA1F7A" w:rsidP="00BA1F7A">
      <w:pPr>
        <w:rPr>
          <w:szCs w:val="28"/>
        </w:rPr>
        <w:sectPr w:rsidR="00BA1F7A" w:rsidSect="00BA1F7A">
          <w:type w:val="continuous"/>
          <w:pgSz w:w="11906" w:h="16838"/>
          <w:pgMar w:top="1417" w:right="1417" w:bottom="1417" w:left="1417" w:header="708" w:footer="708" w:gutter="0"/>
          <w:cols w:num="2" w:space="708"/>
          <w:titlePg/>
          <w:docGrid w:linePitch="360"/>
        </w:sectPr>
      </w:pPr>
    </w:p>
    <w:p w14:paraId="03DE396A" w14:textId="7FEE38A9" w:rsidR="00BA1F7A" w:rsidRDefault="00BA1F7A" w:rsidP="00BA1F7A">
      <w:pPr>
        <w:rPr>
          <w:szCs w:val="28"/>
        </w:rPr>
      </w:pPr>
    </w:p>
    <w:p w14:paraId="45187FA6" w14:textId="320E164A" w:rsidR="00BA1F7A" w:rsidRPr="00BA1F7A" w:rsidRDefault="00BA1F7A" w:rsidP="00BA1F7A">
      <w:pPr>
        <w:rPr>
          <w:szCs w:val="28"/>
        </w:rPr>
      </w:pPr>
      <w:r>
        <w:rPr>
          <w:szCs w:val="28"/>
        </w:rPr>
        <w:t xml:space="preserve">W przypadku Miasta Jedwabne, zebrano dane dla ulic: </w:t>
      </w:r>
      <w:r w:rsidRPr="00BA1F7A">
        <w:rPr>
          <w:szCs w:val="28"/>
        </w:rPr>
        <w:t>3 Maja</w:t>
      </w:r>
      <w:r>
        <w:rPr>
          <w:szCs w:val="28"/>
        </w:rPr>
        <w:t xml:space="preserve">, </w:t>
      </w:r>
      <w:r w:rsidRPr="00BA1F7A">
        <w:rPr>
          <w:szCs w:val="28"/>
        </w:rPr>
        <w:t>Cmentarna</w:t>
      </w:r>
      <w:r>
        <w:rPr>
          <w:szCs w:val="28"/>
        </w:rPr>
        <w:t xml:space="preserve">, </w:t>
      </w:r>
      <w:r w:rsidRPr="00BA1F7A">
        <w:rPr>
          <w:szCs w:val="28"/>
        </w:rPr>
        <w:t>Konopnickiej</w:t>
      </w:r>
      <w:r>
        <w:rPr>
          <w:szCs w:val="28"/>
        </w:rPr>
        <w:t xml:space="preserve">, Kościuszki, Krasickiego, Łomżyńska, Mickiewicza, Nowa, Ogrodowa, Piękna, Plac 250-lecia, Plac Jana Pawła II, Polna, Poświętna, Przestrzelska, Przytulska, Raginisa, Rembielińskiego, Sadowa, Skłodowskiej-Curie, Spółdzielcza, Stary Rynek, Stawiskowa, Szkolna, Wesoła, Wojska Polskiego, </w:t>
      </w:r>
      <w:r w:rsidRPr="00BA1F7A">
        <w:rPr>
          <w:szCs w:val="28"/>
        </w:rPr>
        <w:t>Żwirki i Wigury</w:t>
      </w:r>
      <w:r>
        <w:rPr>
          <w:szCs w:val="28"/>
        </w:rPr>
        <w:t xml:space="preserve">. </w:t>
      </w:r>
    </w:p>
    <w:p w14:paraId="7F4D529F" w14:textId="5C78D603" w:rsidR="00BA1F7A" w:rsidRDefault="00BA1F7A" w:rsidP="00BA1F7A">
      <w:pPr>
        <w:rPr>
          <w:szCs w:val="28"/>
        </w:rPr>
      </w:pPr>
      <w:r w:rsidRPr="00A25267">
        <w:rPr>
          <w:szCs w:val="28"/>
        </w:rPr>
        <w:t xml:space="preserve">Na potrzeby opracowania diagnozy gminy </w:t>
      </w:r>
      <w:r w:rsidR="0034772D">
        <w:rPr>
          <w:szCs w:val="28"/>
        </w:rPr>
        <w:t>Jedwabne</w:t>
      </w:r>
      <w:r w:rsidRPr="00A25267">
        <w:rPr>
          <w:szCs w:val="28"/>
        </w:rPr>
        <w:t xml:space="preserve">, przygotowano zestaw wskaźników, które podzielano na pięć sfer.  </w:t>
      </w:r>
    </w:p>
    <w:p w14:paraId="33047845" w14:textId="657B3E49" w:rsidR="00E04FBE" w:rsidRPr="00D86B55" w:rsidRDefault="00E04FBE" w:rsidP="00BA1F7A">
      <w:pPr>
        <w:rPr>
          <w:szCs w:val="28"/>
        </w:rPr>
      </w:pPr>
      <w:r>
        <w:rPr>
          <w:noProof/>
          <w:lang w:eastAsia="pl-PL"/>
        </w:rPr>
        <w:drawing>
          <wp:inline distT="0" distB="0" distL="0" distR="0" wp14:anchorId="44117453" wp14:editId="70E29ECB">
            <wp:extent cx="5760720" cy="1445895"/>
            <wp:effectExtent l="0" t="0" r="0" b="190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445895"/>
                    </a:xfrm>
                    <a:prstGeom prst="rect">
                      <a:avLst/>
                    </a:prstGeom>
                    <a:noFill/>
                    <a:ln>
                      <a:noFill/>
                    </a:ln>
                  </pic:spPr>
                </pic:pic>
              </a:graphicData>
            </a:graphic>
          </wp:inline>
        </w:drawing>
      </w:r>
    </w:p>
    <w:p w14:paraId="27F2A995" w14:textId="30A645DE" w:rsidR="00BA1F7A" w:rsidRDefault="00BA1F7A" w:rsidP="00BA1F7A">
      <w:r w:rsidRPr="00D86B55">
        <w:t xml:space="preserve">Dla każdej z pięciu sfer (społecznej, gospodarczej, środowiskowej, przestrzenno-funkcjonalnej, technicznej) </w:t>
      </w:r>
      <w:r w:rsidRPr="00D86B55">
        <w:rPr>
          <w:b/>
        </w:rPr>
        <w:t>wartością referencyjną będzie</w:t>
      </w:r>
      <w:r>
        <w:rPr>
          <w:b/>
        </w:rPr>
        <w:t xml:space="preserve"> średnia wartość wskaźnika dla G</w:t>
      </w:r>
      <w:r w:rsidRPr="00D86B55">
        <w:rPr>
          <w:b/>
        </w:rPr>
        <w:t xml:space="preserve">miny </w:t>
      </w:r>
      <w:r w:rsidR="0034772D">
        <w:rPr>
          <w:b/>
        </w:rPr>
        <w:t>Jedwabne</w:t>
      </w:r>
      <w:r w:rsidRPr="00D86B55">
        <w:t xml:space="preserve">. We wszystkich sołectwach - jednostkach ewidencyjnych, w których wartość wskaźnika przebroczyła wartość referencyjną, </w:t>
      </w:r>
      <w:r>
        <w:t>zdiagnozowano stan kryzysowy.</w:t>
      </w:r>
    </w:p>
    <w:p w14:paraId="75D331A8" w14:textId="77777777" w:rsidR="00E04FBE" w:rsidRDefault="00E04FBE" w:rsidP="00BA1F7A"/>
    <w:p w14:paraId="210EACE5" w14:textId="5B3744F0" w:rsidR="005A273C" w:rsidRPr="002A79C3" w:rsidRDefault="005A273C" w:rsidP="005A273C">
      <w:pPr>
        <w:pStyle w:val="Nagwek2"/>
      </w:pPr>
      <w:bookmarkStart w:id="52" w:name="_Toc467755178"/>
      <w:bookmarkStart w:id="53" w:name="_Toc476028661"/>
      <w:bookmarkStart w:id="54" w:name="_Toc484610059"/>
      <w:r w:rsidRPr="002A79C3">
        <w:t>Delimitacja obszarów rewitalizacji</w:t>
      </w:r>
      <w:bookmarkEnd w:id="52"/>
      <w:bookmarkEnd w:id="53"/>
      <w:bookmarkEnd w:id="54"/>
    </w:p>
    <w:p w14:paraId="4B0B9127" w14:textId="2AC7AF33" w:rsidR="005A273C" w:rsidRPr="002A79C3" w:rsidRDefault="005A273C" w:rsidP="005A273C">
      <w:r w:rsidRPr="002A79C3">
        <w:t>Obszar rewitalizacji wyznaczony został na obszarach, na któryc</w:t>
      </w:r>
      <w:r w:rsidR="002A79C3" w:rsidRPr="002A79C3">
        <w:t xml:space="preserve">h zdiagnozowano stan kryzysowy </w:t>
      </w:r>
      <w:r w:rsidRPr="002A79C3">
        <w:t>z powodu koncentracji negatywnych zjawisk społecznych współwystępujących z negatywnymi zjawiskami, w co najmniej jednej z czterech sfer (gospodarczej, środowiskowej, przestrzenno-funkcjonalnej, technicznej). Ponadto w trakcie delimitacji obszaru rewitalizacji uwzględniono znaczenie obszaru dla rozwoju lokalnego.</w:t>
      </w:r>
    </w:p>
    <w:p w14:paraId="5AF2D215" w14:textId="6FE22F77" w:rsidR="005A273C" w:rsidRDefault="005A273C" w:rsidP="005A273C">
      <w:pPr>
        <w:rPr>
          <w:rFonts w:cs="Tahoma"/>
        </w:rPr>
      </w:pPr>
      <w:r w:rsidRPr="002A79C3">
        <w:t xml:space="preserve">Wyznaczenie obszarów rewitalizacji oparte zostało na analizie danych zastanych, analizie wskaźnikowej oraz na badaniach ilościowych zrealizowanych techniką CATI/CAWI wśród mieszkańców Gminy, a także na analizie jakościowej. </w:t>
      </w:r>
      <w:r w:rsidRPr="002A79C3">
        <w:rPr>
          <w:rFonts w:cs="Tahoma"/>
        </w:rPr>
        <w:t>Zastosowanie różnych metod badawczych pozwoliło uzupełnić informacje zdobyte jedną metodą – innymi. Sytuacja taka jest korzystna z punktu widzenia weryfikacji i pogłębienia danych. Powstał w ten sp</w:t>
      </w:r>
      <w:r w:rsidR="001800D5" w:rsidRPr="002A79C3">
        <w:rPr>
          <w:rFonts w:cs="Tahoma"/>
        </w:rPr>
        <w:t xml:space="preserve">osób szerszy materiał do oceny </w:t>
      </w:r>
      <w:r w:rsidRPr="002A79C3">
        <w:rPr>
          <w:rFonts w:cs="Tahoma"/>
        </w:rPr>
        <w:t xml:space="preserve">i wnioskowania, a to pozwoliło na sporządzenie analizy możliwie obiektywnej, uwzględniającej punkty widzenia wielu różnych grup </w:t>
      </w:r>
      <w:r w:rsidR="001800D5" w:rsidRPr="002A79C3">
        <w:rPr>
          <w:rFonts w:cs="Tahoma"/>
        </w:rPr>
        <w:t>zainteresowanych rewitalizacją.</w:t>
      </w:r>
    </w:p>
    <w:p w14:paraId="5343D374" w14:textId="77777777" w:rsidR="004174DC" w:rsidRPr="002A79C3" w:rsidRDefault="004174DC" w:rsidP="005A273C">
      <w:pPr>
        <w:rPr>
          <w:rFonts w:cs="Tahoma"/>
        </w:rPr>
      </w:pPr>
    </w:p>
    <w:p w14:paraId="3072438D" w14:textId="77777777" w:rsidR="005A273C" w:rsidRPr="002A79C3" w:rsidRDefault="005A273C" w:rsidP="005A273C">
      <w:pPr>
        <w:pStyle w:val="Nagwek2"/>
      </w:pPr>
      <w:bookmarkStart w:id="55" w:name="_Toc467146987"/>
      <w:bookmarkStart w:id="56" w:name="_Toc467521502"/>
      <w:bookmarkStart w:id="57" w:name="_Toc467755179"/>
      <w:bookmarkStart w:id="58" w:name="_Toc476028662"/>
      <w:bookmarkStart w:id="59" w:name="_Toc484610060"/>
      <w:r w:rsidRPr="002A79C3">
        <w:t>Konsultacje społeczne</w:t>
      </w:r>
      <w:bookmarkEnd w:id="55"/>
      <w:bookmarkEnd w:id="56"/>
      <w:bookmarkEnd w:id="57"/>
      <w:bookmarkEnd w:id="58"/>
      <w:bookmarkEnd w:id="59"/>
    </w:p>
    <w:p w14:paraId="2A963C7C" w14:textId="24862213" w:rsidR="005A273C" w:rsidRPr="002A79C3" w:rsidRDefault="005A273C" w:rsidP="002B2898">
      <w:r w:rsidRPr="002A79C3">
        <w:t>Konsultacje społeczne to proces, w którym przedstawiciele władz przedstawiają obywatelom propozycje rozwiązań dotyczące np. aktów prawnych, inwestycji lub innych przedsięwzięć, które będą miały wpływ na życie codzienne i pracę obywateli. Konsultacje służą uzyskaniu opinii, stanowisk, propozycji, itp. od instytucji i osób, których będą dotyczyć w sposób bezpośredni lub pośredni skutki proponowanych przez administrację działań. Szeroki</w:t>
      </w:r>
      <w:r w:rsidR="002A79C3" w:rsidRPr="002A79C3">
        <w:t xml:space="preserve"> zestaw informacji pozyskanych </w:t>
      </w:r>
      <w:r w:rsidRPr="002A79C3">
        <w:t>w trakcie konsultacji społecznych z mieszkańcami oraz przedsta</w:t>
      </w:r>
      <w:r w:rsidR="002A79C3" w:rsidRPr="002A79C3">
        <w:t xml:space="preserve">wicielami podmiotów związanych </w:t>
      </w:r>
      <w:r w:rsidRPr="002A79C3">
        <w:t xml:space="preserve">z gminą, stanowiły podstawę dla wyznaczania celów i zakresu działań tworzących kompleksowy program rewitalizacji na potrzeby lokalnej społeczności gminy. </w:t>
      </w:r>
    </w:p>
    <w:p w14:paraId="609B26BB" w14:textId="77777777" w:rsidR="005A273C" w:rsidRPr="002A79C3" w:rsidRDefault="005A273C" w:rsidP="005A273C">
      <w:r w:rsidRPr="002A79C3">
        <w:t xml:space="preserve">Podczas trwania konsultacji społecznych interesariusze, przede wszystkim mieszkańcy, ale także przedsiębiorcy, organizacje pozarządowe i inne zainteresowane strony miały możliwość zapoznania się z treścią konsultowanych dokumentów. W proces konsultacji społecznych włączono także młodzież szkolną z obszaru rewitalizacji poprzez przeprowadzenie konkursu na najlepszy projekt. Konsultacje nie ograniczą się jednak tylko do przedstawienia dokumentu, ale także do wysłuchania opinii na jego temat, modyfikowania i informowania o ostatecznej decyzji. </w:t>
      </w:r>
    </w:p>
    <w:p w14:paraId="3B29AAED" w14:textId="66FF8FB2" w:rsidR="005A273C" w:rsidRPr="002A79C3" w:rsidRDefault="005A273C" w:rsidP="005A273C">
      <w:r w:rsidRPr="002A79C3">
        <w:lastRenderedPageBreak/>
        <w:t>W trakcie procesu opracowywania dokumentu konsultacje społeczne przeprowadzane</w:t>
      </w:r>
      <w:r w:rsidRPr="002A79C3">
        <w:br/>
        <w:t>były dwukrotnie. Pierwsze konsultacje dotyczyły wyznaczenia obszarów zdegradowanych, obszarów rewitalizacji</w:t>
      </w:r>
      <w:r w:rsidR="004174DC">
        <w:t xml:space="preserve">. </w:t>
      </w:r>
      <w:r w:rsidRPr="002A79C3">
        <w:t>Natomiast w trakcie drugich konsultacji opiniowany był Projekt Gminnego Programu Rewitalizacji.</w:t>
      </w:r>
    </w:p>
    <w:p w14:paraId="19C52518" w14:textId="31BD3D0A" w:rsidR="004174DC" w:rsidRDefault="004174DC">
      <w:pPr>
        <w:spacing w:line="276" w:lineRule="auto"/>
        <w:jc w:val="left"/>
        <w:rPr>
          <w:caps/>
          <w:color w:val="FFFFFF" w:themeColor="background1"/>
          <w:spacing w:val="15"/>
          <w:sz w:val="22"/>
          <w:szCs w:val="22"/>
        </w:rPr>
      </w:pPr>
    </w:p>
    <w:p w14:paraId="44C94422" w14:textId="4D355D44" w:rsidR="009C7A42" w:rsidRDefault="005A273C" w:rsidP="009C7A42">
      <w:pPr>
        <w:pStyle w:val="Nagwek1"/>
      </w:pPr>
      <w:bookmarkStart w:id="60" w:name="_Toc484610061"/>
      <w:r>
        <w:t>Diagnoza</w:t>
      </w:r>
      <w:bookmarkEnd w:id="60"/>
    </w:p>
    <w:p w14:paraId="71171889" w14:textId="0B7E1A2C" w:rsidR="00C20004" w:rsidRPr="004A1D6B" w:rsidRDefault="00E709CC" w:rsidP="00411B8A">
      <w:pPr>
        <w:rPr>
          <w:rFonts w:eastAsia="Times New Roman"/>
          <w:lang w:eastAsia="pl-PL"/>
        </w:rPr>
      </w:pPr>
      <w:r w:rsidRPr="00504416">
        <w:rPr>
          <w:rFonts w:eastAsia="Times New Roman"/>
          <w:lang w:eastAsia="pl-PL"/>
        </w:rPr>
        <w:t xml:space="preserve">Gmina Jedwabne </w:t>
      </w:r>
      <w:r w:rsidR="00143FA5" w:rsidRPr="00504416">
        <w:rPr>
          <w:rFonts w:eastAsia="Times New Roman"/>
          <w:lang w:eastAsia="pl-PL"/>
        </w:rPr>
        <w:t>leży</w:t>
      </w:r>
      <w:r w:rsidRPr="00504416">
        <w:rPr>
          <w:rFonts w:eastAsia="Times New Roman"/>
          <w:lang w:eastAsia="pl-PL"/>
        </w:rPr>
        <w:t xml:space="preserve"> w zachodniej części województwa podlaskiego, </w:t>
      </w:r>
      <w:r w:rsidR="007A7DDD">
        <w:rPr>
          <w:rFonts w:eastAsia="Times New Roman"/>
          <w:lang w:eastAsia="pl-PL"/>
        </w:rPr>
        <w:t>w północno-</w:t>
      </w:r>
      <w:r w:rsidRPr="00504416">
        <w:rPr>
          <w:rFonts w:eastAsia="Times New Roman"/>
          <w:lang w:eastAsia="pl-PL"/>
        </w:rPr>
        <w:t>wschodni</w:t>
      </w:r>
      <w:r w:rsidR="0033028D" w:rsidRPr="00504416">
        <w:rPr>
          <w:rFonts w:eastAsia="Times New Roman"/>
          <w:lang w:eastAsia="pl-PL"/>
        </w:rPr>
        <w:t>ej części</w:t>
      </w:r>
      <w:r w:rsidR="004A1D6B" w:rsidRPr="004A1D6B">
        <w:rPr>
          <w:rFonts w:eastAsia="Times New Roman"/>
          <w:lang w:eastAsia="pl-PL"/>
        </w:rPr>
        <w:t xml:space="preserve"> powiatu łomżyńskiego i j</w:t>
      </w:r>
      <w:r w:rsidRPr="004A1D6B">
        <w:rPr>
          <w:rFonts w:eastAsia="Times New Roman"/>
          <w:lang w:eastAsia="pl-PL"/>
        </w:rPr>
        <w:t xml:space="preserve">est jedną z 9 gmin tego </w:t>
      </w:r>
      <w:r w:rsidR="00C20004" w:rsidRPr="004A1D6B">
        <w:rPr>
          <w:rFonts w:eastAsia="Times New Roman"/>
          <w:lang w:eastAsia="pl-PL"/>
        </w:rPr>
        <w:t>powiatu. Od północy sąsiaduje z gminą</w:t>
      </w:r>
      <w:r w:rsidRPr="004A1D6B">
        <w:rPr>
          <w:rFonts w:eastAsia="Times New Roman"/>
          <w:lang w:eastAsia="pl-PL"/>
        </w:rPr>
        <w:t xml:space="preserve"> </w:t>
      </w:r>
      <w:r w:rsidRPr="00214C5A">
        <w:rPr>
          <w:rFonts w:eastAsia="Times New Roman"/>
          <w:lang w:eastAsia="pl-PL"/>
        </w:rPr>
        <w:t>Przytuły i Radziłów, od wschodu - Trzcianne, od południa - Wizna i</w:t>
      </w:r>
      <w:r w:rsidR="00C20004" w:rsidRPr="00214C5A">
        <w:rPr>
          <w:rFonts w:eastAsia="Times New Roman"/>
          <w:lang w:eastAsia="pl-PL"/>
        </w:rPr>
        <w:t xml:space="preserve"> Pątnica, od zachodu – Piątnica </w:t>
      </w:r>
      <w:r w:rsidRPr="00214C5A">
        <w:rPr>
          <w:rFonts w:eastAsia="Times New Roman"/>
          <w:lang w:eastAsia="pl-PL"/>
        </w:rPr>
        <w:t>i Stawiski.</w:t>
      </w:r>
      <w:r w:rsidR="00C20004" w:rsidRPr="00214C5A">
        <w:rPr>
          <w:rFonts w:eastAsia="Times New Roman"/>
          <w:lang w:eastAsia="pl-PL"/>
        </w:rPr>
        <w:t xml:space="preserve"> </w:t>
      </w:r>
      <w:r w:rsidR="00AA73D8" w:rsidRPr="00214C5A">
        <w:rPr>
          <w:rFonts w:eastAsia="Times New Roman"/>
          <w:lang w:eastAsia="pl-PL"/>
        </w:rPr>
        <w:t xml:space="preserve">Ogólna powierzchnia gminy wynosi </w:t>
      </w:r>
      <w:r w:rsidR="00214C5A" w:rsidRPr="00214C5A">
        <w:rPr>
          <w:rFonts w:eastAsia="Times New Roman"/>
          <w:lang w:eastAsia="pl-PL"/>
        </w:rPr>
        <w:t>159</w:t>
      </w:r>
      <w:r w:rsidR="00AA73D8" w:rsidRPr="00214C5A">
        <w:rPr>
          <w:rFonts w:eastAsia="Times New Roman"/>
          <w:lang w:eastAsia="pl-PL"/>
        </w:rPr>
        <w:t xml:space="preserve"> km</w:t>
      </w:r>
      <w:r w:rsidR="00AA73D8" w:rsidRPr="00214C5A">
        <w:rPr>
          <w:rFonts w:eastAsia="Times New Roman"/>
          <w:vertAlign w:val="superscript"/>
          <w:lang w:eastAsia="pl-PL"/>
        </w:rPr>
        <w:t>2</w:t>
      </w:r>
      <w:r w:rsidR="00AA73D8" w:rsidRPr="00214C5A">
        <w:rPr>
          <w:rFonts w:eastAsia="Times New Roman"/>
          <w:lang w:eastAsia="pl-PL"/>
        </w:rPr>
        <w:t xml:space="preserve">, co stanowi </w:t>
      </w:r>
      <w:r w:rsidR="00AA73D8" w:rsidRPr="00214C5A">
        <w:t xml:space="preserve">11,7% powierzchni powiatu </w:t>
      </w:r>
      <w:r w:rsidR="00214C5A" w:rsidRPr="00214C5A">
        <w:t>łomżyńs</w:t>
      </w:r>
      <w:r w:rsidR="00AA73D8" w:rsidRPr="00214C5A">
        <w:t xml:space="preserve">kiego. </w:t>
      </w:r>
      <w:r w:rsidR="004A1D6B" w:rsidRPr="00214C5A">
        <w:rPr>
          <w:rFonts w:eastAsia="Times New Roman"/>
          <w:lang w:eastAsia="pl-PL"/>
        </w:rPr>
        <w:t xml:space="preserve">Obszar gminy położony jest </w:t>
      </w:r>
      <w:r w:rsidR="00942A0B" w:rsidRPr="00214C5A">
        <w:rPr>
          <w:rFonts w:eastAsia="Times New Roman"/>
          <w:lang w:eastAsia="pl-PL"/>
        </w:rPr>
        <w:t>na</w:t>
      </w:r>
      <w:r w:rsidR="00C20004" w:rsidRPr="00214C5A">
        <w:rPr>
          <w:rFonts w:eastAsia="Times New Roman"/>
          <w:lang w:eastAsia="pl-PL"/>
        </w:rPr>
        <w:t xml:space="preserve"> obszarze Zielonych Płuc Polski</w:t>
      </w:r>
      <w:r w:rsidR="00AA73D8" w:rsidRPr="00214C5A">
        <w:rPr>
          <w:rFonts w:eastAsia="Times New Roman"/>
          <w:lang w:eastAsia="pl-PL"/>
        </w:rPr>
        <w:t>.</w:t>
      </w:r>
    </w:p>
    <w:p w14:paraId="3D0C43EE" w14:textId="13FC9DFA" w:rsidR="00C20004" w:rsidRDefault="00C20004" w:rsidP="00411B8A">
      <w:pPr>
        <w:rPr>
          <w:rFonts w:eastAsia="Times New Roman"/>
          <w:lang w:eastAsia="pl-PL"/>
        </w:rPr>
      </w:pPr>
      <w:r w:rsidRPr="008A62A0">
        <w:rPr>
          <w:rFonts w:eastAsia="Times New Roman"/>
          <w:lang w:eastAsia="pl-PL"/>
        </w:rPr>
        <w:t>Sieć osadniczą gminy tworzy</w:t>
      </w:r>
      <w:r>
        <w:rPr>
          <w:rFonts w:eastAsia="Times New Roman"/>
          <w:lang w:eastAsia="pl-PL"/>
        </w:rPr>
        <w:t xml:space="preserve"> </w:t>
      </w:r>
      <w:r w:rsidR="004A1D6B">
        <w:rPr>
          <w:rFonts w:eastAsia="Times New Roman"/>
          <w:lang w:eastAsia="pl-PL"/>
        </w:rPr>
        <w:t xml:space="preserve">miasto Jedwabne oraz </w:t>
      </w:r>
      <w:r>
        <w:rPr>
          <w:rFonts w:eastAsia="Times New Roman"/>
          <w:lang w:eastAsia="pl-PL"/>
        </w:rPr>
        <w:t xml:space="preserve">48 </w:t>
      </w:r>
      <w:r w:rsidRPr="00942A0B">
        <w:rPr>
          <w:rFonts w:eastAsia="Times New Roman"/>
          <w:lang w:eastAsia="pl-PL"/>
        </w:rPr>
        <w:t>miejscowości</w:t>
      </w:r>
      <w:r w:rsidR="00E709CC" w:rsidRPr="00942A0B">
        <w:rPr>
          <w:rFonts w:eastAsia="Times New Roman"/>
          <w:lang w:eastAsia="pl-PL"/>
        </w:rPr>
        <w:t>. Największe z nich to: Orlikowo, Karwowo, Mocarze, Kucze Wielkie, Kotowo-P</w:t>
      </w:r>
      <w:r w:rsidRPr="00942A0B">
        <w:rPr>
          <w:rFonts w:eastAsia="Times New Roman"/>
          <w:lang w:eastAsia="pl-PL"/>
        </w:rPr>
        <w:t>lac, Pluty i Bronaki-Pietrasze.</w:t>
      </w:r>
    </w:p>
    <w:p w14:paraId="5B3541BD" w14:textId="0A079765" w:rsidR="00AA73D8" w:rsidRPr="008A62A0" w:rsidRDefault="00AA73D8" w:rsidP="00411B8A">
      <w:pPr>
        <w:rPr>
          <w:rFonts w:eastAsia="Times New Roman"/>
          <w:lang w:eastAsia="pl-PL"/>
        </w:rPr>
      </w:pPr>
      <w:r w:rsidRPr="007A7DDD">
        <w:rPr>
          <w:rFonts w:eastAsia="Times New Roman"/>
          <w:lang w:eastAsia="pl-PL"/>
        </w:rPr>
        <w:t xml:space="preserve">Zgodnie z podziałem fizyczno-geograficznym gmina leży w granicach mezoregionu Wysoczyzny Kolneńskiej </w:t>
      </w:r>
      <w:r w:rsidRPr="00214C5A">
        <w:rPr>
          <w:rFonts w:eastAsia="Times New Roman"/>
          <w:lang w:eastAsia="pl-PL"/>
        </w:rPr>
        <w:t>oraz Kotliny Biebrzańskiej wchodzących w skład makroregionu Niziny Północno</w:t>
      </w:r>
      <w:r w:rsidR="003106F4">
        <w:rPr>
          <w:rFonts w:eastAsia="Times New Roman"/>
          <w:lang w:eastAsia="pl-PL"/>
        </w:rPr>
        <w:t xml:space="preserve"> </w:t>
      </w:r>
      <w:r w:rsidRPr="00214C5A">
        <w:rPr>
          <w:rFonts w:eastAsia="Times New Roman"/>
          <w:lang w:eastAsia="pl-PL"/>
        </w:rPr>
        <w:t xml:space="preserve">podlaskiej. </w:t>
      </w:r>
      <w:r w:rsidRPr="00214C5A">
        <w:t>7</w:t>
      </w:r>
      <w:r w:rsidR="00214C5A" w:rsidRPr="00214C5A">
        <w:t>7</w:t>
      </w:r>
      <w:r w:rsidRPr="00214C5A">
        <w:t>,</w:t>
      </w:r>
      <w:r w:rsidR="00214C5A" w:rsidRPr="00214C5A">
        <w:t>8</w:t>
      </w:r>
      <w:r w:rsidRPr="00214C5A">
        <w:t xml:space="preserve">% powierzchni gminy </w:t>
      </w:r>
      <w:r w:rsidR="00214C5A" w:rsidRPr="00214C5A">
        <w:t xml:space="preserve">Jedwabne </w:t>
      </w:r>
      <w:r w:rsidRPr="00214C5A">
        <w:t>zajmują użytki rolne.</w:t>
      </w:r>
    </w:p>
    <w:p w14:paraId="35567748" w14:textId="2051ABF1" w:rsidR="00942A0B" w:rsidRPr="005753D9" w:rsidRDefault="00942A0B" w:rsidP="00942A0B">
      <w:pPr>
        <w:pStyle w:val="Legenda"/>
        <w:keepNext/>
        <w:spacing w:after="0"/>
      </w:pPr>
      <w:bookmarkStart w:id="61" w:name="_Toc474413435"/>
      <w:r>
        <w:t xml:space="preserve">Rysunek </w:t>
      </w:r>
      <w:fldSimple w:instr=" SEQ Rysunek \* ARABIC ">
        <w:r w:rsidR="00686553">
          <w:rPr>
            <w:noProof/>
          </w:rPr>
          <w:t>1</w:t>
        </w:r>
      </w:fldSimple>
      <w:r>
        <w:t xml:space="preserve">. </w:t>
      </w:r>
      <w:r w:rsidRPr="005753D9">
        <w:t xml:space="preserve">Gminy wchodzące w skład powiatu </w:t>
      </w:r>
      <w:r>
        <w:t>łomżyńs</w:t>
      </w:r>
      <w:r w:rsidRPr="005753D9">
        <w:t>kiego</w:t>
      </w:r>
      <w:bookmarkEnd w:id="61"/>
    </w:p>
    <w:p w14:paraId="22CC2125" w14:textId="4034EFA1" w:rsidR="0033028D" w:rsidRDefault="007A7DDD" w:rsidP="002B2898">
      <w:pPr>
        <w:spacing w:before="0" w:after="0"/>
        <w:jc w:val="center"/>
        <w:rPr>
          <w:rFonts w:ascii="Arial" w:hAnsi="Arial" w:cs="Arial"/>
          <w:color w:val="FF0000"/>
        </w:rPr>
      </w:pPr>
      <w:r>
        <w:rPr>
          <w:rFonts w:ascii="Arial" w:hAnsi="Arial" w:cs="Arial"/>
          <w:noProof/>
          <w:color w:val="FF0000"/>
          <w:lang w:eastAsia="pl-PL"/>
        </w:rPr>
        <w:drawing>
          <wp:inline distT="0" distB="0" distL="0" distR="0" wp14:anchorId="748B619C" wp14:editId="73AEEC01">
            <wp:extent cx="4105275" cy="3621751"/>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782" cy="3648665"/>
                    </a:xfrm>
                    <a:prstGeom prst="rect">
                      <a:avLst/>
                    </a:prstGeom>
                    <a:noFill/>
                    <a:ln>
                      <a:noFill/>
                    </a:ln>
                  </pic:spPr>
                </pic:pic>
              </a:graphicData>
            </a:graphic>
          </wp:inline>
        </w:drawing>
      </w:r>
    </w:p>
    <w:p w14:paraId="4D3D3BB3" w14:textId="77777777" w:rsidR="00942A0B" w:rsidRPr="00670AFA" w:rsidRDefault="00942A0B" w:rsidP="007A7DDD">
      <w:pPr>
        <w:pStyle w:val="Legenda"/>
        <w:jc w:val="right"/>
      </w:pPr>
      <w:r w:rsidRPr="00670AFA">
        <w:t xml:space="preserve">Źródło: </w:t>
      </w:r>
      <w:r>
        <w:t>www.gminy.pl</w:t>
      </w:r>
    </w:p>
    <w:p w14:paraId="15FBA979" w14:textId="0D5351BA" w:rsidR="009C7A42" w:rsidRPr="001D3E36" w:rsidRDefault="002D2E05" w:rsidP="00B5041E">
      <w:pPr>
        <w:spacing w:after="240"/>
      </w:pPr>
      <w:r w:rsidRPr="00D4675B">
        <w:lastRenderedPageBreak/>
        <w:t>Na koniec 201</w:t>
      </w:r>
      <w:r w:rsidR="00CB5F5B" w:rsidRPr="00D4675B">
        <w:t>5</w:t>
      </w:r>
      <w:r w:rsidRPr="00D4675B">
        <w:t xml:space="preserve"> roku</w:t>
      </w:r>
      <w:r w:rsidR="00795523" w:rsidRPr="00D4675B">
        <w:t xml:space="preserve"> gminę </w:t>
      </w:r>
      <w:r w:rsidR="00CB5F5B" w:rsidRPr="00D4675B">
        <w:t>Jedwabne</w:t>
      </w:r>
      <w:r w:rsidR="00795523" w:rsidRPr="00D4675B">
        <w:t xml:space="preserve"> zamieszkiwał</w:t>
      </w:r>
      <w:r w:rsidR="004F1D57">
        <w:t>y</w:t>
      </w:r>
      <w:r w:rsidR="00795523" w:rsidRPr="00D4675B">
        <w:t xml:space="preserve"> </w:t>
      </w:r>
      <w:r w:rsidR="00CB5F5B" w:rsidRPr="00D4675B">
        <w:t>5</w:t>
      </w:r>
      <w:r w:rsidR="00487B0D" w:rsidRPr="00D4675B">
        <w:t xml:space="preserve"> </w:t>
      </w:r>
      <w:r w:rsidR="00CB5F5B" w:rsidRPr="00D4675B">
        <w:t>423</w:t>
      </w:r>
      <w:r w:rsidR="00795523" w:rsidRPr="00D4675B">
        <w:t xml:space="preserve"> os</w:t>
      </w:r>
      <w:r w:rsidR="00CB5F5B" w:rsidRPr="00D4675B">
        <w:t>oby</w:t>
      </w:r>
      <w:r w:rsidR="00795523" w:rsidRPr="00D4675B">
        <w:t xml:space="preserve">, z czego </w:t>
      </w:r>
      <w:r w:rsidR="00487B0D" w:rsidRPr="00D4675B">
        <w:t>4</w:t>
      </w:r>
      <w:r w:rsidR="00D4675B" w:rsidRPr="00D4675B">
        <w:t>9</w:t>
      </w:r>
      <w:r w:rsidR="00487B0D" w:rsidRPr="00D4675B">
        <w:t>,</w:t>
      </w:r>
      <w:r w:rsidR="00D4675B" w:rsidRPr="00D4675B">
        <w:t>6</w:t>
      </w:r>
      <w:r w:rsidR="00795523" w:rsidRPr="00D4675B">
        <w:t xml:space="preserve">% stanowiły kobiety. </w:t>
      </w:r>
      <w:r w:rsidR="00795523" w:rsidRPr="00CA2A7C">
        <w:t>Liczba ludności gminy stanowiła</w:t>
      </w:r>
      <w:r w:rsidR="00CA2A7C">
        <w:t xml:space="preserve"> </w:t>
      </w:r>
      <w:r w:rsidR="00CA2A7C" w:rsidRPr="00CA2A7C">
        <w:t>10</w:t>
      </w:r>
      <w:r w:rsidR="000A30C4" w:rsidRPr="00CA2A7C">
        <w:t>,</w:t>
      </w:r>
      <w:r w:rsidR="00CA2A7C" w:rsidRPr="00CA2A7C">
        <w:t>5</w:t>
      </w:r>
      <w:r w:rsidR="001D3E36" w:rsidRPr="00CA2A7C">
        <w:t>% mieszkańców</w:t>
      </w:r>
      <w:r w:rsidR="001D3E36" w:rsidRPr="00CB5F5B">
        <w:t xml:space="preserve"> </w:t>
      </w:r>
      <w:r w:rsidR="001D3E36" w:rsidRPr="00CA2A7C">
        <w:t xml:space="preserve">powiatu </w:t>
      </w:r>
      <w:r w:rsidR="00CB5F5B" w:rsidRPr="00CA2A7C">
        <w:t>łomżyńs</w:t>
      </w:r>
      <w:r w:rsidR="00487B0D" w:rsidRPr="00CA2A7C">
        <w:t>kiego</w:t>
      </w:r>
      <w:r w:rsidR="001D3E36" w:rsidRPr="00CA2A7C">
        <w:t>. Na przestrzeni lat 2010-201</w:t>
      </w:r>
      <w:r w:rsidR="00CB5F5B" w:rsidRPr="00CA2A7C">
        <w:t>5</w:t>
      </w:r>
      <w:r w:rsidR="001D3E36" w:rsidRPr="00CA2A7C">
        <w:t xml:space="preserve"> </w:t>
      </w:r>
      <w:r w:rsidR="009C7A42" w:rsidRPr="00CA2A7C">
        <w:t>liczb</w:t>
      </w:r>
      <w:r w:rsidR="00D4675B" w:rsidRPr="00CA2A7C">
        <w:t>a</w:t>
      </w:r>
      <w:r w:rsidR="009C7A42" w:rsidRPr="00CA2A7C">
        <w:t xml:space="preserve"> </w:t>
      </w:r>
      <w:r w:rsidR="00CA2A7C">
        <w:t>ludności</w:t>
      </w:r>
      <w:r w:rsidR="009C7A42" w:rsidRPr="00CA2A7C">
        <w:t xml:space="preserve"> </w:t>
      </w:r>
      <w:r w:rsidR="00CA2A7C">
        <w:t xml:space="preserve">w gminie </w:t>
      </w:r>
      <w:r w:rsidR="00D4675B" w:rsidRPr="00CA2A7C">
        <w:t>uległa zmniejszeniu.</w:t>
      </w:r>
      <w:r w:rsidR="003057EA" w:rsidRPr="00CA2A7C">
        <w:t xml:space="preserve"> </w:t>
      </w:r>
    </w:p>
    <w:p w14:paraId="72A13E07" w14:textId="5CDFF523" w:rsidR="009C7A42" w:rsidRPr="00670AFA" w:rsidRDefault="009C7A42" w:rsidP="009C7A42">
      <w:pPr>
        <w:pStyle w:val="Legenda"/>
        <w:keepNext/>
      </w:pPr>
      <w:bookmarkStart w:id="62" w:name="_Toc447883051"/>
      <w:bookmarkStart w:id="63" w:name="_Toc448308951"/>
      <w:bookmarkStart w:id="64" w:name="_Toc474413436"/>
      <w:r w:rsidRPr="00670AFA">
        <w:t xml:space="preserve">Rysunek </w:t>
      </w:r>
      <w:fldSimple w:instr=" SEQ Rysunek \* ARABIC ">
        <w:r w:rsidR="00686553">
          <w:rPr>
            <w:noProof/>
          </w:rPr>
          <w:t>2</w:t>
        </w:r>
      </w:fldSimple>
      <w:r w:rsidRPr="00670AFA">
        <w:rPr>
          <w:noProof/>
        </w:rPr>
        <w:t>.</w:t>
      </w:r>
      <w:r w:rsidRPr="00670AFA">
        <w:t xml:space="preserve"> </w:t>
      </w:r>
      <w:r w:rsidR="0021564A">
        <w:t xml:space="preserve">Liczba mieszkańców gminy </w:t>
      </w:r>
      <w:r w:rsidR="00A852E2">
        <w:t>Jedwabne</w:t>
      </w:r>
      <w:r w:rsidR="0021564A">
        <w:t xml:space="preserve"> w latach 2010-201</w:t>
      </w:r>
      <w:r w:rsidR="00A852E2">
        <w:t>5</w:t>
      </w:r>
      <w:bookmarkEnd w:id="62"/>
      <w:bookmarkEnd w:id="63"/>
      <w:bookmarkEnd w:id="64"/>
    </w:p>
    <w:p w14:paraId="2ED57FCA" w14:textId="0B5D0B54" w:rsidR="009C7A42" w:rsidRPr="00670AFA" w:rsidRDefault="00A852E2" w:rsidP="00D30D21">
      <w:pPr>
        <w:keepNext/>
        <w:jc w:val="center"/>
      </w:pPr>
      <w:r>
        <w:rPr>
          <w:noProof/>
          <w:lang w:eastAsia="pl-PL"/>
        </w:rPr>
        <w:drawing>
          <wp:inline distT="0" distB="0" distL="0" distR="0" wp14:anchorId="0B8841CD" wp14:editId="0551165D">
            <wp:extent cx="4572000" cy="2743200"/>
            <wp:effectExtent l="0" t="0" r="0" b="0"/>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943BED" w14:textId="77777777" w:rsidR="009C7A42" w:rsidRPr="00670AFA" w:rsidRDefault="009C7A42" w:rsidP="009C7A42">
      <w:pPr>
        <w:pStyle w:val="Legenda"/>
        <w:jc w:val="right"/>
      </w:pPr>
      <w:r w:rsidRPr="00670AFA">
        <w:t>Źródło: opracowanie własne na podstawie Bank Danych Lokalnych GUS</w:t>
      </w:r>
    </w:p>
    <w:p w14:paraId="04CBE13F" w14:textId="77777777" w:rsidR="009C7A42" w:rsidRPr="00670AFA" w:rsidRDefault="009C7A42" w:rsidP="009C7A42"/>
    <w:p w14:paraId="05DF3973" w14:textId="5EC12B0A" w:rsidR="007D4720" w:rsidRDefault="006A663A" w:rsidP="00D53FFE">
      <w:r w:rsidRPr="00D53FFE">
        <w:t>Procesy starzenia się, jakie zachodzą w polskim społeczeństwie, przejawiają się m.in. zmniejszającym się odsetkiem osób w wieku przedprodukcyjnym (</w:t>
      </w:r>
      <w:r w:rsidR="0083360A" w:rsidRPr="00D53FFE">
        <w:t xml:space="preserve">w wyniku </w:t>
      </w:r>
      <w:r w:rsidRPr="00D53FFE">
        <w:t>mniejszej liczby urodzeń), a także rosnącym odsetkiem ludności w wieku poprodukcyjnym (</w:t>
      </w:r>
      <w:r w:rsidR="0083360A" w:rsidRPr="00D53FFE">
        <w:t xml:space="preserve">wskutek </w:t>
      </w:r>
      <w:r w:rsidRPr="00D53FFE">
        <w:t xml:space="preserve">odchodzenia na emeryturę licznych roczników wyżu demograficznego oraz dłuższego trwania życia). </w:t>
      </w:r>
      <w:r w:rsidR="00034DAA" w:rsidRPr="00D53FFE">
        <w:t>Podobne</w:t>
      </w:r>
      <w:r w:rsidRPr="00D53FFE">
        <w:t xml:space="preserve"> zjawiska można dostrzec wśród mieszkańców gminy</w:t>
      </w:r>
      <w:r w:rsidR="00D53FFE">
        <w:t xml:space="preserve"> Jedwabne</w:t>
      </w:r>
      <w:r w:rsidRPr="00D53FFE">
        <w:t>. Począwszy od roku 2011 dostrzegalny był stopniowy spadek liczby ludności w</w:t>
      </w:r>
      <w:r w:rsidR="00D53FFE">
        <w:t xml:space="preserve"> </w:t>
      </w:r>
      <w:r w:rsidR="00D53FFE" w:rsidRPr="00D53FFE">
        <w:t>wieku przedprodukcyjnym. W 2015 roku</w:t>
      </w:r>
      <w:r w:rsidR="00D53FFE">
        <w:t xml:space="preserve"> grupa ta stanowiła</w:t>
      </w:r>
      <w:r w:rsidR="00D53FFE" w:rsidRPr="00D53FFE">
        <w:t xml:space="preserve"> </w:t>
      </w:r>
      <w:r w:rsidR="00D53FFE">
        <w:t>17</w:t>
      </w:r>
      <w:r w:rsidR="00D53FFE" w:rsidRPr="00D53FFE">
        <w:t>,</w:t>
      </w:r>
      <w:r w:rsidR="00D53FFE">
        <w:t>7</w:t>
      </w:r>
      <w:r w:rsidR="00D53FFE" w:rsidRPr="00D53FFE">
        <w:t xml:space="preserve">% </w:t>
      </w:r>
      <w:r w:rsidR="00D53FFE">
        <w:t xml:space="preserve">ogółu </w:t>
      </w:r>
      <w:r w:rsidR="00D53FFE" w:rsidRPr="00D53FFE">
        <w:t>mieszkańców gminy</w:t>
      </w:r>
      <w:r w:rsidR="00D53FFE">
        <w:t xml:space="preserve">. </w:t>
      </w:r>
      <w:r w:rsidRPr="00D53FFE">
        <w:t xml:space="preserve">W </w:t>
      </w:r>
      <w:r w:rsidR="00C20029">
        <w:t>analizowanym</w:t>
      </w:r>
      <w:r w:rsidRPr="00D53FFE">
        <w:t xml:space="preserve"> okresie stopniowo </w:t>
      </w:r>
      <w:r w:rsidR="00034DAA" w:rsidRPr="00D53FFE">
        <w:t>zwiększał się natomiast</w:t>
      </w:r>
      <w:r w:rsidRPr="00D53FFE">
        <w:t xml:space="preserve"> </w:t>
      </w:r>
      <w:r w:rsidR="00034DAA" w:rsidRPr="00D53FFE">
        <w:t>odsetek ludności w wieku p</w:t>
      </w:r>
      <w:r w:rsidRPr="00D53FFE">
        <w:t>rodukcyjnym</w:t>
      </w:r>
      <w:r w:rsidR="00034DAA" w:rsidRPr="00D53FFE">
        <w:t xml:space="preserve"> i </w:t>
      </w:r>
      <w:r w:rsidRPr="00D53FFE">
        <w:t>poprodukcyjnym.</w:t>
      </w:r>
      <w:r w:rsidR="00034DAA" w:rsidRPr="00D53FFE">
        <w:t xml:space="preserve"> W 2015 roku </w:t>
      </w:r>
      <w:r w:rsidR="00CA2A7C" w:rsidRPr="00D53FFE">
        <w:t xml:space="preserve">w gminie </w:t>
      </w:r>
      <w:r w:rsidR="00034DAA" w:rsidRPr="00D53FFE">
        <w:t>Jedwabne</w:t>
      </w:r>
      <w:r w:rsidR="00CA2A7C" w:rsidRPr="00D53FFE">
        <w:t xml:space="preserve"> odnotowano </w:t>
      </w:r>
      <w:r w:rsidR="00D53FFE" w:rsidRPr="00D53FFE">
        <w:t>przyrost</w:t>
      </w:r>
      <w:r w:rsidR="00CA2A7C" w:rsidRPr="00D53FFE">
        <w:t xml:space="preserve"> naturalny wynoszący </w:t>
      </w:r>
      <w:r w:rsidR="00D53FFE" w:rsidRPr="00D53FFE">
        <w:t>14</w:t>
      </w:r>
      <w:r w:rsidR="001474F6">
        <w:t>.</w:t>
      </w:r>
    </w:p>
    <w:p w14:paraId="42E5F5D3" w14:textId="77777777" w:rsidR="00D53FFE" w:rsidRPr="00D53FFE" w:rsidRDefault="00D53FFE" w:rsidP="00034DAA">
      <w:pPr>
        <w:spacing w:line="276" w:lineRule="auto"/>
      </w:pPr>
    </w:p>
    <w:p w14:paraId="322A908C" w14:textId="77777777" w:rsidR="00411B8A" w:rsidRDefault="00411B8A">
      <w:pPr>
        <w:spacing w:line="276" w:lineRule="auto"/>
        <w:jc w:val="left"/>
        <w:rPr>
          <w:b/>
          <w:bCs/>
          <w:color w:val="75A430" w:themeColor="accent1" w:themeShade="BF"/>
          <w:sz w:val="16"/>
          <w:szCs w:val="16"/>
        </w:rPr>
      </w:pPr>
      <w:bookmarkStart w:id="65" w:name="_Toc323898236"/>
      <w:bookmarkStart w:id="66" w:name="_Toc331363850"/>
      <w:bookmarkStart w:id="67" w:name="_Toc353782431"/>
      <w:bookmarkStart w:id="68" w:name="_Toc384025183"/>
      <w:bookmarkStart w:id="69" w:name="_Toc414037157"/>
      <w:bookmarkStart w:id="70" w:name="_Toc417593037"/>
      <w:bookmarkStart w:id="71" w:name="_Toc424067443"/>
      <w:bookmarkStart w:id="72" w:name="_Toc452323310"/>
      <w:r>
        <w:br w:type="page"/>
      </w:r>
    </w:p>
    <w:p w14:paraId="46E9F387" w14:textId="26B89592" w:rsidR="0083360A" w:rsidRPr="0083360A" w:rsidRDefault="0083360A" w:rsidP="0094720C">
      <w:pPr>
        <w:pStyle w:val="Legenda"/>
        <w:spacing w:after="0"/>
      </w:pPr>
      <w:bookmarkStart w:id="73" w:name="_Toc474413437"/>
      <w:r>
        <w:lastRenderedPageBreak/>
        <w:t xml:space="preserve">Rysunek </w:t>
      </w:r>
      <w:fldSimple w:instr=" SEQ Rysunek \* ARABIC ">
        <w:r w:rsidR="00686553">
          <w:rPr>
            <w:noProof/>
          </w:rPr>
          <w:t>3</w:t>
        </w:r>
      </w:fldSimple>
      <w:r>
        <w:t xml:space="preserve">. </w:t>
      </w:r>
      <w:r w:rsidRPr="0083360A">
        <w:t xml:space="preserve">Struktura mieszkańców gminy pod względem </w:t>
      </w:r>
      <w:bookmarkEnd w:id="65"/>
      <w:bookmarkEnd w:id="66"/>
      <w:bookmarkEnd w:id="67"/>
      <w:bookmarkEnd w:id="68"/>
      <w:bookmarkEnd w:id="69"/>
      <w:bookmarkEnd w:id="70"/>
      <w:bookmarkEnd w:id="71"/>
      <w:bookmarkEnd w:id="72"/>
      <w:r w:rsidR="0062037D">
        <w:t>ekonomicznych grup wiekowych</w:t>
      </w:r>
      <w:bookmarkEnd w:id="73"/>
    </w:p>
    <w:p w14:paraId="63CE7950" w14:textId="5E45AE4A" w:rsidR="007D4720" w:rsidRDefault="0083360A" w:rsidP="0094720C">
      <w:pPr>
        <w:spacing w:after="0"/>
        <w:jc w:val="center"/>
      </w:pPr>
      <w:r>
        <w:rPr>
          <w:noProof/>
          <w:lang w:eastAsia="pl-PL"/>
        </w:rPr>
        <w:drawing>
          <wp:inline distT="0" distB="0" distL="0" distR="0" wp14:anchorId="08E34325" wp14:editId="1193995E">
            <wp:extent cx="4562475" cy="2743200"/>
            <wp:effectExtent l="0" t="0" r="9525" b="0"/>
            <wp:docPr id="2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6D480D7" w14:textId="30838254" w:rsidR="006E381F" w:rsidRDefault="006E381F" w:rsidP="0094720C">
      <w:pPr>
        <w:pStyle w:val="Legenda"/>
        <w:spacing w:after="0"/>
        <w:jc w:val="right"/>
      </w:pPr>
      <w:r w:rsidRPr="00670AFA">
        <w:t>Źródło: opracowanie własne na podstawie Bank Danych Lokalnych GUS</w:t>
      </w:r>
    </w:p>
    <w:p w14:paraId="402B9D18" w14:textId="77777777" w:rsidR="006E381F" w:rsidRPr="006E381F" w:rsidRDefault="006E381F" w:rsidP="006E381F"/>
    <w:p w14:paraId="1C8CE1D1" w14:textId="75A78AD7" w:rsidR="009C7A42" w:rsidRDefault="002B2C19" w:rsidP="007D4720">
      <w:r w:rsidRPr="00C20029">
        <w:t>W</w:t>
      </w:r>
      <w:r w:rsidR="0086655D" w:rsidRPr="00C20029">
        <w:t xml:space="preserve"> lat</w:t>
      </w:r>
      <w:r w:rsidRPr="00C20029">
        <w:t>ach</w:t>
      </w:r>
      <w:r w:rsidR="0086655D" w:rsidRPr="00C20029">
        <w:t xml:space="preserve"> 2010-2</w:t>
      </w:r>
      <w:r w:rsidR="002D2E05" w:rsidRPr="00C20029">
        <w:t>01</w:t>
      </w:r>
      <w:r w:rsidR="00C20029" w:rsidRPr="00C20029">
        <w:t>5</w:t>
      </w:r>
      <w:r w:rsidR="002D2E05" w:rsidRPr="00C20029">
        <w:t xml:space="preserve"> </w:t>
      </w:r>
      <w:r w:rsidRPr="00C20029">
        <w:t>gęstość</w:t>
      </w:r>
      <w:r w:rsidR="00D839C6" w:rsidRPr="00C20029">
        <w:t xml:space="preserve"> zaludnienia w gminie </w:t>
      </w:r>
      <w:r w:rsidR="00C20029" w:rsidRPr="00C20029">
        <w:t>Jedwabne</w:t>
      </w:r>
      <w:r w:rsidR="00D839C6" w:rsidRPr="00C20029">
        <w:t xml:space="preserve"> </w:t>
      </w:r>
      <w:r w:rsidRPr="00C20029">
        <w:t>kształtowała</w:t>
      </w:r>
      <w:r w:rsidR="00D839C6" w:rsidRPr="00C20029">
        <w:t xml:space="preserve"> się na zbliżonym </w:t>
      </w:r>
      <w:r w:rsidR="00C20029" w:rsidRPr="00C20029">
        <w:t xml:space="preserve">poziomie. W 2010 roku </w:t>
      </w:r>
      <w:r w:rsidR="0086655D" w:rsidRPr="00C20029">
        <w:t>na 1 km</w:t>
      </w:r>
      <w:r w:rsidR="002D2E05" w:rsidRPr="00C20029">
        <w:rPr>
          <w:vertAlign w:val="superscript"/>
        </w:rPr>
        <w:t xml:space="preserve">2 </w:t>
      </w:r>
      <w:r w:rsidR="0086655D" w:rsidRPr="00C20029">
        <w:t xml:space="preserve">powierzchni gminy przypadało </w:t>
      </w:r>
      <w:r w:rsidR="00C20029" w:rsidRPr="00C20029">
        <w:t>36</w:t>
      </w:r>
      <w:r w:rsidR="00B5041E" w:rsidRPr="00C20029">
        <w:t xml:space="preserve"> mieszkańców</w:t>
      </w:r>
      <w:r w:rsidR="00C20029" w:rsidRPr="00C20029">
        <w:t>, zaś pod koniec analizowanego okresu - 34</w:t>
      </w:r>
      <w:r w:rsidR="00B5041E" w:rsidRPr="00C20029">
        <w:t>. Podobna tenden</w:t>
      </w:r>
      <w:r w:rsidR="00C20029" w:rsidRPr="00C20029">
        <w:t>cja utrzymywała się w powiecie łomżyńs</w:t>
      </w:r>
      <w:r w:rsidR="00B5041E" w:rsidRPr="00C20029">
        <w:t xml:space="preserve">kim, gdzie </w:t>
      </w:r>
      <w:r w:rsidRPr="00C20029">
        <w:t xml:space="preserve">w 2010 roku gęstość zaludnienia wynosiła </w:t>
      </w:r>
      <w:r w:rsidR="00C20029" w:rsidRPr="00C20029">
        <w:t>39</w:t>
      </w:r>
      <w:r w:rsidRPr="00C20029">
        <w:t xml:space="preserve"> osób na 1 km</w:t>
      </w:r>
      <w:r w:rsidRPr="00C20029">
        <w:rPr>
          <w:vertAlign w:val="superscript"/>
        </w:rPr>
        <w:t>2</w:t>
      </w:r>
      <w:r w:rsidRPr="00C20029">
        <w:t>, a w 201</w:t>
      </w:r>
      <w:r w:rsidR="00C20029" w:rsidRPr="00C20029">
        <w:t>5</w:t>
      </w:r>
      <w:r w:rsidRPr="00C20029">
        <w:t xml:space="preserve"> roku </w:t>
      </w:r>
      <w:r w:rsidR="00C20029" w:rsidRPr="00C20029">
        <w:t>38</w:t>
      </w:r>
      <w:r w:rsidRPr="00C20029">
        <w:t xml:space="preserve"> osób.</w:t>
      </w:r>
      <w:r w:rsidR="00C20029">
        <w:t xml:space="preserve"> </w:t>
      </w:r>
    </w:p>
    <w:p w14:paraId="63BFBDAE" w14:textId="6023F4FC" w:rsidR="009C7A42" w:rsidRDefault="009C7A42" w:rsidP="009C7A42">
      <w:pPr>
        <w:pStyle w:val="Legenda"/>
        <w:keepNext/>
      </w:pPr>
      <w:bookmarkStart w:id="74" w:name="_Toc447883052"/>
      <w:bookmarkStart w:id="75" w:name="_Toc448308952"/>
      <w:bookmarkStart w:id="76" w:name="_Toc474413438"/>
      <w:r w:rsidRPr="00670AFA">
        <w:t xml:space="preserve">Rysunek </w:t>
      </w:r>
      <w:fldSimple w:instr=" SEQ Rysunek \* ARABIC ">
        <w:r w:rsidR="00686553">
          <w:rPr>
            <w:noProof/>
          </w:rPr>
          <w:t>4</w:t>
        </w:r>
      </w:fldSimple>
      <w:r w:rsidRPr="00670AFA">
        <w:rPr>
          <w:noProof/>
        </w:rPr>
        <w:t>.</w:t>
      </w:r>
      <w:r w:rsidR="0086655D">
        <w:t xml:space="preserve"> Gęstość zaludnienia [ludność na 1 km</w:t>
      </w:r>
      <w:r w:rsidR="0086655D">
        <w:rPr>
          <w:vertAlign w:val="superscript"/>
        </w:rPr>
        <w:t>2</w:t>
      </w:r>
      <w:r w:rsidR="0086655D">
        <w:t>]</w:t>
      </w:r>
      <w:bookmarkEnd w:id="74"/>
      <w:bookmarkEnd w:id="75"/>
      <w:bookmarkEnd w:id="76"/>
    </w:p>
    <w:p w14:paraId="0516E42B" w14:textId="472F3624" w:rsidR="007D26B5" w:rsidRPr="007D26B5" w:rsidRDefault="003F6863" w:rsidP="007D26B5">
      <w:pPr>
        <w:jc w:val="center"/>
      </w:pPr>
      <w:r>
        <w:rPr>
          <w:noProof/>
          <w:lang w:eastAsia="pl-PL"/>
        </w:rPr>
        <w:drawing>
          <wp:inline distT="0" distB="0" distL="0" distR="0" wp14:anchorId="793CEB86" wp14:editId="31247BD3">
            <wp:extent cx="4562475" cy="2743200"/>
            <wp:effectExtent l="0" t="0" r="9525" b="0"/>
            <wp:docPr id="2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6F2BA3" w14:textId="77777777" w:rsidR="009C7A42" w:rsidRPr="00670AFA" w:rsidRDefault="009C7A42" w:rsidP="009C7A42">
      <w:pPr>
        <w:pStyle w:val="Legenda"/>
        <w:jc w:val="right"/>
      </w:pPr>
      <w:r w:rsidRPr="00670AFA">
        <w:t>Źródło: opracowanie własne na podstawie Bank Danych Lokalnych GUS</w:t>
      </w:r>
    </w:p>
    <w:p w14:paraId="3D2DAA56" w14:textId="03E2943C" w:rsidR="00673B0D" w:rsidRPr="00CB5F5B" w:rsidRDefault="00CB5F5B" w:rsidP="00673B0D">
      <w:pPr>
        <w:spacing w:after="240"/>
        <w:rPr>
          <w:highlight w:val="yellow"/>
        </w:rPr>
      </w:pPr>
      <w:r w:rsidRPr="00B245D1">
        <w:rPr>
          <w:rFonts w:cs="Tahoma"/>
        </w:rPr>
        <w:t>C</w:t>
      </w:r>
      <w:r w:rsidR="00465F1B" w:rsidRPr="00B245D1">
        <w:rPr>
          <w:rFonts w:cs="Tahoma"/>
        </w:rPr>
        <w:t xml:space="preserve">zynnikami mającymi wpływ na spadek lub przyrost ludności są migracje na pobyt stały, zarówno wewnętrzne – rozpatrywane w skali kraju, województwa i powiatów, jak i </w:t>
      </w:r>
      <w:r w:rsidR="00465F1B" w:rsidRPr="00B245D1">
        <w:rPr>
          <w:rFonts w:cs="Tahoma"/>
        </w:rPr>
        <w:lastRenderedPageBreak/>
        <w:t>zewnętrzne</w:t>
      </w:r>
      <w:r w:rsidR="002A5D44" w:rsidRPr="00B245D1">
        <w:rPr>
          <w:rFonts w:cs="Tahoma"/>
        </w:rPr>
        <w:t xml:space="preserve">. W gminie </w:t>
      </w:r>
      <w:r w:rsidR="00B245D1" w:rsidRPr="00B245D1">
        <w:rPr>
          <w:rFonts w:cs="Tahoma"/>
        </w:rPr>
        <w:t>Jedwabne</w:t>
      </w:r>
      <w:r w:rsidR="002A5D44" w:rsidRPr="00B245D1">
        <w:rPr>
          <w:rFonts w:cs="Tahoma"/>
        </w:rPr>
        <w:t xml:space="preserve"> pod koniec 2014 roku saldo migracji było ujemne. Oznacza to, że więcej osób wyjeżdżało z terenu gminy, niż do niej przyjeżdżało. </w:t>
      </w:r>
      <w:r w:rsidR="005A0941" w:rsidRPr="00B245D1">
        <w:rPr>
          <w:rFonts w:cs="Tahoma"/>
        </w:rPr>
        <w:t xml:space="preserve">Warto podkreślić, że najczęstszą formą </w:t>
      </w:r>
      <w:r w:rsidR="005A0941" w:rsidRPr="004A1D6B">
        <w:rPr>
          <w:rFonts w:cs="Tahoma"/>
        </w:rPr>
        <w:t xml:space="preserve">migracji były wymeldowania </w:t>
      </w:r>
      <w:r w:rsidR="00B245D1" w:rsidRPr="004A1D6B">
        <w:rPr>
          <w:rFonts w:cs="Tahoma"/>
        </w:rPr>
        <w:t>do miast</w:t>
      </w:r>
      <w:r w:rsidR="005A0941" w:rsidRPr="004A1D6B">
        <w:rPr>
          <w:rFonts w:cs="Tahoma"/>
        </w:rPr>
        <w:t xml:space="preserve">. </w:t>
      </w:r>
      <w:r w:rsidR="00D839C6" w:rsidRPr="004A1D6B">
        <w:t>W latach 2010-2014</w:t>
      </w:r>
      <w:r w:rsidR="00A3541B" w:rsidRPr="004A1D6B">
        <w:t xml:space="preserve"> </w:t>
      </w:r>
      <w:r w:rsidR="00D839C6" w:rsidRPr="004A1D6B">
        <w:t>dostrzegalne były wahania salda</w:t>
      </w:r>
      <w:r w:rsidR="00A3541B" w:rsidRPr="004A1D6B">
        <w:t xml:space="preserve"> migracji</w:t>
      </w:r>
      <w:r w:rsidR="0086331F" w:rsidRPr="004A1D6B">
        <w:t xml:space="preserve">. </w:t>
      </w:r>
      <w:r w:rsidR="005A0941" w:rsidRPr="004A1D6B">
        <w:rPr>
          <w:rFonts w:cs="Tahoma"/>
        </w:rPr>
        <w:t xml:space="preserve">Najniższe </w:t>
      </w:r>
      <w:r w:rsidR="005A0941" w:rsidRPr="000B2888">
        <w:rPr>
          <w:rFonts w:cs="Tahoma"/>
        </w:rPr>
        <w:t>odnotowano w</w:t>
      </w:r>
      <w:r w:rsidR="005A0941" w:rsidRPr="000B2888">
        <w:t xml:space="preserve"> 201</w:t>
      </w:r>
      <w:r w:rsidR="00B245D1" w:rsidRPr="000B2888">
        <w:t>4</w:t>
      </w:r>
      <w:r w:rsidR="005A0941" w:rsidRPr="000B2888">
        <w:t xml:space="preserve"> roku (-</w:t>
      </w:r>
      <w:r w:rsidR="00B245D1" w:rsidRPr="000B2888">
        <w:t>50</w:t>
      </w:r>
      <w:r w:rsidR="005A0941" w:rsidRPr="000B2888">
        <w:t>)</w:t>
      </w:r>
      <w:r w:rsidR="005A0941" w:rsidRPr="000B2888">
        <w:rPr>
          <w:rFonts w:cs="Tahoma"/>
        </w:rPr>
        <w:t xml:space="preserve">, a najwyższe </w:t>
      </w:r>
      <w:r w:rsidR="005A0941" w:rsidRPr="000B2888">
        <w:t xml:space="preserve">w </w:t>
      </w:r>
      <w:r w:rsidR="00673B0D" w:rsidRPr="000B2888">
        <w:t>2012</w:t>
      </w:r>
      <w:r w:rsidR="005A0941" w:rsidRPr="000B2888">
        <w:t xml:space="preserve"> roku (</w:t>
      </w:r>
      <w:r w:rsidR="00B245D1" w:rsidRPr="000B2888">
        <w:t>3</w:t>
      </w:r>
      <w:r w:rsidR="005A0941" w:rsidRPr="000B2888">
        <w:t>).</w:t>
      </w:r>
      <w:r w:rsidR="00673B0D" w:rsidRPr="000B2888">
        <w:t xml:space="preserve"> Analogiczna sytuacja </w:t>
      </w:r>
      <w:r w:rsidR="00251BC3" w:rsidRPr="000B2888">
        <w:t xml:space="preserve">występowała w całym powiecie </w:t>
      </w:r>
      <w:r w:rsidR="00AA73D8" w:rsidRPr="000B2888">
        <w:t>łomżyńs</w:t>
      </w:r>
      <w:r w:rsidR="00251BC3" w:rsidRPr="000B2888">
        <w:t>kim</w:t>
      </w:r>
      <w:r w:rsidR="00673B0D" w:rsidRPr="000B2888">
        <w:t xml:space="preserve">, gdzie na przestrzeni analizowanego okresu również odnotowano spadek salda migracji.  </w:t>
      </w:r>
    </w:p>
    <w:p w14:paraId="4DA9A089" w14:textId="1EE83336" w:rsidR="00465F1B" w:rsidRDefault="00465F1B" w:rsidP="00465F1B">
      <w:pPr>
        <w:pStyle w:val="Legenda"/>
        <w:spacing w:after="0"/>
        <w:rPr>
          <w:highlight w:val="yellow"/>
        </w:rPr>
      </w:pPr>
      <w:bookmarkStart w:id="77" w:name="_Toc474413412"/>
      <w:r>
        <w:t xml:space="preserve">Tabela </w:t>
      </w:r>
      <w:fldSimple w:instr=" SEQ Tabela \* ARABIC ">
        <w:r w:rsidR="00B54791">
          <w:rPr>
            <w:noProof/>
          </w:rPr>
          <w:t>2</w:t>
        </w:r>
      </w:fldSimple>
      <w:r>
        <w:t xml:space="preserve">. </w:t>
      </w:r>
      <w:r w:rsidRPr="00465F1B">
        <w:t xml:space="preserve">Saldo migracji w gminie </w:t>
      </w:r>
      <w:r w:rsidR="00CB5F5B">
        <w:t>Jedwabne</w:t>
      </w:r>
      <w:r w:rsidRPr="00465F1B">
        <w:t xml:space="preserve"> w latach 2010-2014</w:t>
      </w:r>
      <w:bookmarkEnd w:id="77"/>
    </w:p>
    <w:tbl>
      <w:tblPr>
        <w:tblW w:w="5000" w:type="pct"/>
        <w:tblCellMar>
          <w:left w:w="70" w:type="dxa"/>
          <w:right w:w="70" w:type="dxa"/>
        </w:tblCellMar>
        <w:tblLook w:val="04A0" w:firstRow="1" w:lastRow="0" w:firstColumn="1" w:lastColumn="0" w:noHBand="0" w:noVBand="1"/>
      </w:tblPr>
      <w:tblGrid>
        <w:gridCol w:w="600"/>
        <w:gridCol w:w="1003"/>
        <w:gridCol w:w="1002"/>
        <w:gridCol w:w="849"/>
        <w:gridCol w:w="1153"/>
        <w:gridCol w:w="1081"/>
        <w:gridCol w:w="960"/>
        <w:gridCol w:w="960"/>
        <w:gridCol w:w="908"/>
        <w:gridCol w:w="696"/>
      </w:tblGrid>
      <w:tr w:rsidR="00465F1B" w:rsidRPr="00465F1B" w14:paraId="666F7543" w14:textId="77777777" w:rsidTr="00AA2944">
        <w:trPr>
          <w:trHeight w:val="315"/>
        </w:trPr>
        <w:tc>
          <w:tcPr>
            <w:tcW w:w="325" w:type="pct"/>
            <w:vMerge w:val="restart"/>
            <w:tcBorders>
              <w:top w:val="single" w:sz="8" w:space="0" w:color="auto"/>
              <w:left w:val="single" w:sz="8" w:space="0" w:color="auto"/>
              <w:bottom w:val="single" w:sz="8" w:space="0" w:color="000000"/>
              <w:right w:val="single" w:sz="8" w:space="0" w:color="auto"/>
            </w:tcBorders>
            <w:shd w:val="clear" w:color="000000" w:fill="9ACA48"/>
            <w:noWrap/>
            <w:vAlign w:val="center"/>
            <w:hideMark/>
          </w:tcPr>
          <w:p w14:paraId="2D2F8BBB"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Rok</w:t>
            </w:r>
          </w:p>
        </w:tc>
        <w:tc>
          <w:tcPr>
            <w:tcW w:w="2175" w:type="pct"/>
            <w:gridSpan w:val="4"/>
            <w:tcBorders>
              <w:top w:val="single" w:sz="8" w:space="0" w:color="auto"/>
              <w:left w:val="nil"/>
              <w:bottom w:val="single" w:sz="8" w:space="0" w:color="auto"/>
              <w:right w:val="single" w:sz="8" w:space="0" w:color="000000"/>
            </w:tcBorders>
            <w:shd w:val="clear" w:color="000000" w:fill="9ACA48"/>
            <w:vAlign w:val="center"/>
            <w:hideMark/>
          </w:tcPr>
          <w:p w14:paraId="14105EB3"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Zameldowania</w:t>
            </w:r>
          </w:p>
        </w:tc>
        <w:tc>
          <w:tcPr>
            <w:tcW w:w="2122" w:type="pct"/>
            <w:gridSpan w:val="4"/>
            <w:tcBorders>
              <w:top w:val="single" w:sz="8" w:space="0" w:color="auto"/>
              <w:left w:val="nil"/>
              <w:bottom w:val="single" w:sz="8" w:space="0" w:color="auto"/>
              <w:right w:val="single" w:sz="8" w:space="0" w:color="000000"/>
            </w:tcBorders>
            <w:shd w:val="clear" w:color="000000" w:fill="9ACA48"/>
            <w:vAlign w:val="center"/>
            <w:hideMark/>
          </w:tcPr>
          <w:p w14:paraId="530DC3BB"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Wymeldowania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9ACA48"/>
            <w:vAlign w:val="center"/>
            <w:hideMark/>
          </w:tcPr>
          <w:p w14:paraId="521ABA71"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Saldo</w:t>
            </w:r>
          </w:p>
        </w:tc>
      </w:tr>
      <w:tr w:rsidR="00465F1B" w:rsidRPr="00465F1B" w14:paraId="51E83249" w14:textId="77777777" w:rsidTr="00AA2944">
        <w:trPr>
          <w:trHeight w:val="780"/>
        </w:trPr>
        <w:tc>
          <w:tcPr>
            <w:tcW w:w="325" w:type="pct"/>
            <w:vMerge/>
            <w:tcBorders>
              <w:top w:val="single" w:sz="8" w:space="0" w:color="auto"/>
              <w:left w:val="single" w:sz="8" w:space="0" w:color="auto"/>
              <w:bottom w:val="single" w:sz="8" w:space="0" w:color="000000"/>
              <w:right w:val="single" w:sz="8" w:space="0" w:color="auto"/>
            </w:tcBorders>
            <w:vAlign w:val="center"/>
            <w:hideMark/>
          </w:tcPr>
          <w:p w14:paraId="5CF280FA" w14:textId="77777777" w:rsidR="00465F1B" w:rsidRPr="00465F1B" w:rsidRDefault="00465F1B" w:rsidP="00AA2944">
            <w:pPr>
              <w:spacing w:before="0" w:after="0" w:line="240" w:lineRule="auto"/>
              <w:jc w:val="left"/>
              <w:rPr>
                <w:rFonts w:eastAsia="Times New Roman" w:cs="Times New Roman"/>
                <w:b/>
                <w:bCs/>
                <w:color w:val="FFFFFF"/>
                <w:lang w:eastAsia="pl-PL"/>
              </w:rPr>
            </w:pPr>
          </w:p>
        </w:tc>
        <w:tc>
          <w:tcPr>
            <w:tcW w:w="544" w:type="pct"/>
            <w:tcBorders>
              <w:top w:val="nil"/>
              <w:left w:val="nil"/>
              <w:bottom w:val="single" w:sz="8" w:space="0" w:color="auto"/>
              <w:right w:val="single" w:sz="8" w:space="0" w:color="auto"/>
            </w:tcBorders>
            <w:shd w:val="clear" w:color="000000" w:fill="9ACA48"/>
            <w:vAlign w:val="center"/>
            <w:hideMark/>
          </w:tcPr>
          <w:p w14:paraId="5E4AD767"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ogółem</w:t>
            </w:r>
          </w:p>
        </w:tc>
        <w:tc>
          <w:tcPr>
            <w:tcW w:w="544" w:type="pct"/>
            <w:tcBorders>
              <w:top w:val="nil"/>
              <w:left w:val="nil"/>
              <w:bottom w:val="single" w:sz="8" w:space="0" w:color="auto"/>
              <w:right w:val="single" w:sz="8" w:space="0" w:color="auto"/>
            </w:tcBorders>
            <w:shd w:val="clear" w:color="000000" w:fill="9ACA48"/>
            <w:vAlign w:val="center"/>
            <w:hideMark/>
          </w:tcPr>
          <w:p w14:paraId="7836696D"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z miast</w:t>
            </w:r>
          </w:p>
        </w:tc>
        <w:tc>
          <w:tcPr>
            <w:tcW w:w="461" w:type="pct"/>
            <w:tcBorders>
              <w:top w:val="nil"/>
              <w:left w:val="nil"/>
              <w:bottom w:val="single" w:sz="8" w:space="0" w:color="auto"/>
              <w:right w:val="single" w:sz="8" w:space="0" w:color="auto"/>
            </w:tcBorders>
            <w:shd w:val="clear" w:color="000000" w:fill="9ACA48"/>
            <w:vAlign w:val="center"/>
            <w:hideMark/>
          </w:tcPr>
          <w:p w14:paraId="5A7760B9"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ze wsi</w:t>
            </w:r>
          </w:p>
        </w:tc>
        <w:tc>
          <w:tcPr>
            <w:tcW w:w="626" w:type="pct"/>
            <w:tcBorders>
              <w:top w:val="nil"/>
              <w:left w:val="nil"/>
              <w:bottom w:val="single" w:sz="8" w:space="0" w:color="auto"/>
              <w:right w:val="single" w:sz="8" w:space="0" w:color="auto"/>
            </w:tcBorders>
            <w:shd w:val="clear" w:color="000000" w:fill="9ACA48"/>
            <w:vAlign w:val="center"/>
            <w:hideMark/>
          </w:tcPr>
          <w:p w14:paraId="30C6893A"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z zagranicy</w:t>
            </w:r>
          </w:p>
        </w:tc>
        <w:tc>
          <w:tcPr>
            <w:tcW w:w="587" w:type="pct"/>
            <w:tcBorders>
              <w:top w:val="nil"/>
              <w:left w:val="nil"/>
              <w:bottom w:val="single" w:sz="8" w:space="0" w:color="auto"/>
              <w:right w:val="single" w:sz="8" w:space="0" w:color="auto"/>
            </w:tcBorders>
            <w:shd w:val="clear" w:color="000000" w:fill="9ACA48"/>
            <w:vAlign w:val="center"/>
            <w:hideMark/>
          </w:tcPr>
          <w:p w14:paraId="4B8B3EC0"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ogółem</w:t>
            </w:r>
          </w:p>
        </w:tc>
        <w:tc>
          <w:tcPr>
            <w:tcW w:w="521" w:type="pct"/>
            <w:tcBorders>
              <w:top w:val="nil"/>
              <w:left w:val="nil"/>
              <w:bottom w:val="single" w:sz="8" w:space="0" w:color="auto"/>
              <w:right w:val="single" w:sz="8" w:space="0" w:color="auto"/>
            </w:tcBorders>
            <w:shd w:val="clear" w:color="000000" w:fill="9ACA48"/>
            <w:vAlign w:val="center"/>
            <w:hideMark/>
          </w:tcPr>
          <w:p w14:paraId="37F32CEF"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do miast</w:t>
            </w:r>
          </w:p>
        </w:tc>
        <w:tc>
          <w:tcPr>
            <w:tcW w:w="521" w:type="pct"/>
            <w:tcBorders>
              <w:top w:val="nil"/>
              <w:left w:val="nil"/>
              <w:bottom w:val="single" w:sz="8" w:space="0" w:color="auto"/>
              <w:right w:val="single" w:sz="8" w:space="0" w:color="auto"/>
            </w:tcBorders>
            <w:shd w:val="clear" w:color="000000" w:fill="9ACA48"/>
            <w:vAlign w:val="center"/>
            <w:hideMark/>
          </w:tcPr>
          <w:p w14:paraId="070F96DB"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na wieś</w:t>
            </w:r>
          </w:p>
        </w:tc>
        <w:tc>
          <w:tcPr>
            <w:tcW w:w="493" w:type="pct"/>
            <w:tcBorders>
              <w:top w:val="nil"/>
              <w:left w:val="nil"/>
              <w:bottom w:val="single" w:sz="8" w:space="0" w:color="auto"/>
              <w:right w:val="single" w:sz="8" w:space="0" w:color="auto"/>
            </w:tcBorders>
            <w:shd w:val="clear" w:color="000000" w:fill="9ACA48"/>
            <w:vAlign w:val="center"/>
            <w:hideMark/>
          </w:tcPr>
          <w:p w14:paraId="7C1B14B7" w14:textId="77777777" w:rsidR="00465F1B" w:rsidRPr="00465F1B" w:rsidRDefault="00465F1B" w:rsidP="00AA2944">
            <w:pPr>
              <w:spacing w:before="0" w:after="0" w:line="240" w:lineRule="auto"/>
              <w:jc w:val="center"/>
              <w:rPr>
                <w:rFonts w:eastAsia="Times New Roman" w:cs="Times New Roman"/>
                <w:b/>
                <w:bCs/>
                <w:color w:val="FFFFFF"/>
                <w:lang w:eastAsia="pl-PL"/>
              </w:rPr>
            </w:pPr>
            <w:r w:rsidRPr="00465F1B">
              <w:rPr>
                <w:rFonts w:eastAsia="Times New Roman" w:cs="Times New Roman"/>
                <w:b/>
                <w:bCs/>
                <w:color w:val="FFFFFF"/>
                <w:lang w:eastAsia="pl-PL"/>
              </w:rPr>
              <w:t>za granicę</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14:paraId="35F6A36C" w14:textId="77777777" w:rsidR="00465F1B" w:rsidRPr="00465F1B" w:rsidRDefault="00465F1B" w:rsidP="00AA2944">
            <w:pPr>
              <w:spacing w:before="0" w:after="0" w:line="240" w:lineRule="auto"/>
              <w:jc w:val="left"/>
              <w:rPr>
                <w:rFonts w:eastAsia="Times New Roman" w:cs="Times New Roman"/>
                <w:b/>
                <w:bCs/>
                <w:color w:val="FFFFFF"/>
                <w:lang w:eastAsia="pl-PL"/>
              </w:rPr>
            </w:pPr>
          </w:p>
        </w:tc>
      </w:tr>
      <w:tr w:rsidR="00CB5F5B" w:rsidRPr="00465F1B" w14:paraId="268FB7B5" w14:textId="77777777" w:rsidTr="00AA2944">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53DE025F" w14:textId="77777777" w:rsidR="00CB5F5B" w:rsidRPr="00465F1B" w:rsidRDefault="00CB5F5B" w:rsidP="00AA2944">
            <w:pPr>
              <w:spacing w:before="0" w:after="0" w:line="240" w:lineRule="auto"/>
              <w:jc w:val="left"/>
              <w:rPr>
                <w:rFonts w:eastAsia="Times New Roman" w:cs="Times New Roman"/>
                <w:b/>
                <w:bCs/>
                <w:color w:val="000000"/>
                <w:lang w:eastAsia="pl-PL"/>
              </w:rPr>
            </w:pPr>
            <w:r w:rsidRPr="00465F1B">
              <w:rPr>
                <w:rFonts w:eastAsia="Times New Roman" w:cs="Times New Roman"/>
                <w:b/>
                <w:bCs/>
                <w:color w:val="000000"/>
                <w:lang w:eastAsia="pl-PL"/>
              </w:rPr>
              <w:t>2010</w:t>
            </w:r>
          </w:p>
        </w:tc>
        <w:tc>
          <w:tcPr>
            <w:tcW w:w="544" w:type="pct"/>
            <w:tcBorders>
              <w:top w:val="nil"/>
              <w:left w:val="nil"/>
              <w:bottom w:val="single" w:sz="8" w:space="0" w:color="auto"/>
              <w:right w:val="single" w:sz="8" w:space="0" w:color="auto"/>
            </w:tcBorders>
            <w:shd w:val="clear" w:color="000000" w:fill="FFFFFF"/>
            <w:noWrap/>
            <w:vAlign w:val="bottom"/>
            <w:hideMark/>
          </w:tcPr>
          <w:p w14:paraId="070DC6EA" w14:textId="5686A865"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48</w:t>
            </w:r>
          </w:p>
        </w:tc>
        <w:tc>
          <w:tcPr>
            <w:tcW w:w="544" w:type="pct"/>
            <w:tcBorders>
              <w:top w:val="nil"/>
              <w:left w:val="nil"/>
              <w:bottom w:val="single" w:sz="8" w:space="0" w:color="auto"/>
              <w:right w:val="single" w:sz="8" w:space="0" w:color="auto"/>
            </w:tcBorders>
            <w:shd w:val="clear" w:color="000000" w:fill="FFFFFF"/>
            <w:noWrap/>
            <w:vAlign w:val="bottom"/>
            <w:hideMark/>
          </w:tcPr>
          <w:p w14:paraId="3694AEAA" w14:textId="2A0D2BB0"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20</w:t>
            </w:r>
          </w:p>
        </w:tc>
        <w:tc>
          <w:tcPr>
            <w:tcW w:w="461" w:type="pct"/>
            <w:tcBorders>
              <w:top w:val="nil"/>
              <w:left w:val="nil"/>
              <w:bottom w:val="single" w:sz="8" w:space="0" w:color="auto"/>
              <w:right w:val="single" w:sz="8" w:space="0" w:color="auto"/>
            </w:tcBorders>
            <w:shd w:val="clear" w:color="000000" w:fill="FFFFFF"/>
            <w:noWrap/>
            <w:vAlign w:val="bottom"/>
            <w:hideMark/>
          </w:tcPr>
          <w:p w14:paraId="00FD7752" w14:textId="05E40E3B"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28</w:t>
            </w:r>
          </w:p>
        </w:tc>
        <w:tc>
          <w:tcPr>
            <w:tcW w:w="626" w:type="pct"/>
            <w:tcBorders>
              <w:top w:val="nil"/>
              <w:left w:val="nil"/>
              <w:bottom w:val="single" w:sz="8" w:space="0" w:color="auto"/>
              <w:right w:val="single" w:sz="8" w:space="0" w:color="auto"/>
            </w:tcBorders>
            <w:shd w:val="clear" w:color="000000" w:fill="FFFFFF"/>
            <w:noWrap/>
            <w:vAlign w:val="bottom"/>
            <w:hideMark/>
          </w:tcPr>
          <w:p w14:paraId="16D723D0" w14:textId="743D6C19"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0</w:t>
            </w:r>
          </w:p>
        </w:tc>
        <w:tc>
          <w:tcPr>
            <w:tcW w:w="587" w:type="pct"/>
            <w:tcBorders>
              <w:top w:val="nil"/>
              <w:left w:val="nil"/>
              <w:bottom w:val="single" w:sz="8" w:space="0" w:color="auto"/>
              <w:right w:val="single" w:sz="8" w:space="0" w:color="auto"/>
            </w:tcBorders>
            <w:shd w:val="clear" w:color="000000" w:fill="FFFFFF"/>
            <w:noWrap/>
            <w:vAlign w:val="bottom"/>
            <w:hideMark/>
          </w:tcPr>
          <w:p w14:paraId="56859DAE" w14:textId="30D18665"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72</w:t>
            </w:r>
          </w:p>
        </w:tc>
        <w:tc>
          <w:tcPr>
            <w:tcW w:w="521" w:type="pct"/>
            <w:tcBorders>
              <w:top w:val="nil"/>
              <w:left w:val="nil"/>
              <w:bottom w:val="single" w:sz="8" w:space="0" w:color="auto"/>
              <w:right w:val="single" w:sz="8" w:space="0" w:color="auto"/>
            </w:tcBorders>
            <w:shd w:val="clear" w:color="000000" w:fill="FFFFFF"/>
            <w:noWrap/>
            <w:vAlign w:val="bottom"/>
            <w:hideMark/>
          </w:tcPr>
          <w:p w14:paraId="5EFF0D9D" w14:textId="727B0464"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47</w:t>
            </w:r>
          </w:p>
        </w:tc>
        <w:tc>
          <w:tcPr>
            <w:tcW w:w="521" w:type="pct"/>
            <w:tcBorders>
              <w:top w:val="nil"/>
              <w:left w:val="nil"/>
              <w:bottom w:val="single" w:sz="8" w:space="0" w:color="auto"/>
              <w:right w:val="single" w:sz="8" w:space="0" w:color="auto"/>
            </w:tcBorders>
            <w:shd w:val="clear" w:color="000000" w:fill="FFFFFF"/>
            <w:noWrap/>
            <w:vAlign w:val="bottom"/>
            <w:hideMark/>
          </w:tcPr>
          <w:p w14:paraId="79BA29AE" w14:textId="0F6AAA7B"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19</w:t>
            </w:r>
          </w:p>
        </w:tc>
        <w:tc>
          <w:tcPr>
            <w:tcW w:w="493" w:type="pct"/>
            <w:tcBorders>
              <w:top w:val="nil"/>
              <w:left w:val="nil"/>
              <w:bottom w:val="single" w:sz="8" w:space="0" w:color="auto"/>
              <w:right w:val="single" w:sz="8" w:space="0" w:color="auto"/>
            </w:tcBorders>
            <w:shd w:val="clear" w:color="000000" w:fill="FFFFFF"/>
            <w:noWrap/>
            <w:vAlign w:val="bottom"/>
            <w:hideMark/>
          </w:tcPr>
          <w:p w14:paraId="75DDFCC2" w14:textId="1DFA7482"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6</w:t>
            </w:r>
          </w:p>
        </w:tc>
        <w:tc>
          <w:tcPr>
            <w:tcW w:w="378" w:type="pct"/>
            <w:tcBorders>
              <w:top w:val="nil"/>
              <w:left w:val="nil"/>
              <w:bottom w:val="single" w:sz="8" w:space="0" w:color="auto"/>
              <w:right w:val="single" w:sz="8" w:space="0" w:color="auto"/>
            </w:tcBorders>
            <w:shd w:val="clear" w:color="000000" w:fill="FFFFFF"/>
            <w:noWrap/>
            <w:vAlign w:val="bottom"/>
            <w:hideMark/>
          </w:tcPr>
          <w:p w14:paraId="603684C1" w14:textId="7CD43065"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-24</w:t>
            </w:r>
          </w:p>
        </w:tc>
      </w:tr>
      <w:tr w:rsidR="00CB5F5B" w:rsidRPr="00465F1B" w14:paraId="7B7C6DE5" w14:textId="77777777" w:rsidTr="00AA2944">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72875B31" w14:textId="77777777" w:rsidR="00CB5F5B" w:rsidRPr="00465F1B" w:rsidRDefault="00CB5F5B" w:rsidP="00AA2944">
            <w:pPr>
              <w:spacing w:before="0" w:after="0" w:line="240" w:lineRule="auto"/>
              <w:jc w:val="left"/>
              <w:rPr>
                <w:rFonts w:eastAsia="Times New Roman" w:cs="Times New Roman"/>
                <w:b/>
                <w:bCs/>
                <w:color w:val="000000"/>
                <w:lang w:eastAsia="pl-PL"/>
              </w:rPr>
            </w:pPr>
            <w:r w:rsidRPr="00465F1B">
              <w:rPr>
                <w:rFonts w:eastAsia="Times New Roman" w:cs="Times New Roman"/>
                <w:b/>
                <w:bCs/>
                <w:color w:val="000000"/>
                <w:lang w:eastAsia="pl-PL"/>
              </w:rPr>
              <w:t>2011</w:t>
            </w:r>
          </w:p>
        </w:tc>
        <w:tc>
          <w:tcPr>
            <w:tcW w:w="544" w:type="pct"/>
            <w:tcBorders>
              <w:top w:val="nil"/>
              <w:left w:val="nil"/>
              <w:bottom w:val="single" w:sz="8" w:space="0" w:color="auto"/>
              <w:right w:val="single" w:sz="8" w:space="0" w:color="auto"/>
            </w:tcBorders>
            <w:shd w:val="clear" w:color="000000" w:fill="FFFFFF"/>
            <w:noWrap/>
            <w:vAlign w:val="bottom"/>
            <w:hideMark/>
          </w:tcPr>
          <w:p w14:paraId="4DC248BB" w14:textId="50E81F60"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28</w:t>
            </w:r>
          </w:p>
        </w:tc>
        <w:tc>
          <w:tcPr>
            <w:tcW w:w="544" w:type="pct"/>
            <w:tcBorders>
              <w:top w:val="nil"/>
              <w:left w:val="nil"/>
              <w:bottom w:val="single" w:sz="8" w:space="0" w:color="auto"/>
              <w:right w:val="single" w:sz="8" w:space="0" w:color="auto"/>
            </w:tcBorders>
            <w:shd w:val="clear" w:color="000000" w:fill="FFFFFF"/>
            <w:noWrap/>
            <w:vAlign w:val="bottom"/>
            <w:hideMark/>
          </w:tcPr>
          <w:p w14:paraId="316D175C" w14:textId="189ACE25"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13</w:t>
            </w:r>
          </w:p>
        </w:tc>
        <w:tc>
          <w:tcPr>
            <w:tcW w:w="461" w:type="pct"/>
            <w:tcBorders>
              <w:top w:val="nil"/>
              <w:left w:val="nil"/>
              <w:bottom w:val="single" w:sz="8" w:space="0" w:color="auto"/>
              <w:right w:val="single" w:sz="8" w:space="0" w:color="auto"/>
            </w:tcBorders>
            <w:shd w:val="clear" w:color="000000" w:fill="FFFFFF"/>
            <w:noWrap/>
            <w:vAlign w:val="bottom"/>
            <w:hideMark/>
          </w:tcPr>
          <w:p w14:paraId="4125EDB4" w14:textId="12E43357"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15</w:t>
            </w:r>
          </w:p>
        </w:tc>
        <w:tc>
          <w:tcPr>
            <w:tcW w:w="626" w:type="pct"/>
            <w:tcBorders>
              <w:top w:val="nil"/>
              <w:left w:val="nil"/>
              <w:bottom w:val="single" w:sz="8" w:space="0" w:color="auto"/>
              <w:right w:val="single" w:sz="8" w:space="0" w:color="auto"/>
            </w:tcBorders>
            <w:shd w:val="clear" w:color="000000" w:fill="FFFFFF"/>
            <w:noWrap/>
            <w:vAlign w:val="bottom"/>
            <w:hideMark/>
          </w:tcPr>
          <w:p w14:paraId="671CDE97" w14:textId="1AB6F123"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0</w:t>
            </w:r>
          </w:p>
        </w:tc>
        <w:tc>
          <w:tcPr>
            <w:tcW w:w="587" w:type="pct"/>
            <w:tcBorders>
              <w:top w:val="nil"/>
              <w:left w:val="nil"/>
              <w:bottom w:val="single" w:sz="8" w:space="0" w:color="auto"/>
              <w:right w:val="single" w:sz="8" w:space="0" w:color="auto"/>
            </w:tcBorders>
            <w:shd w:val="clear" w:color="000000" w:fill="FFFFFF"/>
            <w:noWrap/>
            <w:vAlign w:val="bottom"/>
            <w:hideMark/>
          </w:tcPr>
          <w:p w14:paraId="59943CA4" w14:textId="1AB68E7C"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74</w:t>
            </w:r>
          </w:p>
        </w:tc>
        <w:tc>
          <w:tcPr>
            <w:tcW w:w="521" w:type="pct"/>
            <w:tcBorders>
              <w:top w:val="nil"/>
              <w:left w:val="nil"/>
              <w:bottom w:val="single" w:sz="8" w:space="0" w:color="auto"/>
              <w:right w:val="single" w:sz="8" w:space="0" w:color="auto"/>
            </w:tcBorders>
            <w:shd w:val="clear" w:color="000000" w:fill="FFFFFF"/>
            <w:noWrap/>
            <w:vAlign w:val="bottom"/>
            <w:hideMark/>
          </w:tcPr>
          <w:p w14:paraId="26E74E19" w14:textId="4A1E9BAC"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46</w:t>
            </w:r>
          </w:p>
        </w:tc>
        <w:tc>
          <w:tcPr>
            <w:tcW w:w="521" w:type="pct"/>
            <w:tcBorders>
              <w:top w:val="nil"/>
              <w:left w:val="nil"/>
              <w:bottom w:val="single" w:sz="8" w:space="0" w:color="auto"/>
              <w:right w:val="single" w:sz="8" w:space="0" w:color="auto"/>
            </w:tcBorders>
            <w:shd w:val="clear" w:color="000000" w:fill="FFFFFF"/>
            <w:noWrap/>
            <w:vAlign w:val="bottom"/>
            <w:hideMark/>
          </w:tcPr>
          <w:p w14:paraId="12ABEBDA" w14:textId="45A6FF72"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26</w:t>
            </w:r>
          </w:p>
        </w:tc>
        <w:tc>
          <w:tcPr>
            <w:tcW w:w="493" w:type="pct"/>
            <w:tcBorders>
              <w:top w:val="nil"/>
              <w:left w:val="nil"/>
              <w:bottom w:val="single" w:sz="8" w:space="0" w:color="auto"/>
              <w:right w:val="single" w:sz="8" w:space="0" w:color="auto"/>
            </w:tcBorders>
            <w:shd w:val="clear" w:color="000000" w:fill="FFFFFF"/>
            <w:noWrap/>
            <w:vAlign w:val="bottom"/>
            <w:hideMark/>
          </w:tcPr>
          <w:p w14:paraId="6883CAB5" w14:textId="3EAFBE9E"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w:t>
            </w:r>
          </w:p>
        </w:tc>
        <w:tc>
          <w:tcPr>
            <w:tcW w:w="378" w:type="pct"/>
            <w:tcBorders>
              <w:top w:val="nil"/>
              <w:left w:val="nil"/>
              <w:bottom w:val="single" w:sz="8" w:space="0" w:color="auto"/>
              <w:right w:val="single" w:sz="8" w:space="0" w:color="auto"/>
            </w:tcBorders>
            <w:shd w:val="clear" w:color="000000" w:fill="FFFFFF"/>
            <w:noWrap/>
            <w:vAlign w:val="bottom"/>
            <w:hideMark/>
          </w:tcPr>
          <w:p w14:paraId="23046AA8" w14:textId="1CD61D6C"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-46</w:t>
            </w:r>
          </w:p>
        </w:tc>
      </w:tr>
      <w:tr w:rsidR="00CB5F5B" w:rsidRPr="00465F1B" w14:paraId="1BA35D1E" w14:textId="77777777" w:rsidTr="00AA2944">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6F90D33D" w14:textId="77777777" w:rsidR="00CB5F5B" w:rsidRPr="00465F1B" w:rsidRDefault="00CB5F5B" w:rsidP="00AA2944">
            <w:pPr>
              <w:spacing w:before="0" w:after="0" w:line="240" w:lineRule="auto"/>
              <w:jc w:val="left"/>
              <w:rPr>
                <w:rFonts w:eastAsia="Times New Roman" w:cs="Times New Roman"/>
                <w:b/>
                <w:bCs/>
                <w:color w:val="000000"/>
                <w:lang w:eastAsia="pl-PL"/>
              </w:rPr>
            </w:pPr>
            <w:r w:rsidRPr="00465F1B">
              <w:rPr>
                <w:rFonts w:eastAsia="Times New Roman" w:cs="Times New Roman"/>
                <w:b/>
                <w:bCs/>
                <w:color w:val="000000"/>
                <w:lang w:eastAsia="pl-PL"/>
              </w:rPr>
              <w:t>2012</w:t>
            </w:r>
          </w:p>
        </w:tc>
        <w:tc>
          <w:tcPr>
            <w:tcW w:w="544" w:type="pct"/>
            <w:tcBorders>
              <w:top w:val="nil"/>
              <w:left w:val="nil"/>
              <w:bottom w:val="single" w:sz="8" w:space="0" w:color="auto"/>
              <w:right w:val="single" w:sz="8" w:space="0" w:color="auto"/>
            </w:tcBorders>
            <w:shd w:val="clear" w:color="000000" w:fill="FFFFFF"/>
            <w:noWrap/>
            <w:vAlign w:val="bottom"/>
            <w:hideMark/>
          </w:tcPr>
          <w:p w14:paraId="2204BE7A" w14:textId="0526C082"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60</w:t>
            </w:r>
          </w:p>
        </w:tc>
        <w:tc>
          <w:tcPr>
            <w:tcW w:w="544" w:type="pct"/>
            <w:tcBorders>
              <w:top w:val="nil"/>
              <w:left w:val="nil"/>
              <w:bottom w:val="single" w:sz="8" w:space="0" w:color="auto"/>
              <w:right w:val="single" w:sz="8" w:space="0" w:color="auto"/>
            </w:tcBorders>
            <w:shd w:val="clear" w:color="000000" w:fill="FFFFFF"/>
            <w:noWrap/>
            <w:vAlign w:val="bottom"/>
            <w:hideMark/>
          </w:tcPr>
          <w:p w14:paraId="2B0C16C7" w14:textId="777D60CF"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19</w:t>
            </w:r>
          </w:p>
        </w:tc>
        <w:tc>
          <w:tcPr>
            <w:tcW w:w="461" w:type="pct"/>
            <w:tcBorders>
              <w:top w:val="nil"/>
              <w:left w:val="nil"/>
              <w:bottom w:val="single" w:sz="8" w:space="0" w:color="auto"/>
              <w:right w:val="single" w:sz="8" w:space="0" w:color="auto"/>
            </w:tcBorders>
            <w:shd w:val="clear" w:color="000000" w:fill="FFFFFF"/>
            <w:noWrap/>
            <w:vAlign w:val="bottom"/>
            <w:hideMark/>
          </w:tcPr>
          <w:p w14:paraId="09D29C93" w14:textId="21EBA410"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40</w:t>
            </w:r>
          </w:p>
        </w:tc>
        <w:tc>
          <w:tcPr>
            <w:tcW w:w="626" w:type="pct"/>
            <w:tcBorders>
              <w:top w:val="nil"/>
              <w:left w:val="nil"/>
              <w:bottom w:val="single" w:sz="8" w:space="0" w:color="auto"/>
              <w:right w:val="single" w:sz="8" w:space="0" w:color="auto"/>
            </w:tcBorders>
            <w:shd w:val="clear" w:color="000000" w:fill="FFFFFF"/>
            <w:noWrap/>
            <w:vAlign w:val="bottom"/>
            <w:hideMark/>
          </w:tcPr>
          <w:p w14:paraId="6FCD636E" w14:textId="7617A9CF"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w:t>
            </w:r>
          </w:p>
        </w:tc>
        <w:tc>
          <w:tcPr>
            <w:tcW w:w="587" w:type="pct"/>
            <w:tcBorders>
              <w:top w:val="nil"/>
              <w:left w:val="nil"/>
              <w:bottom w:val="single" w:sz="8" w:space="0" w:color="auto"/>
              <w:right w:val="single" w:sz="8" w:space="0" w:color="auto"/>
            </w:tcBorders>
            <w:shd w:val="clear" w:color="000000" w:fill="FFFFFF"/>
            <w:noWrap/>
            <w:vAlign w:val="bottom"/>
            <w:hideMark/>
          </w:tcPr>
          <w:p w14:paraId="356C5D5C" w14:textId="4F4AAA78"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57</w:t>
            </w:r>
          </w:p>
        </w:tc>
        <w:tc>
          <w:tcPr>
            <w:tcW w:w="521" w:type="pct"/>
            <w:tcBorders>
              <w:top w:val="nil"/>
              <w:left w:val="nil"/>
              <w:bottom w:val="single" w:sz="8" w:space="0" w:color="auto"/>
              <w:right w:val="single" w:sz="8" w:space="0" w:color="auto"/>
            </w:tcBorders>
            <w:shd w:val="clear" w:color="000000" w:fill="FFFFFF"/>
            <w:noWrap/>
            <w:vAlign w:val="bottom"/>
            <w:hideMark/>
          </w:tcPr>
          <w:p w14:paraId="19466991" w14:textId="215E2B96"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46</w:t>
            </w:r>
          </w:p>
        </w:tc>
        <w:tc>
          <w:tcPr>
            <w:tcW w:w="521" w:type="pct"/>
            <w:tcBorders>
              <w:top w:val="nil"/>
              <w:left w:val="nil"/>
              <w:bottom w:val="single" w:sz="8" w:space="0" w:color="auto"/>
              <w:right w:val="single" w:sz="8" w:space="0" w:color="auto"/>
            </w:tcBorders>
            <w:shd w:val="clear" w:color="000000" w:fill="FFFFFF"/>
            <w:noWrap/>
            <w:vAlign w:val="bottom"/>
            <w:hideMark/>
          </w:tcPr>
          <w:p w14:paraId="3D4C9CAB" w14:textId="2061A9D7"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11</w:t>
            </w:r>
          </w:p>
        </w:tc>
        <w:tc>
          <w:tcPr>
            <w:tcW w:w="493" w:type="pct"/>
            <w:tcBorders>
              <w:top w:val="nil"/>
              <w:left w:val="nil"/>
              <w:bottom w:val="single" w:sz="8" w:space="0" w:color="auto"/>
              <w:right w:val="single" w:sz="8" w:space="0" w:color="auto"/>
            </w:tcBorders>
            <w:shd w:val="clear" w:color="000000" w:fill="FFFFFF"/>
            <w:noWrap/>
            <w:vAlign w:val="bottom"/>
            <w:hideMark/>
          </w:tcPr>
          <w:p w14:paraId="3F23206A" w14:textId="1B4B5E7C"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0</w:t>
            </w:r>
          </w:p>
        </w:tc>
        <w:tc>
          <w:tcPr>
            <w:tcW w:w="378" w:type="pct"/>
            <w:tcBorders>
              <w:top w:val="nil"/>
              <w:left w:val="nil"/>
              <w:bottom w:val="single" w:sz="8" w:space="0" w:color="auto"/>
              <w:right w:val="single" w:sz="8" w:space="0" w:color="auto"/>
            </w:tcBorders>
            <w:shd w:val="clear" w:color="000000" w:fill="FFFFFF"/>
            <w:noWrap/>
            <w:vAlign w:val="bottom"/>
            <w:hideMark/>
          </w:tcPr>
          <w:p w14:paraId="419F699C" w14:textId="1A55E42B"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3</w:t>
            </w:r>
          </w:p>
        </w:tc>
      </w:tr>
      <w:tr w:rsidR="00CB5F5B" w:rsidRPr="00465F1B" w14:paraId="62AEC049" w14:textId="77777777" w:rsidTr="00AA2944">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6537FA66" w14:textId="77777777" w:rsidR="00CB5F5B" w:rsidRPr="00465F1B" w:rsidRDefault="00CB5F5B" w:rsidP="00AA2944">
            <w:pPr>
              <w:spacing w:before="0" w:after="0" w:line="240" w:lineRule="auto"/>
              <w:jc w:val="left"/>
              <w:rPr>
                <w:rFonts w:eastAsia="Times New Roman" w:cs="Times New Roman"/>
                <w:b/>
                <w:bCs/>
                <w:color w:val="000000"/>
                <w:lang w:eastAsia="pl-PL"/>
              </w:rPr>
            </w:pPr>
            <w:r w:rsidRPr="00465F1B">
              <w:rPr>
                <w:rFonts w:eastAsia="Times New Roman" w:cs="Times New Roman"/>
                <w:b/>
                <w:bCs/>
                <w:color w:val="000000"/>
                <w:lang w:eastAsia="pl-PL"/>
              </w:rPr>
              <w:t>2013</w:t>
            </w:r>
          </w:p>
        </w:tc>
        <w:tc>
          <w:tcPr>
            <w:tcW w:w="544" w:type="pct"/>
            <w:tcBorders>
              <w:top w:val="nil"/>
              <w:left w:val="nil"/>
              <w:bottom w:val="single" w:sz="8" w:space="0" w:color="auto"/>
              <w:right w:val="single" w:sz="8" w:space="0" w:color="auto"/>
            </w:tcBorders>
            <w:shd w:val="clear" w:color="000000" w:fill="FFFFFF"/>
            <w:noWrap/>
            <w:vAlign w:val="bottom"/>
            <w:hideMark/>
          </w:tcPr>
          <w:p w14:paraId="2F8E053B" w14:textId="26742310"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31</w:t>
            </w:r>
          </w:p>
        </w:tc>
        <w:tc>
          <w:tcPr>
            <w:tcW w:w="544" w:type="pct"/>
            <w:tcBorders>
              <w:top w:val="nil"/>
              <w:left w:val="nil"/>
              <w:bottom w:val="single" w:sz="8" w:space="0" w:color="auto"/>
              <w:right w:val="single" w:sz="8" w:space="0" w:color="auto"/>
            </w:tcBorders>
            <w:shd w:val="clear" w:color="000000" w:fill="FFFFFF"/>
            <w:noWrap/>
            <w:vAlign w:val="bottom"/>
            <w:hideMark/>
          </w:tcPr>
          <w:p w14:paraId="766B6AAB" w14:textId="0598619D"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17</w:t>
            </w:r>
          </w:p>
        </w:tc>
        <w:tc>
          <w:tcPr>
            <w:tcW w:w="461" w:type="pct"/>
            <w:tcBorders>
              <w:top w:val="nil"/>
              <w:left w:val="nil"/>
              <w:bottom w:val="single" w:sz="8" w:space="0" w:color="auto"/>
              <w:right w:val="single" w:sz="8" w:space="0" w:color="auto"/>
            </w:tcBorders>
            <w:shd w:val="clear" w:color="000000" w:fill="FFFFFF"/>
            <w:noWrap/>
            <w:vAlign w:val="bottom"/>
            <w:hideMark/>
          </w:tcPr>
          <w:p w14:paraId="11E811D8" w14:textId="2339835E"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14</w:t>
            </w:r>
          </w:p>
        </w:tc>
        <w:tc>
          <w:tcPr>
            <w:tcW w:w="626" w:type="pct"/>
            <w:tcBorders>
              <w:top w:val="nil"/>
              <w:left w:val="nil"/>
              <w:bottom w:val="single" w:sz="8" w:space="0" w:color="auto"/>
              <w:right w:val="single" w:sz="8" w:space="0" w:color="auto"/>
            </w:tcBorders>
            <w:shd w:val="clear" w:color="000000" w:fill="FFFFFF"/>
            <w:noWrap/>
            <w:vAlign w:val="bottom"/>
            <w:hideMark/>
          </w:tcPr>
          <w:p w14:paraId="0F01385B" w14:textId="4B5BB5B7"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0</w:t>
            </w:r>
          </w:p>
        </w:tc>
        <w:tc>
          <w:tcPr>
            <w:tcW w:w="587" w:type="pct"/>
            <w:tcBorders>
              <w:top w:val="nil"/>
              <w:left w:val="nil"/>
              <w:bottom w:val="single" w:sz="8" w:space="0" w:color="auto"/>
              <w:right w:val="single" w:sz="8" w:space="0" w:color="auto"/>
            </w:tcBorders>
            <w:shd w:val="clear" w:color="000000" w:fill="FFFFFF"/>
            <w:noWrap/>
            <w:vAlign w:val="bottom"/>
            <w:hideMark/>
          </w:tcPr>
          <w:p w14:paraId="3CDBA6F8" w14:textId="3F2A5958"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77</w:t>
            </w:r>
          </w:p>
        </w:tc>
        <w:tc>
          <w:tcPr>
            <w:tcW w:w="521" w:type="pct"/>
            <w:tcBorders>
              <w:top w:val="nil"/>
              <w:left w:val="nil"/>
              <w:bottom w:val="single" w:sz="8" w:space="0" w:color="auto"/>
              <w:right w:val="single" w:sz="8" w:space="0" w:color="auto"/>
            </w:tcBorders>
            <w:shd w:val="clear" w:color="000000" w:fill="FFFFFF"/>
            <w:noWrap/>
            <w:vAlign w:val="bottom"/>
            <w:hideMark/>
          </w:tcPr>
          <w:p w14:paraId="51A13C81" w14:textId="027A9C8A"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44</w:t>
            </w:r>
          </w:p>
        </w:tc>
        <w:tc>
          <w:tcPr>
            <w:tcW w:w="521" w:type="pct"/>
            <w:tcBorders>
              <w:top w:val="nil"/>
              <w:left w:val="nil"/>
              <w:bottom w:val="single" w:sz="8" w:space="0" w:color="auto"/>
              <w:right w:val="single" w:sz="8" w:space="0" w:color="auto"/>
            </w:tcBorders>
            <w:shd w:val="clear" w:color="000000" w:fill="FFFFFF"/>
            <w:noWrap/>
            <w:vAlign w:val="bottom"/>
            <w:hideMark/>
          </w:tcPr>
          <w:p w14:paraId="319AF47C" w14:textId="4707C4EA"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26</w:t>
            </w:r>
          </w:p>
        </w:tc>
        <w:tc>
          <w:tcPr>
            <w:tcW w:w="493" w:type="pct"/>
            <w:tcBorders>
              <w:top w:val="nil"/>
              <w:left w:val="nil"/>
              <w:bottom w:val="single" w:sz="8" w:space="0" w:color="auto"/>
              <w:right w:val="single" w:sz="8" w:space="0" w:color="auto"/>
            </w:tcBorders>
            <w:shd w:val="clear" w:color="000000" w:fill="FFFFFF"/>
            <w:noWrap/>
            <w:vAlign w:val="bottom"/>
            <w:hideMark/>
          </w:tcPr>
          <w:p w14:paraId="20A207CC" w14:textId="4EAF9D20"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7</w:t>
            </w:r>
          </w:p>
        </w:tc>
        <w:tc>
          <w:tcPr>
            <w:tcW w:w="378" w:type="pct"/>
            <w:tcBorders>
              <w:top w:val="nil"/>
              <w:left w:val="nil"/>
              <w:bottom w:val="single" w:sz="8" w:space="0" w:color="auto"/>
              <w:right w:val="single" w:sz="8" w:space="0" w:color="auto"/>
            </w:tcBorders>
            <w:shd w:val="clear" w:color="000000" w:fill="FFFFFF"/>
            <w:noWrap/>
            <w:vAlign w:val="bottom"/>
            <w:hideMark/>
          </w:tcPr>
          <w:p w14:paraId="0311F348" w14:textId="7E43A35A"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-46</w:t>
            </w:r>
          </w:p>
        </w:tc>
      </w:tr>
      <w:tr w:rsidR="00CB5F5B" w:rsidRPr="00465F1B" w14:paraId="0A128550" w14:textId="77777777" w:rsidTr="00AA2944">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65139406" w14:textId="77777777" w:rsidR="00CB5F5B" w:rsidRPr="00465F1B" w:rsidRDefault="00CB5F5B" w:rsidP="00AA2944">
            <w:pPr>
              <w:spacing w:before="0" w:after="0" w:line="240" w:lineRule="auto"/>
              <w:jc w:val="left"/>
              <w:rPr>
                <w:rFonts w:eastAsia="Times New Roman" w:cs="Times New Roman"/>
                <w:b/>
                <w:bCs/>
                <w:color w:val="000000"/>
                <w:lang w:eastAsia="pl-PL"/>
              </w:rPr>
            </w:pPr>
            <w:r w:rsidRPr="00465F1B">
              <w:rPr>
                <w:rFonts w:eastAsia="Times New Roman" w:cs="Times New Roman"/>
                <w:b/>
                <w:bCs/>
                <w:color w:val="000000"/>
                <w:lang w:eastAsia="pl-PL"/>
              </w:rPr>
              <w:t>2014</w:t>
            </w:r>
          </w:p>
        </w:tc>
        <w:tc>
          <w:tcPr>
            <w:tcW w:w="544" w:type="pct"/>
            <w:tcBorders>
              <w:top w:val="nil"/>
              <w:left w:val="nil"/>
              <w:bottom w:val="single" w:sz="8" w:space="0" w:color="auto"/>
              <w:right w:val="single" w:sz="8" w:space="0" w:color="auto"/>
            </w:tcBorders>
            <w:shd w:val="clear" w:color="000000" w:fill="FFFFFF"/>
            <w:noWrap/>
            <w:vAlign w:val="bottom"/>
            <w:hideMark/>
          </w:tcPr>
          <w:p w14:paraId="3B22A36A" w14:textId="39B23429"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33</w:t>
            </w:r>
          </w:p>
        </w:tc>
        <w:tc>
          <w:tcPr>
            <w:tcW w:w="544" w:type="pct"/>
            <w:tcBorders>
              <w:top w:val="nil"/>
              <w:left w:val="nil"/>
              <w:bottom w:val="single" w:sz="8" w:space="0" w:color="auto"/>
              <w:right w:val="single" w:sz="8" w:space="0" w:color="auto"/>
            </w:tcBorders>
            <w:shd w:val="clear" w:color="000000" w:fill="FFFFFF"/>
            <w:noWrap/>
            <w:vAlign w:val="bottom"/>
            <w:hideMark/>
          </w:tcPr>
          <w:p w14:paraId="3AE3EF4D" w14:textId="1D90B276"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13</w:t>
            </w:r>
          </w:p>
        </w:tc>
        <w:tc>
          <w:tcPr>
            <w:tcW w:w="461" w:type="pct"/>
            <w:tcBorders>
              <w:top w:val="nil"/>
              <w:left w:val="nil"/>
              <w:bottom w:val="single" w:sz="8" w:space="0" w:color="auto"/>
              <w:right w:val="single" w:sz="8" w:space="0" w:color="auto"/>
            </w:tcBorders>
            <w:shd w:val="clear" w:color="000000" w:fill="FFFFFF"/>
            <w:noWrap/>
            <w:vAlign w:val="bottom"/>
            <w:hideMark/>
          </w:tcPr>
          <w:p w14:paraId="556035FD" w14:textId="4B690B35"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20</w:t>
            </w:r>
          </w:p>
        </w:tc>
        <w:tc>
          <w:tcPr>
            <w:tcW w:w="626" w:type="pct"/>
            <w:tcBorders>
              <w:top w:val="nil"/>
              <w:left w:val="nil"/>
              <w:bottom w:val="single" w:sz="8" w:space="0" w:color="auto"/>
              <w:right w:val="single" w:sz="8" w:space="0" w:color="auto"/>
            </w:tcBorders>
            <w:shd w:val="clear" w:color="000000" w:fill="FFFFFF"/>
            <w:noWrap/>
            <w:vAlign w:val="bottom"/>
            <w:hideMark/>
          </w:tcPr>
          <w:p w14:paraId="6703FCA8" w14:textId="5DBDC697"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0</w:t>
            </w:r>
          </w:p>
        </w:tc>
        <w:tc>
          <w:tcPr>
            <w:tcW w:w="587" w:type="pct"/>
            <w:tcBorders>
              <w:top w:val="nil"/>
              <w:left w:val="nil"/>
              <w:bottom w:val="single" w:sz="8" w:space="0" w:color="auto"/>
              <w:right w:val="single" w:sz="8" w:space="0" w:color="auto"/>
            </w:tcBorders>
            <w:shd w:val="clear" w:color="000000" w:fill="FFFFFF"/>
            <w:noWrap/>
            <w:vAlign w:val="bottom"/>
            <w:hideMark/>
          </w:tcPr>
          <w:p w14:paraId="1F009964" w14:textId="118A984B"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83</w:t>
            </w:r>
          </w:p>
        </w:tc>
        <w:tc>
          <w:tcPr>
            <w:tcW w:w="521" w:type="pct"/>
            <w:tcBorders>
              <w:top w:val="nil"/>
              <w:left w:val="nil"/>
              <w:bottom w:val="single" w:sz="8" w:space="0" w:color="auto"/>
              <w:right w:val="single" w:sz="8" w:space="0" w:color="auto"/>
            </w:tcBorders>
            <w:shd w:val="clear" w:color="000000" w:fill="FFFFFF"/>
            <w:noWrap/>
            <w:vAlign w:val="bottom"/>
            <w:hideMark/>
          </w:tcPr>
          <w:p w14:paraId="75095B6E" w14:textId="44E47950"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54</w:t>
            </w:r>
          </w:p>
        </w:tc>
        <w:tc>
          <w:tcPr>
            <w:tcW w:w="521" w:type="pct"/>
            <w:tcBorders>
              <w:top w:val="nil"/>
              <w:left w:val="nil"/>
              <w:bottom w:val="single" w:sz="8" w:space="0" w:color="auto"/>
              <w:right w:val="single" w:sz="8" w:space="0" w:color="auto"/>
            </w:tcBorders>
            <w:shd w:val="clear" w:color="000000" w:fill="FFFFFF"/>
            <w:noWrap/>
            <w:vAlign w:val="bottom"/>
            <w:hideMark/>
          </w:tcPr>
          <w:p w14:paraId="03057D75" w14:textId="5751A328"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23</w:t>
            </w:r>
          </w:p>
        </w:tc>
        <w:tc>
          <w:tcPr>
            <w:tcW w:w="493" w:type="pct"/>
            <w:tcBorders>
              <w:top w:val="nil"/>
              <w:left w:val="nil"/>
              <w:bottom w:val="single" w:sz="8" w:space="0" w:color="auto"/>
              <w:right w:val="single" w:sz="8" w:space="0" w:color="auto"/>
            </w:tcBorders>
            <w:shd w:val="clear" w:color="000000" w:fill="FFFFFF"/>
            <w:noWrap/>
            <w:vAlign w:val="bottom"/>
            <w:hideMark/>
          </w:tcPr>
          <w:p w14:paraId="04AA939A" w14:textId="24743301"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6</w:t>
            </w:r>
          </w:p>
        </w:tc>
        <w:tc>
          <w:tcPr>
            <w:tcW w:w="378" w:type="pct"/>
            <w:tcBorders>
              <w:top w:val="nil"/>
              <w:left w:val="nil"/>
              <w:bottom w:val="single" w:sz="8" w:space="0" w:color="auto"/>
              <w:right w:val="single" w:sz="8" w:space="0" w:color="auto"/>
            </w:tcBorders>
            <w:shd w:val="clear" w:color="000000" w:fill="FFFFFF"/>
            <w:noWrap/>
            <w:vAlign w:val="bottom"/>
            <w:hideMark/>
          </w:tcPr>
          <w:p w14:paraId="1EED20DD" w14:textId="0E49F71A" w:rsidR="00CB5F5B" w:rsidRPr="00465F1B" w:rsidRDefault="00CB5F5B" w:rsidP="00AA2944">
            <w:pPr>
              <w:spacing w:before="0" w:after="0" w:line="240" w:lineRule="auto"/>
              <w:jc w:val="center"/>
              <w:rPr>
                <w:rFonts w:eastAsia="Times New Roman" w:cs="Times New Roman"/>
                <w:color w:val="000000"/>
                <w:lang w:eastAsia="pl-PL"/>
              </w:rPr>
            </w:pPr>
            <w:r w:rsidRPr="00CB5F5B">
              <w:rPr>
                <w:rFonts w:eastAsia="Times New Roman" w:cs="Times New Roman"/>
                <w:color w:val="000000"/>
                <w:lang w:eastAsia="pl-PL"/>
              </w:rPr>
              <w:t>-50</w:t>
            </w:r>
          </w:p>
        </w:tc>
      </w:tr>
    </w:tbl>
    <w:p w14:paraId="2C202A20" w14:textId="77777777" w:rsidR="002B2898" w:rsidRDefault="006E381F" w:rsidP="00655958">
      <w:pPr>
        <w:pStyle w:val="Legenda"/>
        <w:jc w:val="right"/>
      </w:pPr>
      <w:r w:rsidRPr="00670AFA">
        <w:t>Źródło: opracowanie własne na podstawie Bank Danych Lokalnych GUS</w:t>
      </w:r>
    </w:p>
    <w:p w14:paraId="6C64A448" w14:textId="77777777" w:rsidR="002B2898" w:rsidRDefault="002B2898" w:rsidP="00655958">
      <w:pPr>
        <w:pStyle w:val="Legenda"/>
        <w:jc w:val="right"/>
      </w:pPr>
    </w:p>
    <w:p w14:paraId="059D6D71" w14:textId="74B91D02" w:rsidR="009C7A42" w:rsidRPr="00670AFA" w:rsidRDefault="009C7A42" w:rsidP="009C7A42">
      <w:pPr>
        <w:pStyle w:val="Nagwek2"/>
      </w:pPr>
      <w:bookmarkStart w:id="78" w:name="_Toc484610062"/>
      <w:r w:rsidRPr="00670AFA">
        <w:t>Strefa społeczna</w:t>
      </w:r>
      <w:bookmarkEnd w:id="78"/>
    </w:p>
    <w:p w14:paraId="037C3C48" w14:textId="77777777" w:rsidR="009C7A42" w:rsidRPr="005A273C" w:rsidRDefault="009C7A42" w:rsidP="005A273C">
      <w:pPr>
        <w:rPr>
          <w:b/>
          <w:color w:val="9ACC51" w:themeColor="accent1"/>
        </w:rPr>
      </w:pPr>
      <w:r w:rsidRPr="005A273C">
        <w:rPr>
          <w:b/>
          <w:color w:val="9ACC51" w:themeColor="accent1"/>
        </w:rPr>
        <w:t>Rynek pracy</w:t>
      </w:r>
    </w:p>
    <w:p w14:paraId="25D084CE" w14:textId="0FBED6FD" w:rsidR="00D201DD" w:rsidRPr="00BF1C64" w:rsidRDefault="004207F6" w:rsidP="00D201DD">
      <w:pPr>
        <w:spacing w:before="0"/>
        <w:rPr>
          <w:rFonts w:cs="Tahoma"/>
          <w:highlight w:val="yellow"/>
        </w:rPr>
      </w:pPr>
      <w:r w:rsidRPr="005F0843">
        <w:rPr>
          <w:rFonts w:cs="Tahoma"/>
        </w:rPr>
        <w:t xml:space="preserve">W latach 2010-2015 liczba osób bezrobotnych w gminie Jedwabne podlegała </w:t>
      </w:r>
      <w:r w:rsidR="005F0843" w:rsidRPr="005F0843">
        <w:rPr>
          <w:rFonts w:cs="Tahoma"/>
        </w:rPr>
        <w:t>ciągłym wahaniom</w:t>
      </w:r>
      <w:r w:rsidR="00E41BC3" w:rsidRPr="005F0843">
        <w:rPr>
          <w:rFonts w:cs="Tahoma"/>
        </w:rPr>
        <w:t xml:space="preserve">. </w:t>
      </w:r>
      <w:r w:rsidR="005A0941" w:rsidRPr="005F0843">
        <w:rPr>
          <w:rFonts w:cs="Tahoma"/>
        </w:rPr>
        <w:t>Na</w:t>
      </w:r>
      <w:r w:rsidR="005A0941" w:rsidRPr="004207F6">
        <w:rPr>
          <w:rFonts w:cs="Tahoma"/>
        </w:rPr>
        <w:t xml:space="preserve"> koniec 2015 </w:t>
      </w:r>
      <w:r w:rsidR="005A0941" w:rsidRPr="00A06DA9">
        <w:rPr>
          <w:rFonts w:cs="Tahoma"/>
        </w:rPr>
        <w:t xml:space="preserve">roku w </w:t>
      </w:r>
      <w:r w:rsidR="00A06DA9" w:rsidRPr="00A06DA9">
        <w:rPr>
          <w:rFonts w:cs="Tahoma"/>
        </w:rPr>
        <w:t>PUP</w:t>
      </w:r>
      <w:r w:rsidRPr="00A06DA9">
        <w:rPr>
          <w:rFonts w:cs="Tahoma"/>
        </w:rPr>
        <w:t xml:space="preserve"> </w:t>
      </w:r>
      <w:r w:rsidR="005A0941" w:rsidRPr="00A06DA9">
        <w:rPr>
          <w:rFonts w:cs="Tahoma"/>
        </w:rPr>
        <w:t>zarejestrowan</w:t>
      </w:r>
      <w:r w:rsidRPr="00A06DA9">
        <w:rPr>
          <w:rFonts w:cs="Tahoma"/>
        </w:rPr>
        <w:t>ych</w:t>
      </w:r>
      <w:r w:rsidR="005A0941" w:rsidRPr="00A06DA9">
        <w:rPr>
          <w:rFonts w:cs="Tahoma"/>
        </w:rPr>
        <w:t xml:space="preserve"> był</w:t>
      </w:r>
      <w:r w:rsidRPr="00A06DA9">
        <w:rPr>
          <w:rFonts w:cs="Tahoma"/>
        </w:rPr>
        <w:t>o</w:t>
      </w:r>
      <w:r w:rsidR="005A0941" w:rsidRPr="00A06DA9">
        <w:rPr>
          <w:rFonts w:cs="Tahoma"/>
        </w:rPr>
        <w:t xml:space="preserve"> </w:t>
      </w:r>
      <w:r w:rsidRPr="00A06DA9">
        <w:rPr>
          <w:rFonts w:cs="Tahoma"/>
        </w:rPr>
        <w:t>211</w:t>
      </w:r>
      <w:r w:rsidR="00A06DA9" w:rsidRPr="00A06DA9">
        <w:rPr>
          <w:rFonts w:cs="Tahoma"/>
        </w:rPr>
        <w:t xml:space="preserve"> osób</w:t>
      </w:r>
      <w:r w:rsidRPr="00A06DA9">
        <w:rPr>
          <w:rFonts w:cs="Tahoma"/>
        </w:rPr>
        <w:t xml:space="preserve">. </w:t>
      </w:r>
      <w:r w:rsidR="00915AEB" w:rsidRPr="00A06DA9">
        <w:rPr>
          <w:rFonts w:cs="Tahoma"/>
        </w:rPr>
        <w:t>Największą liczbę osób pozostających bez zatrudnienia odnotowano w 2013 roku (</w:t>
      </w:r>
      <w:r w:rsidRPr="00A06DA9">
        <w:rPr>
          <w:rFonts w:cs="Tahoma"/>
        </w:rPr>
        <w:t>237</w:t>
      </w:r>
      <w:r w:rsidR="00915AEB" w:rsidRPr="00A06DA9">
        <w:rPr>
          <w:rFonts w:cs="Tahoma"/>
        </w:rPr>
        <w:t>).</w:t>
      </w:r>
      <w:r w:rsidR="00D201DD" w:rsidRPr="00A06DA9">
        <w:rPr>
          <w:rFonts w:cs="Tahoma"/>
        </w:rPr>
        <w:t xml:space="preserve"> </w:t>
      </w:r>
      <w:r w:rsidR="00A06DA9" w:rsidRPr="00A06DA9">
        <w:rPr>
          <w:rFonts w:cs="Tahoma"/>
        </w:rPr>
        <w:t>W latach 2010-</w:t>
      </w:r>
      <w:r w:rsidR="004F1D57">
        <w:rPr>
          <w:rFonts w:cs="Tahoma"/>
        </w:rPr>
        <w:t>2</w:t>
      </w:r>
      <w:r w:rsidR="00A06DA9" w:rsidRPr="00A06DA9">
        <w:rPr>
          <w:rFonts w:cs="Tahoma"/>
        </w:rPr>
        <w:t xml:space="preserve">014 </w:t>
      </w:r>
      <w:r w:rsidR="00D201DD" w:rsidRPr="00A06DA9">
        <w:rPr>
          <w:rFonts w:cs="Tahoma"/>
        </w:rPr>
        <w:t>dostrzegalny był</w:t>
      </w:r>
      <w:r w:rsidR="00915AEB" w:rsidRPr="00A06DA9">
        <w:rPr>
          <w:rFonts w:cs="Tahoma"/>
        </w:rPr>
        <w:t xml:space="preserve"> </w:t>
      </w:r>
      <w:r w:rsidR="00A06DA9" w:rsidRPr="00A06DA9">
        <w:rPr>
          <w:rFonts w:cs="Tahoma"/>
        </w:rPr>
        <w:t>wyższ</w:t>
      </w:r>
      <w:r w:rsidR="00915AEB" w:rsidRPr="00A06DA9">
        <w:rPr>
          <w:rFonts w:cs="Tahoma"/>
        </w:rPr>
        <w:t xml:space="preserve">y udział kobiet w ogólnej liczbie bezrobotnych. </w:t>
      </w:r>
      <w:r w:rsidR="00A06DA9">
        <w:rPr>
          <w:rFonts w:cs="Tahoma"/>
        </w:rPr>
        <w:t>Z kolei w</w:t>
      </w:r>
      <w:r w:rsidR="00915AEB" w:rsidRPr="00A06DA9">
        <w:rPr>
          <w:rFonts w:cs="Tahoma"/>
        </w:rPr>
        <w:t xml:space="preserve"> 2015 roku stanowiły one </w:t>
      </w:r>
      <w:r w:rsidR="00A06DA9" w:rsidRPr="00A06DA9">
        <w:rPr>
          <w:rFonts w:cs="Tahoma"/>
        </w:rPr>
        <w:t>47</w:t>
      </w:r>
      <w:r w:rsidR="00915AEB" w:rsidRPr="00A06DA9">
        <w:rPr>
          <w:rFonts w:cs="Tahoma"/>
        </w:rPr>
        <w:t xml:space="preserve">,9% ogółu </w:t>
      </w:r>
      <w:r w:rsidR="00823032" w:rsidRPr="00A06DA9">
        <w:rPr>
          <w:rFonts w:cs="Tahoma"/>
        </w:rPr>
        <w:t>zarejestrowanych w PUP</w:t>
      </w:r>
      <w:r w:rsidR="00915AEB" w:rsidRPr="00A06DA9">
        <w:rPr>
          <w:rFonts w:cs="Tahoma"/>
        </w:rPr>
        <w:t xml:space="preserve">. </w:t>
      </w:r>
    </w:p>
    <w:p w14:paraId="25CB17C7" w14:textId="246918EF" w:rsidR="009C7A42" w:rsidRDefault="009C7A42" w:rsidP="00997A65">
      <w:pPr>
        <w:pStyle w:val="Legenda"/>
        <w:keepNext/>
        <w:spacing w:before="240"/>
      </w:pPr>
      <w:bookmarkStart w:id="79" w:name="_Toc447883054"/>
      <w:bookmarkStart w:id="80" w:name="_Toc448308954"/>
      <w:bookmarkStart w:id="81" w:name="_Toc474413439"/>
      <w:r w:rsidRPr="00670AFA">
        <w:lastRenderedPageBreak/>
        <w:t xml:space="preserve">Rysunek </w:t>
      </w:r>
      <w:fldSimple w:instr=" SEQ Rysunek \* ARABIC ">
        <w:r w:rsidR="00686553">
          <w:rPr>
            <w:noProof/>
          </w:rPr>
          <w:t>5</w:t>
        </w:r>
      </w:fldSimple>
      <w:r w:rsidRPr="00670AFA">
        <w:rPr>
          <w:noProof/>
        </w:rPr>
        <w:t>.</w:t>
      </w:r>
      <w:r w:rsidRPr="00670AFA">
        <w:t xml:space="preserve"> Liczba </w:t>
      </w:r>
      <w:r w:rsidR="00A24227">
        <w:t xml:space="preserve">zarejestrowanych </w:t>
      </w:r>
      <w:r w:rsidRPr="00670AFA">
        <w:t xml:space="preserve">bezrobotnych w gminie </w:t>
      </w:r>
      <w:r w:rsidR="00BF1C64">
        <w:t>Jedwabne</w:t>
      </w:r>
      <w:r w:rsidR="00A24227">
        <w:t xml:space="preserve"> </w:t>
      </w:r>
      <w:r w:rsidR="00434A90">
        <w:t>w latach 2010-2015</w:t>
      </w:r>
      <w:bookmarkEnd w:id="79"/>
      <w:bookmarkEnd w:id="80"/>
      <w:bookmarkEnd w:id="81"/>
    </w:p>
    <w:p w14:paraId="4F6930D0" w14:textId="6368EE60" w:rsidR="00251178" w:rsidRPr="00251178" w:rsidRDefault="00BF1C64" w:rsidP="00251178">
      <w:pPr>
        <w:jc w:val="center"/>
      </w:pPr>
      <w:r>
        <w:rPr>
          <w:noProof/>
          <w:lang w:eastAsia="pl-PL"/>
        </w:rPr>
        <w:drawing>
          <wp:inline distT="0" distB="0" distL="0" distR="0" wp14:anchorId="4B8DC140" wp14:editId="183B8F11">
            <wp:extent cx="4562475" cy="2743200"/>
            <wp:effectExtent l="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35CA29B" w14:textId="77777777" w:rsidR="009C7A42" w:rsidRPr="00670AFA" w:rsidRDefault="009C7A42" w:rsidP="009C7A42">
      <w:pPr>
        <w:pStyle w:val="Legenda"/>
        <w:jc w:val="right"/>
      </w:pPr>
      <w:r w:rsidRPr="00670AFA">
        <w:t>Źródło: opracowanie własne na podstawie Bank Danych Lokalnych GUS</w:t>
      </w:r>
    </w:p>
    <w:p w14:paraId="63D6D21F" w14:textId="77777777" w:rsidR="009C7A42" w:rsidRPr="00670AFA" w:rsidRDefault="009C7A42" w:rsidP="009C7A42"/>
    <w:p w14:paraId="6ADEE3D0" w14:textId="1FD1CB5A" w:rsidR="00F6555B" w:rsidRPr="00F6555B" w:rsidRDefault="009C7A42" w:rsidP="009C7A42">
      <w:r w:rsidRPr="00CE2064">
        <w:t xml:space="preserve">Spadek liczby osób zarejestrowanych w Powiatowym Urzędzie Pracy w </w:t>
      </w:r>
      <w:r w:rsidR="00F8690B" w:rsidRPr="00CE2064">
        <w:t>Łomży</w:t>
      </w:r>
      <w:r w:rsidRPr="00CE2064">
        <w:t xml:space="preserve"> przekłada się na wysokość szacowanej</w:t>
      </w:r>
      <w:r w:rsidRPr="00CE2064">
        <w:rPr>
          <w:rStyle w:val="Odwoanieprzypisudolnego"/>
        </w:rPr>
        <w:footnoteReference w:id="1"/>
      </w:r>
      <w:r w:rsidRPr="00CE2064">
        <w:t xml:space="preserve"> dla gminy stopy bezrobocia</w:t>
      </w:r>
      <w:r w:rsidR="00CE2064">
        <w:t xml:space="preserve"> </w:t>
      </w:r>
      <w:r w:rsidR="00CE2064" w:rsidRPr="00F8690B">
        <w:rPr>
          <w:rFonts w:eastAsia="Times New Roman"/>
          <w:iCs/>
        </w:rPr>
        <w:t>(stosunek liczby zarejestrowanych bezrobotnych do liczby ludności aktywnej ekonomicznie)</w:t>
      </w:r>
      <w:r w:rsidRPr="00CE2064">
        <w:t xml:space="preserve">. </w:t>
      </w:r>
      <w:r w:rsidR="00F8690B" w:rsidRPr="00CE2064">
        <w:rPr>
          <w:rFonts w:eastAsia="Times New Roman"/>
          <w:iCs/>
        </w:rPr>
        <w:t>W latach</w:t>
      </w:r>
      <w:r w:rsidR="00F8690B" w:rsidRPr="00F8690B">
        <w:rPr>
          <w:rFonts w:eastAsia="Times New Roman"/>
          <w:iCs/>
        </w:rPr>
        <w:t xml:space="preserve"> 2010-2014</w:t>
      </w:r>
      <w:r w:rsidR="00F6555B" w:rsidRPr="00F8690B">
        <w:t xml:space="preserve"> najniższą stopę bezrobocia w gminie </w:t>
      </w:r>
      <w:r w:rsidR="00F8690B" w:rsidRPr="00F8690B">
        <w:t>Jedwabne</w:t>
      </w:r>
      <w:r w:rsidR="00F6555B" w:rsidRPr="00F8690B">
        <w:t xml:space="preserve"> odnotowano w 2014 roku (</w:t>
      </w:r>
      <w:r w:rsidR="00F8690B" w:rsidRPr="00F8690B">
        <w:t>9,5</w:t>
      </w:r>
      <w:r w:rsidR="00F6555B" w:rsidRPr="00F8690B">
        <w:t>%).</w:t>
      </w:r>
      <w:r w:rsidR="00823032" w:rsidRPr="00F8690B">
        <w:t xml:space="preserve"> </w:t>
      </w:r>
      <w:r w:rsidR="00F8690B">
        <w:t xml:space="preserve">W tym samym okresie </w:t>
      </w:r>
      <w:r w:rsidR="00823032" w:rsidRPr="00F8690B">
        <w:rPr>
          <w:rFonts w:eastAsia="Times New Roman"/>
          <w:iCs/>
        </w:rPr>
        <w:t xml:space="preserve">stopa bezrobocia rejestrowanego w powiecie </w:t>
      </w:r>
      <w:r w:rsidR="00F8690B" w:rsidRPr="00F8690B">
        <w:rPr>
          <w:rFonts w:eastAsia="Times New Roman"/>
          <w:iCs/>
        </w:rPr>
        <w:t>łomżyńs</w:t>
      </w:r>
      <w:r w:rsidR="00823032" w:rsidRPr="00F8690B">
        <w:rPr>
          <w:rFonts w:eastAsia="Times New Roman"/>
          <w:iCs/>
        </w:rPr>
        <w:t>kim</w:t>
      </w:r>
      <w:r w:rsidR="00F6555B" w:rsidRPr="00F8690B">
        <w:t xml:space="preserve"> </w:t>
      </w:r>
      <w:r w:rsidR="00F8690B" w:rsidRPr="00F8690B">
        <w:t>wahała się od 11,6</w:t>
      </w:r>
      <w:r w:rsidR="00DB1E7B" w:rsidRPr="00F8690B">
        <w:t>% w 201</w:t>
      </w:r>
      <w:r w:rsidR="00F8690B" w:rsidRPr="00F8690B">
        <w:t>0</w:t>
      </w:r>
      <w:r w:rsidR="00DB1E7B" w:rsidRPr="00F8690B">
        <w:t xml:space="preserve"> roku do </w:t>
      </w:r>
      <w:r w:rsidR="00F8690B" w:rsidRPr="00F8690B">
        <w:t>13,6</w:t>
      </w:r>
      <w:r w:rsidR="00DB1E7B" w:rsidRPr="00F8690B">
        <w:t>% w 2013 roku.</w:t>
      </w:r>
      <w:r w:rsidR="00DB1E7B">
        <w:t xml:space="preserve">  </w:t>
      </w:r>
    </w:p>
    <w:p w14:paraId="38E2E39A" w14:textId="3200ECF0" w:rsidR="009C7A42" w:rsidRPr="003E645A" w:rsidRDefault="009C7A42" w:rsidP="00A819E3">
      <w:pPr>
        <w:pStyle w:val="Legenda"/>
        <w:keepNext/>
        <w:spacing w:after="0"/>
      </w:pPr>
      <w:bookmarkStart w:id="82" w:name="_Toc447883055"/>
      <w:bookmarkStart w:id="83" w:name="_Toc448308955"/>
      <w:bookmarkStart w:id="84" w:name="_Toc474413440"/>
      <w:r w:rsidRPr="003E645A">
        <w:lastRenderedPageBreak/>
        <w:t xml:space="preserve">Rysunek </w:t>
      </w:r>
      <w:fldSimple w:instr=" SEQ Rysunek \* ARABIC ">
        <w:r w:rsidR="00686553">
          <w:rPr>
            <w:noProof/>
          </w:rPr>
          <w:t>6</w:t>
        </w:r>
      </w:fldSimple>
      <w:r w:rsidRPr="003E645A">
        <w:rPr>
          <w:noProof/>
        </w:rPr>
        <w:t>.</w:t>
      </w:r>
      <w:r w:rsidRPr="003E645A">
        <w:t xml:space="preserve"> </w:t>
      </w:r>
      <w:r w:rsidR="00B46626" w:rsidRPr="003E645A">
        <w:t xml:space="preserve">Stopa bezrobocia rejestrowanego </w:t>
      </w:r>
      <w:r w:rsidR="00434A90" w:rsidRPr="003E645A">
        <w:t>w latach 2010-201</w:t>
      </w:r>
      <w:bookmarkEnd w:id="82"/>
      <w:bookmarkEnd w:id="83"/>
      <w:r w:rsidR="00082971" w:rsidRPr="003E645A">
        <w:t>4</w:t>
      </w:r>
      <w:bookmarkEnd w:id="84"/>
    </w:p>
    <w:p w14:paraId="7058FF21" w14:textId="3E7F11A9" w:rsidR="00251178" w:rsidRPr="00251178" w:rsidRDefault="003E645A" w:rsidP="00A819E3">
      <w:pPr>
        <w:spacing w:before="0"/>
        <w:jc w:val="center"/>
      </w:pPr>
      <w:r>
        <w:rPr>
          <w:noProof/>
          <w:lang w:eastAsia="pl-PL"/>
        </w:rPr>
        <w:drawing>
          <wp:inline distT="0" distB="0" distL="0" distR="0" wp14:anchorId="2BD557EA" wp14:editId="329A657B">
            <wp:extent cx="4562475" cy="2743200"/>
            <wp:effectExtent l="0" t="0" r="9525" b="0"/>
            <wp:docPr id="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56361B7" w14:textId="7E566FF9" w:rsidR="009C7A42" w:rsidRPr="00670AFA" w:rsidRDefault="009C7A42" w:rsidP="009C7A42">
      <w:pPr>
        <w:pStyle w:val="Legenda"/>
        <w:jc w:val="right"/>
      </w:pPr>
      <w:r w:rsidRPr="00B46626">
        <w:t>Źródło: opracowanie własne na podstawie Bank Danych Lokalnych GUS</w:t>
      </w:r>
      <w:r w:rsidR="00434A90">
        <w:t xml:space="preserve">; </w:t>
      </w:r>
      <w:r w:rsidR="00DB1E7B">
        <w:t>www.</w:t>
      </w:r>
      <w:r w:rsidR="00F6555B" w:rsidRPr="00F6555B">
        <w:t>polska</w:t>
      </w:r>
      <w:r w:rsidR="00F6555B">
        <w:t>wliczbach.pl</w:t>
      </w:r>
    </w:p>
    <w:p w14:paraId="6B01327C" w14:textId="77777777" w:rsidR="005C5A86" w:rsidRDefault="005C5A86" w:rsidP="00B95147">
      <w:pPr>
        <w:spacing w:line="276" w:lineRule="auto"/>
        <w:rPr>
          <w:rFonts w:eastAsia="Times New Roman" w:cs="Arial"/>
          <w:lang w:eastAsia="pl-PL"/>
        </w:rPr>
      </w:pPr>
    </w:p>
    <w:p w14:paraId="0C301BB4" w14:textId="56174E39" w:rsidR="00B95147" w:rsidRDefault="00B95147" w:rsidP="00010B4D">
      <w:pPr>
        <w:rPr>
          <w:rFonts w:eastAsia="Times New Roman" w:cs="Arial"/>
          <w:lang w:eastAsia="pl-PL"/>
        </w:rPr>
      </w:pPr>
      <w:r w:rsidRPr="00F54C19">
        <w:rPr>
          <w:rFonts w:eastAsia="Times New Roman" w:cs="Arial"/>
          <w:lang w:eastAsia="pl-PL"/>
        </w:rPr>
        <w:t xml:space="preserve">Gmina </w:t>
      </w:r>
      <w:r w:rsidR="005C5A86">
        <w:rPr>
          <w:rFonts w:eastAsia="Times New Roman" w:cs="Arial"/>
          <w:lang w:eastAsia="pl-PL"/>
        </w:rPr>
        <w:t>Jedwabne</w:t>
      </w:r>
      <w:r w:rsidRPr="00F54C19">
        <w:rPr>
          <w:rFonts w:eastAsia="Times New Roman" w:cs="Arial"/>
          <w:lang w:eastAsia="pl-PL"/>
        </w:rPr>
        <w:t xml:space="preserve"> charakteryzuje się stosunkowo wyso</w:t>
      </w:r>
      <w:r w:rsidR="004F1D57">
        <w:rPr>
          <w:rFonts w:eastAsia="Times New Roman" w:cs="Arial"/>
          <w:lang w:eastAsia="pl-PL"/>
        </w:rPr>
        <w:t>kim udziałem wśród bezrobotnych</w:t>
      </w:r>
      <w:r w:rsidRPr="00F54C19">
        <w:rPr>
          <w:rFonts w:eastAsia="Times New Roman" w:cs="Arial"/>
          <w:lang w:eastAsia="pl-PL"/>
        </w:rPr>
        <w:t xml:space="preserve"> osób młodych w wieku 18 – 34 lata. W 2015 roku grupa ta stanowiła </w:t>
      </w:r>
      <w:r w:rsidR="00010B4D">
        <w:rPr>
          <w:rFonts w:eastAsia="Times New Roman" w:cs="Arial"/>
          <w:lang w:eastAsia="pl-PL"/>
        </w:rPr>
        <w:t>58,8</w:t>
      </w:r>
      <w:r>
        <w:rPr>
          <w:rFonts w:eastAsia="Times New Roman" w:cs="Arial"/>
          <w:lang w:eastAsia="pl-PL"/>
        </w:rPr>
        <w:t>%</w:t>
      </w:r>
      <w:r w:rsidRPr="00F54C19">
        <w:rPr>
          <w:rFonts w:eastAsia="Times New Roman" w:cs="Arial"/>
          <w:lang w:eastAsia="pl-PL"/>
        </w:rPr>
        <w:t xml:space="preserve">. </w:t>
      </w:r>
      <w:r w:rsidRPr="00293C53">
        <w:rPr>
          <w:rFonts w:eastAsia="Times New Roman" w:cs="Arial"/>
          <w:lang w:eastAsia="pl-PL"/>
        </w:rPr>
        <w:t xml:space="preserve">W ogólnej liczbie zarejestrowanych bezrobotnych najliczniejszy udział </w:t>
      </w:r>
      <w:r>
        <w:rPr>
          <w:rFonts w:eastAsia="Times New Roman" w:cs="Arial"/>
          <w:lang w:eastAsia="pl-PL"/>
        </w:rPr>
        <w:t>(</w:t>
      </w:r>
      <w:r w:rsidR="00010B4D">
        <w:rPr>
          <w:rFonts w:eastAsia="Times New Roman" w:cs="Arial"/>
          <w:lang w:eastAsia="pl-PL"/>
        </w:rPr>
        <w:t>28,9</w:t>
      </w:r>
      <w:r>
        <w:rPr>
          <w:rFonts w:eastAsia="Times New Roman" w:cs="Arial"/>
          <w:lang w:eastAsia="pl-PL"/>
        </w:rPr>
        <w:t xml:space="preserve">%) </w:t>
      </w:r>
      <w:r w:rsidRPr="00293C53">
        <w:rPr>
          <w:rFonts w:eastAsia="Times New Roman" w:cs="Arial"/>
          <w:lang w:eastAsia="pl-PL"/>
        </w:rPr>
        <w:t>m</w:t>
      </w:r>
      <w:r>
        <w:rPr>
          <w:rFonts w:eastAsia="Times New Roman" w:cs="Arial"/>
          <w:lang w:eastAsia="pl-PL"/>
        </w:rPr>
        <w:t>iały</w:t>
      </w:r>
      <w:r w:rsidRPr="00293C53">
        <w:rPr>
          <w:rFonts w:eastAsia="Times New Roman" w:cs="Arial"/>
          <w:lang w:eastAsia="pl-PL"/>
        </w:rPr>
        <w:t xml:space="preserve"> osoby z wykształceniem </w:t>
      </w:r>
      <w:r w:rsidR="00010B4D">
        <w:rPr>
          <w:rFonts w:eastAsia="Times New Roman" w:cs="Arial"/>
          <w:lang w:eastAsia="pl-PL"/>
        </w:rPr>
        <w:t>gimnazjalnym i poniżej</w:t>
      </w:r>
      <w:r>
        <w:rPr>
          <w:rFonts w:eastAsia="Times New Roman" w:cs="Arial"/>
          <w:lang w:eastAsia="pl-PL"/>
        </w:rPr>
        <w:t>.</w:t>
      </w:r>
      <w:r w:rsidRPr="00293C53">
        <w:rPr>
          <w:rFonts w:eastAsia="Times New Roman" w:cs="Arial"/>
          <w:lang w:eastAsia="pl-PL"/>
        </w:rPr>
        <w:t xml:space="preserve"> </w:t>
      </w:r>
      <w:r w:rsidR="004207F6">
        <w:rPr>
          <w:rFonts w:eastAsia="Times New Roman" w:cs="Arial"/>
          <w:lang w:eastAsia="pl-PL"/>
        </w:rPr>
        <w:t>Liczny</w:t>
      </w:r>
      <w:r>
        <w:rPr>
          <w:rFonts w:eastAsia="Times New Roman" w:cs="Arial"/>
          <w:lang w:eastAsia="pl-PL"/>
        </w:rPr>
        <w:t xml:space="preserve"> udział miały</w:t>
      </w:r>
      <w:r w:rsidR="004207F6">
        <w:rPr>
          <w:rFonts w:eastAsia="Times New Roman" w:cs="Arial"/>
          <w:lang w:eastAsia="pl-PL"/>
        </w:rPr>
        <w:t xml:space="preserve"> również</w:t>
      </w:r>
      <w:r>
        <w:rPr>
          <w:rFonts w:eastAsia="Times New Roman" w:cs="Arial"/>
          <w:lang w:eastAsia="pl-PL"/>
        </w:rPr>
        <w:t xml:space="preserve"> </w:t>
      </w:r>
      <w:r w:rsidRPr="00293C53">
        <w:rPr>
          <w:rFonts w:eastAsia="Times New Roman" w:cs="Arial"/>
          <w:lang w:eastAsia="pl-PL"/>
        </w:rPr>
        <w:t xml:space="preserve">osoby z wykształceniem </w:t>
      </w:r>
      <w:r w:rsidR="00010B4D">
        <w:rPr>
          <w:rFonts w:eastAsia="Times New Roman" w:cs="Arial"/>
          <w:lang w:eastAsia="pl-PL"/>
        </w:rPr>
        <w:t xml:space="preserve">zasadniczym zawodowym </w:t>
      </w:r>
      <w:r>
        <w:rPr>
          <w:rFonts w:eastAsia="Times New Roman" w:cs="Arial"/>
          <w:lang w:eastAsia="pl-PL"/>
        </w:rPr>
        <w:t>(</w:t>
      </w:r>
      <w:r w:rsidR="00010B4D">
        <w:rPr>
          <w:rFonts w:eastAsia="Times New Roman" w:cs="Arial"/>
          <w:lang w:eastAsia="pl-PL"/>
        </w:rPr>
        <w:t>26,1</w:t>
      </w:r>
      <w:r>
        <w:rPr>
          <w:rFonts w:eastAsia="Times New Roman" w:cs="Arial"/>
          <w:lang w:eastAsia="pl-PL"/>
        </w:rPr>
        <w:t>%)</w:t>
      </w:r>
      <w:r w:rsidR="00010B4D">
        <w:rPr>
          <w:rFonts w:eastAsia="Times New Roman" w:cs="Arial"/>
          <w:lang w:eastAsia="pl-PL"/>
        </w:rPr>
        <w:t>.</w:t>
      </w:r>
      <w:r>
        <w:rPr>
          <w:rFonts w:eastAsia="Times New Roman" w:cs="Arial"/>
          <w:lang w:eastAsia="pl-PL"/>
        </w:rPr>
        <w:t xml:space="preserve"> </w:t>
      </w:r>
      <w:r w:rsidRPr="00F54C19">
        <w:rPr>
          <w:rFonts w:eastAsia="Times New Roman" w:cs="Arial"/>
          <w:lang w:eastAsia="pl-PL"/>
        </w:rPr>
        <w:t xml:space="preserve">Najmniejszą grupę stanowiły z kolei osoby z wykształceniem </w:t>
      </w:r>
      <w:bookmarkStart w:id="85" w:name="_Toc323898246"/>
      <w:r w:rsidR="00010B4D">
        <w:rPr>
          <w:rFonts w:eastAsia="Times New Roman" w:cs="Arial"/>
          <w:lang w:eastAsia="pl-PL"/>
        </w:rPr>
        <w:t xml:space="preserve">wyższym </w:t>
      </w:r>
      <w:r>
        <w:rPr>
          <w:rFonts w:eastAsia="Times New Roman" w:cs="Arial"/>
          <w:lang w:eastAsia="pl-PL"/>
        </w:rPr>
        <w:t>(</w:t>
      </w:r>
      <w:r w:rsidR="00010B4D">
        <w:rPr>
          <w:rFonts w:eastAsia="Times New Roman" w:cs="Arial"/>
          <w:lang w:eastAsia="pl-PL"/>
        </w:rPr>
        <w:t>12,3</w:t>
      </w:r>
      <w:r>
        <w:rPr>
          <w:rFonts w:eastAsia="Times New Roman" w:cs="Arial"/>
          <w:lang w:eastAsia="pl-PL"/>
        </w:rPr>
        <w:t>%).</w:t>
      </w:r>
      <w:bookmarkEnd w:id="85"/>
      <w:r w:rsidR="0068608C" w:rsidRPr="0068608C">
        <w:rPr>
          <w:rFonts w:eastAsia="Times New Roman" w:cs="Arial"/>
          <w:b/>
          <w:bCs/>
          <w:lang w:eastAsia="pl-PL"/>
        </w:rPr>
        <w:t>W 2015 roku liczba osób długotrwale bezrobotnych w przeliczeniu na 1 mieszkańca w wieku produkcyjnym wynosiła 95 osób w mieście i 35 osób na wsi.</w:t>
      </w:r>
    </w:p>
    <w:p w14:paraId="2CA37C9E" w14:textId="0520EA6C" w:rsidR="00B95147" w:rsidRPr="005C5A86" w:rsidRDefault="00B95147" w:rsidP="00B95147">
      <w:pPr>
        <w:pStyle w:val="Legenda"/>
      </w:pPr>
      <w:bookmarkStart w:id="86" w:name="_Toc452323398"/>
      <w:bookmarkStart w:id="87" w:name="_Toc474413413"/>
      <w:r w:rsidRPr="005C5A86">
        <w:t xml:space="preserve">Tabela </w:t>
      </w:r>
      <w:fldSimple w:instr=" SEQ Tabela \* ARABIC ">
        <w:r w:rsidR="00B54791">
          <w:rPr>
            <w:noProof/>
          </w:rPr>
          <w:t>3</w:t>
        </w:r>
      </w:fldSimple>
      <w:r w:rsidRPr="005C5A86">
        <w:t>. Bezrobotni wg wieku i wykształcenia</w:t>
      </w:r>
      <w:bookmarkEnd w:id="86"/>
      <w:bookmarkEnd w:id="87"/>
    </w:p>
    <w:tbl>
      <w:tblPr>
        <w:tblW w:w="5000" w:type="pct"/>
        <w:tblCellMar>
          <w:left w:w="70" w:type="dxa"/>
          <w:right w:w="70" w:type="dxa"/>
        </w:tblCellMar>
        <w:tblLook w:val="04A0" w:firstRow="1" w:lastRow="0" w:firstColumn="1" w:lastColumn="0" w:noHBand="0" w:noVBand="1"/>
      </w:tblPr>
      <w:tblGrid>
        <w:gridCol w:w="3070"/>
        <w:gridCol w:w="3071"/>
        <w:gridCol w:w="3071"/>
      </w:tblGrid>
      <w:tr w:rsidR="00BF1C64" w:rsidRPr="005C5A86" w14:paraId="198FE36D" w14:textId="77777777" w:rsidTr="00CE2064">
        <w:trPr>
          <w:trHeight w:val="290"/>
          <w:tblHeader/>
        </w:trPr>
        <w:tc>
          <w:tcPr>
            <w:tcW w:w="1666" w:type="pct"/>
            <w:tcBorders>
              <w:top w:val="single" w:sz="4" w:space="0" w:color="auto"/>
              <w:left w:val="single" w:sz="4" w:space="0" w:color="auto"/>
              <w:bottom w:val="single" w:sz="4" w:space="0" w:color="auto"/>
              <w:right w:val="single" w:sz="4" w:space="0" w:color="auto"/>
            </w:tcBorders>
            <w:shd w:val="clear" w:color="000000" w:fill="9ACA48"/>
            <w:noWrap/>
            <w:vAlign w:val="center"/>
            <w:hideMark/>
          </w:tcPr>
          <w:p w14:paraId="2328ED42" w14:textId="77777777" w:rsidR="00BF1C64" w:rsidRPr="005C5A86" w:rsidRDefault="00BF1C64" w:rsidP="0068608C">
            <w:pPr>
              <w:spacing w:before="0" w:after="0" w:line="240" w:lineRule="auto"/>
              <w:jc w:val="left"/>
              <w:rPr>
                <w:rFonts w:eastAsia="Times New Roman" w:cs="Times New Roman"/>
                <w:b/>
                <w:bCs/>
                <w:color w:val="FFFFFF" w:themeColor="background1"/>
                <w:lang w:eastAsia="pl-PL"/>
              </w:rPr>
            </w:pPr>
            <w:r w:rsidRPr="005C5A86">
              <w:rPr>
                <w:rFonts w:eastAsia="Times New Roman" w:cs="Times New Roman"/>
                <w:b/>
                <w:bCs/>
                <w:color w:val="FFFFFF" w:themeColor="background1"/>
                <w:lang w:eastAsia="pl-PL"/>
              </w:rPr>
              <w:t>Wyszczególnienie</w:t>
            </w:r>
          </w:p>
        </w:tc>
        <w:tc>
          <w:tcPr>
            <w:tcW w:w="1667" w:type="pct"/>
            <w:tcBorders>
              <w:top w:val="single" w:sz="4" w:space="0" w:color="auto"/>
              <w:left w:val="nil"/>
              <w:bottom w:val="single" w:sz="4" w:space="0" w:color="auto"/>
              <w:right w:val="single" w:sz="4" w:space="0" w:color="auto"/>
            </w:tcBorders>
            <w:shd w:val="clear" w:color="000000" w:fill="9ACA48"/>
            <w:vAlign w:val="center"/>
            <w:hideMark/>
          </w:tcPr>
          <w:p w14:paraId="7422CDF9" w14:textId="6618F55C" w:rsidR="00BF1C64" w:rsidRPr="005C5A86" w:rsidRDefault="00B95147" w:rsidP="0068608C">
            <w:pPr>
              <w:spacing w:before="0" w:after="0" w:line="240" w:lineRule="auto"/>
              <w:jc w:val="center"/>
              <w:rPr>
                <w:rFonts w:eastAsia="Times New Roman" w:cs="Times New Roman"/>
                <w:b/>
                <w:bCs/>
                <w:color w:val="FFFFFF" w:themeColor="background1"/>
                <w:lang w:eastAsia="pl-PL"/>
              </w:rPr>
            </w:pPr>
            <w:r w:rsidRPr="005C5A86">
              <w:rPr>
                <w:rFonts w:eastAsia="Times New Roman" w:cs="Times New Roman"/>
                <w:b/>
                <w:color w:val="FFFFFF"/>
                <w:lang w:eastAsia="pl-PL"/>
              </w:rPr>
              <w:t>Liczba osób</w:t>
            </w:r>
          </w:p>
        </w:tc>
        <w:tc>
          <w:tcPr>
            <w:tcW w:w="1667" w:type="pct"/>
            <w:tcBorders>
              <w:top w:val="single" w:sz="4" w:space="0" w:color="auto"/>
              <w:left w:val="nil"/>
              <w:bottom w:val="single" w:sz="4" w:space="0" w:color="auto"/>
              <w:right w:val="single" w:sz="4" w:space="0" w:color="auto"/>
            </w:tcBorders>
            <w:shd w:val="clear" w:color="000000" w:fill="9ACA48"/>
            <w:vAlign w:val="center"/>
            <w:hideMark/>
          </w:tcPr>
          <w:p w14:paraId="7644B0DB" w14:textId="7B152B1F" w:rsidR="00BF1C64" w:rsidRPr="005C5A86" w:rsidRDefault="00B95147" w:rsidP="0068608C">
            <w:pPr>
              <w:spacing w:before="0" w:after="0" w:line="240" w:lineRule="auto"/>
              <w:jc w:val="center"/>
              <w:rPr>
                <w:rFonts w:eastAsia="Times New Roman" w:cs="Times New Roman"/>
                <w:b/>
                <w:bCs/>
                <w:color w:val="FFFFFF" w:themeColor="background1"/>
                <w:lang w:eastAsia="pl-PL"/>
              </w:rPr>
            </w:pPr>
            <w:r w:rsidRPr="005C5A86">
              <w:rPr>
                <w:rFonts w:eastAsia="Times New Roman" w:cs="Times New Roman"/>
                <w:b/>
                <w:color w:val="FFFFFF"/>
                <w:lang w:eastAsia="pl-PL"/>
              </w:rPr>
              <w:t>%</w:t>
            </w:r>
          </w:p>
        </w:tc>
      </w:tr>
      <w:tr w:rsidR="00BF1C64" w:rsidRPr="005C5A86" w14:paraId="6FFD6DFE" w14:textId="77777777" w:rsidTr="00CE2064">
        <w:trPr>
          <w:trHeight w:val="29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9ACA48"/>
            <w:vAlign w:val="center"/>
          </w:tcPr>
          <w:p w14:paraId="208D4BD7" w14:textId="3B415828" w:rsidR="00BF1C64" w:rsidRPr="005C5A86" w:rsidRDefault="00B95147" w:rsidP="0068608C">
            <w:pPr>
              <w:spacing w:before="0" w:after="0" w:line="240" w:lineRule="auto"/>
              <w:jc w:val="center"/>
              <w:rPr>
                <w:rFonts w:eastAsia="Times New Roman" w:cs="Times New Roman"/>
                <w:b/>
                <w:color w:val="FFFFFF"/>
                <w:lang w:eastAsia="pl-PL"/>
              </w:rPr>
            </w:pPr>
            <w:r w:rsidRPr="005C5A86">
              <w:rPr>
                <w:rFonts w:eastAsia="Times New Roman" w:cs="Times New Roman"/>
                <w:b/>
                <w:color w:val="FFFFFF"/>
                <w:lang w:eastAsia="pl-PL"/>
              </w:rPr>
              <w:t>Wiek</w:t>
            </w:r>
          </w:p>
        </w:tc>
      </w:tr>
      <w:tr w:rsidR="00B95147" w:rsidRPr="005C5A86" w14:paraId="73993F81"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hideMark/>
          </w:tcPr>
          <w:p w14:paraId="68718CA0" w14:textId="18ED4B67" w:rsidR="00B95147" w:rsidRPr="005C5A86" w:rsidRDefault="00B95147" w:rsidP="0068608C">
            <w:pPr>
              <w:spacing w:before="0" w:after="0" w:line="240" w:lineRule="auto"/>
              <w:jc w:val="left"/>
              <w:rPr>
                <w:rFonts w:eastAsia="Times New Roman" w:cs="Times New Roman"/>
                <w:color w:val="000000"/>
                <w:lang w:eastAsia="pl-PL"/>
              </w:rPr>
            </w:pPr>
            <w:r w:rsidRPr="005C5A86">
              <w:t>18-24</w:t>
            </w:r>
          </w:p>
        </w:tc>
        <w:tc>
          <w:tcPr>
            <w:tcW w:w="1667" w:type="pct"/>
            <w:tcBorders>
              <w:top w:val="nil"/>
              <w:left w:val="nil"/>
              <w:bottom w:val="single" w:sz="4" w:space="0" w:color="auto"/>
              <w:right w:val="single" w:sz="4" w:space="0" w:color="auto"/>
            </w:tcBorders>
            <w:shd w:val="clear" w:color="000000" w:fill="FFFFFF"/>
            <w:noWrap/>
            <w:vAlign w:val="center"/>
            <w:hideMark/>
          </w:tcPr>
          <w:p w14:paraId="672CD0EE" w14:textId="71FE50C1"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64</w:t>
            </w:r>
          </w:p>
        </w:tc>
        <w:tc>
          <w:tcPr>
            <w:tcW w:w="1667" w:type="pct"/>
            <w:tcBorders>
              <w:top w:val="nil"/>
              <w:left w:val="nil"/>
              <w:bottom w:val="single" w:sz="4" w:space="0" w:color="auto"/>
              <w:right w:val="single" w:sz="4" w:space="0" w:color="auto"/>
            </w:tcBorders>
            <w:shd w:val="clear" w:color="000000" w:fill="FFFFFF"/>
            <w:noWrap/>
            <w:vAlign w:val="center"/>
            <w:hideMark/>
          </w:tcPr>
          <w:p w14:paraId="3D582F80" w14:textId="0F1BA109"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30,3%</w:t>
            </w:r>
          </w:p>
        </w:tc>
      </w:tr>
      <w:tr w:rsidR="00B95147" w:rsidRPr="005C5A86" w14:paraId="15D66473"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hideMark/>
          </w:tcPr>
          <w:p w14:paraId="59262B54" w14:textId="5A952F2E" w:rsidR="00B95147" w:rsidRPr="005C5A86" w:rsidRDefault="00B95147" w:rsidP="0068608C">
            <w:pPr>
              <w:spacing w:before="0" w:after="0" w:line="240" w:lineRule="auto"/>
              <w:jc w:val="left"/>
              <w:rPr>
                <w:rFonts w:eastAsia="Times New Roman" w:cs="Times New Roman"/>
                <w:color w:val="000000"/>
                <w:lang w:eastAsia="pl-PL"/>
              </w:rPr>
            </w:pPr>
            <w:r w:rsidRPr="005C5A86">
              <w:t>25-34</w:t>
            </w:r>
          </w:p>
        </w:tc>
        <w:tc>
          <w:tcPr>
            <w:tcW w:w="1667" w:type="pct"/>
            <w:tcBorders>
              <w:top w:val="nil"/>
              <w:left w:val="nil"/>
              <w:bottom w:val="single" w:sz="4" w:space="0" w:color="auto"/>
              <w:right w:val="single" w:sz="4" w:space="0" w:color="auto"/>
            </w:tcBorders>
            <w:shd w:val="clear" w:color="000000" w:fill="FFFFFF"/>
            <w:noWrap/>
            <w:vAlign w:val="center"/>
            <w:hideMark/>
          </w:tcPr>
          <w:p w14:paraId="28590BE9" w14:textId="2160E079"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60</w:t>
            </w:r>
          </w:p>
        </w:tc>
        <w:tc>
          <w:tcPr>
            <w:tcW w:w="1667" w:type="pct"/>
            <w:tcBorders>
              <w:top w:val="nil"/>
              <w:left w:val="nil"/>
              <w:bottom w:val="single" w:sz="4" w:space="0" w:color="auto"/>
              <w:right w:val="single" w:sz="4" w:space="0" w:color="auto"/>
            </w:tcBorders>
            <w:shd w:val="clear" w:color="000000" w:fill="FFFFFF"/>
            <w:noWrap/>
            <w:vAlign w:val="center"/>
            <w:hideMark/>
          </w:tcPr>
          <w:p w14:paraId="7B2AADAD" w14:textId="66ED924E"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28,4%</w:t>
            </w:r>
          </w:p>
        </w:tc>
      </w:tr>
      <w:tr w:rsidR="00B95147" w:rsidRPr="005C5A86" w14:paraId="06EFA823"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tcPr>
          <w:p w14:paraId="49FF4FCC" w14:textId="3417773B" w:rsidR="00B95147" w:rsidRPr="005C5A86" w:rsidRDefault="00B95147" w:rsidP="0068608C">
            <w:pPr>
              <w:spacing w:before="0" w:after="0" w:line="240" w:lineRule="auto"/>
              <w:jc w:val="left"/>
              <w:rPr>
                <w:rFonts w:eastAsia="Times New Roman" w:cs="Times New Roman"/>
                <w:color w:val="000000"/>
                <w:lang w:eastAsia="pl-PL"/>
              </w:rPr>
            </w:pPr>
            <w:r w:rsidRPr="005C5A86">
              <w:t>35-44</w:t>
            </w:r>
          </w:p>
        </w:tc>
        <w:tc>
          <w:tcPr>
            <w:tcW w:w="1667" w:type="pct"/>
            <w:tcBorders>
              <w:top w:val="nil"/>
              <w:left w:val="nil"/>
              <w:bottom w:val="single" w:sz="4" w:space="0" w:color="auto"/>
              <w:right w:val="single" w:sz="4" w:space="0" w:color="auto"/>
            </w:tcBorders>
            <w:shd w:val="clear" w:color="000000" w:fill="FFFFFF"/>
            <w:noWrap/>
            <w:vAlign w:val="center"/>
          </w:tcPr>
          <w:p w14:paraId="62A526BD" w14:textId="1C903BCE"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36</w:t>
            </w:r>
          </w:p>
        </w:tc>
        <w:tc>
          <w:tcPr>
            <w:tcW w:w="1667" w:type="pct"/>
            <w:tcBorders>
              <w:top w:val="nil"/>
              <w:left w:val="nil"/>
              <w:bottom w:val="single" w:sz="4" w:space="0" w:color="auto"/>
              <w:right w:val="single" w:sz="4" w:space="0" w:color="auto"/>
            </w:tcBorders>
            <w:shd w:val="clear" w:color="000000" w:fill="FFFFFF"/>
            <w:noWrap/>
            <w:vAlign w:val="center"/>
          </w:tcPr>
          <w:p w14:paraId="74CC147F" w14:textId="4312B5AB"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17,1%</w:t>
            </w:r>
          </w:p>
        </w:tc>
      </w:tr>
      <w:tr w:rsidR="00B95147" w:rsidRPr="005C5A86" w14:paraId="7A832B77"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tcPr>
          <w:p w14:paraId="43EAC9D7" w14:textId="2B5278F1" w:rsidR="00B95147" w:rsidRPr="005C5A86" w:rsidRDefault="00B95147" w:rsidP="0068608C">
            <w:pPr>
              <w:spacing w:before="0" w:after="0" w:line="240" w:lineRule="auto"/>
              <w:jc w:val="left"/>
              <w:rPr>
                <w:rFonts w:eastAsia="Times New Roman" w:cs="Times New Roman"/>
                <w:color w:val="000000"/>
                <w:lang w:eastAsia="pl-PL"/>
              </w:rPr>
            </w:pPr>
            <w:r w:rsidRPr="005C5A86">
              <w:t>45-54</w:t>
            </w:r>
          </w:p>
        </w:tc>
        <w:tc>
          <w:tcPr>
            <w:tcW w:w="1667" w:type="pct"/>
            <w:tcBorders>
              <w:top w:val="nil"/>
              <w:left w:val="nil"/>
              <w:bottom w:val="single" w:sz="4" w:space="0" w:color="auto"/>
              <w:right w:val="single" w:sz="4" w:space="0" w:color="auto"/>
            </w:tcBorders>
            <w:shd w:val="clear" w:color="000000" w:fill="FFFFFF"/>
            <w:noWrap/>
            <w:vAlign w:val="center"/>
          </w:tcPr>
          <w:p w14:paraId="214E0749" w14:textId="64530A00"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25</w:t>
            </w:r>
          </w:p>
        </w:tc>
        <w:tc>
          <w:tcPr>
            <w:tcW w:w="1667" w:type="pct"/>
            <w:tcBorders>
              <w:top w:val="nil"/>
              <w:left w:val="nil"/>
              <w:bottom w:val="single" w:sz="4" w:space="0" w:color="auto"/>
              <w:right w:val="single" w:sz="4" w:space="0" w:color="auto"/>
            </w:tcBorders>
            <w:shd w:val="clear" w:color="000000" w:fill="FFFFFF"/>
            <w:noWrap/>
            <w:vAlign w:val="center"/>
          </w:tcPr>
          <w:p w14:paraId="497A4E9D" w14:textId="3FD03A36"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11,8%</w:t>
            </w:r>
          </w:p>
        </w:tc>
      </w:tr>
      <w:tr w:rsidR="00B95147" w:rsidRPr="005C5A86" w14:paraId="192EDCBD"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tcPr>
          <w:p w14:paraId="0E18806F" w14:textId="2BEE1A47" w:rsidR="00B95147" w:rsidRPr="005C5A86" w:rsidRDefault="00B95147" w:rsidP="0068608C">
            <w:pPr>
              <w:spacing w:before="0" w:after="0" w:line="240" w:lineRule="auto"/>
              <w:jc w:val="left"/>
              <w:rPr>
                <w:rFonts w:eastAsia="Times New Roman" w:cs="Times New Roman"/>
                <w:color w:val="000000"/>
                <w:lang w:eastAsia="pl-PL"/>
              </w:rPr>
            </w:pPr>
            <w:r w:rsidRPr="005C5A86">
              <w:t>55-59</w:t>
            </w:r>
          </w:p>
        </w:tc>
        <w:tc>
          <w:tcPr>
            <w:tcW w:w="1667" w:type="pct"/>
            <w:tcBorders>
              <w:top w:val="nil"/>
              <w:left w:val="nil"/>
              <w:bottom w:val="single" w:sz="4" w:space="0" w:color="auto"/>
              <w:right w:val="single" w:sz="4" w:space="0" w:color="auto"/>
            </w:tcBorders>
            <w:shd w:val="clear" w:color="000000" w:fill="FFFFFF"/>
            <w:noWrap/>
            <w:vAlign w:val="center"/>
          </w:tcPr>
          <w:p w14:paraId="5D03D01B" w14:textId="60B39CBB"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18</w:t>
            </w:r>
          </w:p>
        </w:tc>
        <w:tc>
          <w:tcPr>
            <w:tcW w:w="1667" w:type="pct"/>
            <w:tcBorders>
              <w:top w:val="nil"/>
              <w:left w:val="nil"/>
              <w:bottom w:val="single" w:sz="4" w:space="0" w:color="auto"/>
              <w:right w:val="single" w:sz="4" w:space="0" w:color="auto"/>
            </w:tcBorders>
            <w:shd w:val="clear" w:color="000000" w:fill="FFFFFF"/>
            <w:noWrap/>
            <w:vAlign w:val="center"/>
          </w:tcPr>
          <w:p w14:paraId="765374F8" w14:textId="32560255"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8,5%</w:t>
            </w:r>
          </w:p>
        </w:tc>
      </w:tr>
      <w:tr w:rsidR="00B95147" w:rsidRPr="005C5A86" w14:paraId="73970BA1"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tcPr>
          <w:p w14:paraId="2301882B" w14:textId="6872D1A9" w:rsidR="00B95147" w:rsidRPr="005C5A86" w:rsidRDefault="00B95147" w:rsidP="0068608C">
            <w:pPr>
              <w:spacing w:before="0" w:after="0" w:line="240" w:lineRule="auto"/>
              <w:jc w:val="left"/>
            </w:pPr>
            <w:r w:rsidRPr="005C5A86">
              <w:t>60 i więcej</w:t>
            </w:r>
          </w:p>
        </w:tc>
        <w:tc>
          <w:tcPr>
            <w:tcW w:w="1667" w:type="pct"/>
            <w:tcBorders>
              <w:top w:val="nil"/>
              <w:left w:val="nil"/>
              <w:bottom w:val="single" w:sz="4" w:space="0" w:color="auto"/>
              <w:right w:val="single" w:sz="4" w:space="0" w:color="auto"/>
            </w:tcBorders>
            <w:shd w:val="clear" w:color="000000" w:fill="FFFFFF"/>
            <w:noWrap/>
            <w:vAlign w:val="center"/>
          </w:tcPr>
          <w:p w14:paraId="0CD1974A" w14:textId="6590A000"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8</w:t>
            </w:r>
          </w:p>
        </w:tc>
        <w:tc>
          <w:tcPr>
            <w:tcW w:w="1667" w:type="pct"/>
            <w:tcBorders>
              <w:top w:val="nil"/>
              <w:left w:val="nil"/>
              <w:bottom w:val="single" w:sz="4" w:space="0" w:color="auto"/>
              <w:right w:val="single" w:sz="4" w:space="0" w:color="auto"/>
            </w:tcBorders>
            <w:shd w:val="clear" w:color="000000" w:fill="FFFFFF"/>
            <w:noWrap/>
            <w:vAlign w:val="center"/>
          </w:tcPr>
          <w:p w14:paraId="5FA5B82A" w14:textId="28A4531E"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3,8%</w:t>
            </w:r>
          </w:p>
        </w:tc>
      </w:tr>
      <w:tr w:rsidR="00BF1C64" w:rsidRPr="005C5A86" w14:paraId="6F4B49C6" w14:textId="77777777" w:rsidTr="00CE2064">
        <w:trPr>
          <w:trHeight w:val="29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9ACA48"/>
            <w:vAlign w:val="center"/>
          </w:tcPr>
          <w:p w14:paraId="71275937" w14:textId="54DFB89E" w:rsidR="00BF1C64" w:rsidRPr="005C5A86" w:rsidRDefault="00B95147" w:rsidP="0068608C">
            <w:pPr>
              <w:spacing w:before="0" w:after="0" w:line="240" w:lineRule="auto"/>
              <w:jc w:val="center"/>
              <w:rPr>
                <w:rFonts w:eastAsia="Times New Roman" w:cs="Times New Roman"/>
                <w:b/>
                <w:color w:val="FFFFFF"/>
                <w:lang w:eastAsia="pl-PL"/>
              </w:rPr>
            </w:pPr>
            <w:r w:rsidRPr="005C5A86">
              <w:rPr>
                <w:rFonts w:eastAsia="Times New Roman" w:cs="Times New Roman"/>
                <w:b/>
                <w:color w:val="FFFFFF"/>
                <w:lang w:eastAsia="pl-PL"/>
              </w:rPr>
              <w:t>Wykształcenie</w:t>
            </w:r>
          </w:p>
        </w:tc>
      </w:tr>
      <w:tr w:rsidR="00B95147" w:rsidRPr="005C5A86" w14:paraId="0A653194"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hideMark/>
          </w:tcPr>
          <w:p w14:paraId="365A2CDD" w14:textId="71D1D892" w:rsidR="00B95147" w:rsidRPr="005C5A86" w:rsidRDefault="00B95147" w:rsidP="0068608C">
            <w:pPr>
              <w:spacing w:before="0" w:after="0" w:line="240" w:lineRule="auto"/>
              <w:jc w:val="left"/>
              <w:rPr>
                <w:rFonts w:eastAsia="Times New Roman" w:cs="Times New Roman"/>
                <w:color w:val="000000"/>
                <w:lang w:eastAsia="pl-PL"/>
              </w:rPr>
            </w:pPr>
            <w:r w:rsidRPr="005C5A86">
              <w:t>Wyższe</w:t>
            </w:r>
          </w:p>
        </w:tc>
        <w:tc>
          <w:tcPr>
            <w:tcW w:w="1667" w:type="pct"/>
            <w:tcBorders>
              <w:top w:val="nil"/>
              <w:left w:val="nil"/>
              <w:bottom w:val="single" w:sz="4" w:space="0" w:color="auto"/>
              <w:right w:val="single" w:sz="4" w:space="0" w:color="auto"/>
            </w:tcBorders>
            <w:shd w:val="clear" w:color="000000" w:fill="FFFFFF"/>
            <w:noWrap/>
            <w:vAlign w:val="center"/>
            <w:hideMark/>
          </w:tcPr>
          <w:p w14:paraId="3C77DE8C" w14:textId="1211F684"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26</w:t>
            </w:r>
          </w:p>
        </w:tc>
        <w:tc>
          <w:tcPr>
            <w:tcW w:w="1667" w:type="pct"/>
            <w:tcBorders>
              <w:top w:val="nil"/>
              <w:left w:val="nil"/>
              <w:bottom w:val="single" w:sz="4" w:space="0" w:color="auto"/>
              <w:right w:val="single" w:sz="4" w:space="0" w:color="auto"/>
            </w:tcBorders>
            <w:shd w:val="clear" w:color="000000" w:fill="FFFFFF"/>
            <w:noWrap/>
            <w:vAlign w:val="center"/>
            <w:hideMark/>
          </w:tcPr>
          <w:p w14:paraId="5DA1668B" w14:textId="77B9071A"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12,3%</w:t>
            </w:r>
          </w:p>
        </w:tc>
      </w:tr>
      <w:tr w:rsidR="00B95147" w:rsidRPr="005C5A86" w14:paraId="7D586E2C"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hideMark/>
          </w:tcPr>
          <w:p w14:paraId="672BB2E3" w14:textId="6ACD5415" w:rsidR="00B95147" w:rsidRPr="005C5A86" w:rsidRDefault="00B95147" w:rsidP="0068608C">
            <w:pPr>
              <w:spacing w:before="0" w:after="0" w:line="240" w:lineRule="auto"/>
              <w:jc w:val="left"/>
              <w:rPr>
                <w:rFonts w:eastAsia="Times New Roman" w:cs="Times New Roman"/>
                <w:color w:val="000000"/>
                <w:lang w:eastAsia="pl-PL"/>
              </w:rPr>
            </w:pPr>
            <w:r w:rsidRPr="005C5A86">
              <w:t>Policealne i średnie zawodowe</w:t>
            </w:r>
          </w:p>
        </w:tc>
        <w:tc>
          <w:tcPr>
            <w:tcW w:w="1667" w:type="pct"/>
            <w:tcBorders>
              <w:top w:val="nil"/>
              <w:left w:val="nil"/>
              <w:bottom w:val="single" w:sz="4" w:space="0" w:color="auto"/>
              <w:right w:val="single" w:sz="4" w:space="0" w:color="auto"/>
            </w:tcBorders>
            <w:shd w:val="clear" w:color="000000" w:fill="FFFFFF"/>
            <w:noWrap/>
            <w:vAlign w:val="center"/>
            <w:hideMark/>
          </w:tcPr>
          <w:p w14:paraId="127A8A2E" w14:textId="4576BC0A"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33</w:t>
            </w:r>
          </w:p>
        </w:tc>
        <w:tc>
          <w:tcPr>
            <w:tcW w:w="1667" w:type="pct"/>
            <w:tcBorders>
              <w:top w:val="nil"/>
              <w:left w:val="nil"/>
              <w:bottom w:val="single" w:sz="4" w:space="0" w:color="auto"/>
              <w:right w:val="single" w:sz="4" w:space="0" w:color="auto"/>
            </w:tcBorders>
            <w:shd w:val="clear" w:color="000000" w:fill="FFFFFF"/>
            <w:noWrap/>
            <w:vAlign w:val="center"/>
            <w:hideMark/>
          </w:tcPr>
          <w:p w14:paraId="0213C6C7" w14:textId="4678F976"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15,6%</w:t>
            </w:r>
          </w:p>
        </w:tc>
      </w:tr>
      <w:tr w:rsidR="00B95147" w:rsidRPr="00B95147" w14:paraId="3FC57E2F" w14:textId="77777777" w:rsidTr="00CE2064">
        <w:trPr>
          <w:trHeight w:val="290"/>
          <w:tblHeader/>
        </w:trPr>
        <w:tc>
          <w:tcPr>
            <w:tcW w:w="1666" w:type="pct"/>
            <w:tcBorders>
              <w:top w:val="single" w:sz="4" w:space="0" w:color="auto"/>
              <w:left w:val="single" w:sz="4" w:space="0" w:color="auto"/>
              <w:bottom w:val="single" w:sz="4" w:space="0" w:color="auto"/>
              <w:right w:val="single" w:sz="4" w:space="0" w:color="auto"/>
            </w:tcBorders>
            <w:shd w:val="clear" w:color="000000" w:fill="C5E197"/>
            <w:vAlign w:val="center"/>
          </w:tcPr>
          <w:p w14:paraId="6CCA884E" w14:textId="1603959E" w:rsidR="00B95147" w:rsidRPr="005C5A86" w:rsidRDefault="00B95147" w:rsidP="0068608C">
            <w:pPr>
              <w:spacing w:before="0" w:after="0" w:line="240" w:lineRule="auto"/>
              <w:jc w:val="left"/>
              <w:rPr>
                <w:rFonts w:eastAsia="Times New Roman" w:cs="Times New Roman"/>
                <w:color w:val="000000"/>
                <w:lang w:eastAsia="pl-PL"/>
              </w:rPr>
            </w:pPr>
            <w:r w:rsidRPr="005C5A86">
              <w:t>Średnie ogólnokształcące</w:t>
            </w:r>
          </w:p>
        </w:tc>
        <w:tc>
          <w:tcPr>
            <w:tcW w:w="1667" w:type="pct"/>
            <w:tcBorders>
              <w:top w:val="single" w:sz="4" w:space="0" w:color="auto"/>
              <w:left w:val="nil"/>
              <w:bottom w:val="single" w:sz="4" w:space="0" w:color="auto"/>
              <w:right w:val="single" w:sz="4" w:space="0" w:color="auto"/>
            </w:tcBorders>
            <w:shd w:val="clear" w:color="000000" w:fill="FFFFFF"/>
            <w:noWrap/>
            <w:vAlign w:val="center"/>
          </w:tcPr>
          <w:p w14:paraId="30DC0E33" w14:textId="771892A9" w:rsidR="00B95147" w:rsidRPr="005C5A86" w:rsidRDefault="00B95147" w:rsidP="0068608C">
            <w:pPr>
              <w:spacing w:before="0" w:after="0" w:line="240" w:lineRule="auto"/>
              <w:jc w:val="center"/>
              <w:rPr>
                <w:rFonts w:eastAsia="Times New Roman" w:cs="Times New Roman"/>
                <w:color w:val="000000"/>
                <w:lang w:eastAsia="pl-PL"/>
              </w:rPr>
            </w:pPr>
            <w:r w:rsidRPr="005C5A86">
              <w:rPr>
                <w:color w:val="000000"/>
              </w:rPr>
              <w:t>36</w:t>
            </w:r>
          </w:p>
        </w:tc>
        <w:tc>
          <w:tcPr>
            <w:tcW w:w="1667" w:type="pct"/>
            <w:tcBorders>
              <w:top w:val="single" w:sz="4" w:space="0" w:color="auto"/>
              <w:left w:val="nil"/>
              <w:bottom w:val="single" w:sz="4" w:space="0" w:color="auto"/>
              <w:right w:val="single" w:sz="4" w:space="0" w:color="auto"/>
            </w:tcBorders>
            <w:shd w:val="clear" w:color="000000" w:fill="FFFFFF"/>
            <w:noWrap/>
            <w:vAlign w:val="center"/>
          </w:tcPr>
          <w:p w14:paraId="051989BB" w14:textId="2A0703A1" w:rsidR="00B95147" w:rsidRPr="00B95147" w:rsidRDefault="00B95147" w:rsidP="0068608C">
            <w:pPr>
              <w:spacing w:before="0" w:after="0" w:line="240" w:lineRule="auto"/>
              <w:jc w:val="center"/>
              <w:rPr>
                <w:rFonts w:eastAsia="Times New Roman" w:cs="Times New Roman"/>
                <w:color w:val="000000"/>
                <w:lang w:eastAsia="pl-PL"/>
              </w:rPr>
            </w:pPr>
            <w:r w:rsidRPr="005C5A86">
              <w:rPr>
                <w:color w:val="000000"/>
              </w:rPr>
              <w:t>17,1%</w:t>
            </w:r>
          </w:p>
        </w:tc>
      </w:tr>
      <w:tr w:rsidR="00B95147" w:rsidRPr="00B95147" w14:paraId="3F4730D0"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tcPr>
          <w:p w14:paraId="015D0CAE" w14:textId="75DDE6E6" w:rsidR="00B95147" w:rsidRPr="00B95147" w:rsidRDefault="00B95147" w:rsidP="0068608C">
            <w:pPr>
              <w:spacing w:before="0" w:after="0" w:line="240" w:lineRule="auto"/>
              <w:jc w:val="left"/>
              <w:rPr>
                <w:rFonts w:eastAsia="Times New Roman" w:cs="Times New Roman"/>
                <w:color w:val="000000"/>
                <w:lang w:eastAsia="pl-PL"/>
              </w:rPr>
            </w:pPr>
            <w:r w:rsidRPr="00B95147">
              <w:t>Zasadnicze zawodowe</w:t>
            </w:r>
          </w:p>
        </w:tc>
        <w:tc>
          <w:tcPr>
            <w:tcW w:w="1667" w:type="pct"/>
            <w:tcBorders>
              <w:top w:val="nil"/>
              <w:left w:val="nil"/>
              <w:bottom w:val="single" w:sz="4" w:space="0" w:color="auto"/>
              <w:right w:val="single" w:sz="4" w:space="0" w:color="auto"/>
            </w:tcBorders>
            <w:shd w:val="clear" w:color="000000" w:fill="FFFFFF"/>
            <w:noWrap/>
            <w:vAlign w:val="center"/>
          </w:tcPr>
          <w:p w14:paraId="69BC0DEE" w14:textId="04BF6518" w:rsidR="00B95147" w:rsidRPr="00B95147" w:rsidRDefault="00B95147" w:rsidP="0068608C">
            <w:pPr>
              <w:spacing w:before="0" w:after="0" w:line="240" w:lineRule="auto"/>
              <w:jc w:val="center"/>
              <w:rPr>
                <w:rFonts w:eastAsia="Times New Roman" w:cs="Times New Roman"/>
                <w:color w:val="000000"/>
                <w:lang w:eastAsia="pl-PL"/>
              </w:rPr>
            </w:pPr>
            <w:r w:rsidRPr="00B95147">
              <w:rPr>
                <w:color w:val="000000"/>
              </w:rPr>
              <w:t>55</w:t>
            </w:r>
          </w:p>
        </w:tc>
        <w:tc>
          <w:tcPr>
            <w:tcW w:w="1667" w:type="pct"/>
            <w:tcBorders>
              <w:top w:val="nil"/>
              <w:left w:val="nil"/>
              <w:bottom w:val="single" w:sz="4" w:space="0" w:color="auto"/>
              <w:right w:val="single" w:sz="4" w:space="0" w:color="auto"/>
            </w:tcBorders>
            <w:shd w:val="clear" w:color="000000" w:fill="FFFFFF"/>
            <w:noWrap/>
            <w:vAlign w:val="center"/>
          </w:tcPr>
          <w:p w14:paraId="6E6F4F6E" w14:textId="6A22F035" w:rsidR="00B95147" w:rsidRPr="00B95147" w:rsidRDefault="00B95147" w:rsidP="0068608C">
            <w:pPr>
              <w:spacing w:before="0" w:after="0" w:line="240" w:lineRule="auto"/>
              <w:jc w:val="center"/>
              <w:rPr>
                <w:rFonts w:eastAsia="Times New Roman" w:cs="Times New Roman"/>
                <w:color w:val="000000"/>
                <w:lang w:eastAsia="pl-PL"/>
              </w:rPr>
            </w:pPr>
            <w:r w:rsidRPr="00B95147">
              <w:rPr>
                <w:color w:val="000000"/>
              </w:rPr>
              <w:t>26,1%</w:t>
            </w:r>
          </w:p>
        </w:tc>
      </w:tr>
      <w:tr w:rsidR="00B95147" w:rsidRPr="00B95147" w14:paraId="5DD2A274" w14:textId="77777777" w:rsidTr="00CE2064">
        <w:trPr>
          <w:trHeight w:val="290"/>
          <w:tblHeader/>
        </w:trPr>
        <w:tc>
          <w:tcPr>
            <w:tcW w:w="1666" w:type="pct"/>
            <w:tcBorders>
              <w:top w:val="nil"/>
              <w:left w:val="single" w:sz="4" w:space="0" w:color="auto"/>
              <w:bottom w:val="single" w:sz="4" w:space="0" w:color="auto"/>
              <w:right w:val="single" w:sz="4" w:space="0" w:color="auto"/>
            </w:tcBorders>
            <w:shd w:val="clear" w:color="000000" w:fill="C5E197"/>
            <w:vAlign w:val="center"/>
          </w:tcPr>
          <w:p w14:paraId="3E839C5C" w14:textId="7D452A3A" w:rsidR="00B95147" w:rsidRPr="00B95147" w:rsidRDefault="00B95147" w:rsidP="0068608C">
            <w:pPr>
              <w:spacing w:before="0" w:after="0" w:line="240" w:lineRule="auto"/>
              <w:jc w:val="left"/>
              <w:rPr>
                <w:rFonts w:eastAsia="Times New Roman" w:cs="Times New Roman"/>
                <w:color w:val="000000"/>
                <w:lang w:eastAsia="pl-PL"/>
              </w:rPr>
            </w:pPr>
            <w:r w:rsidRPr="00B95147">
              <w:t>Gimnazjalne i poniżej</w:t>
            </w:r>
          </w:p>
        </w:tc>
        <w:tc>
          <w:tcPr>
            <w:tcW w:w="1667" w:type="pct"/>
            <w:tcBorders>
              <w:top w:val="nil"/>
              <w:left w:val="nil"/>
              <w:bottom w:val="single" w:sz="4" w:space="0" w:color="auto"/>
              <w:right w:val="single" w:sz="4" w:space="0" w:color="auto"/>
            </w:tcBorders>
            <w:shd w:val="clear" w:color="000000" w:fill="FFFFFF"/>
            <w:noWrap/>
            <w:vAlign w:val="center"/>
          </w:tcPr>
          <w:p w14:paraId="5A123B67" w14:textId="3D95FB66" w:rsidR="00B95147" w:rsidRPr="00B95147" w:rsidRDefault="00B95147" w:rsidP="0068608C">
            <w:pPr>
              <w:spacing w:before="0" w:after="0" w:line="240" w:lineRule="auto"/>
              <w:jc w:val="center"/>
              <w:rPr>
                <w:rFonts w:eastAsia="Times New Roman" w:cs="Times New Roman"/>
                <w:color w:val="000000"/>
                <w:lang w:eastAsia="pl-PL"/>
              </w:rPr>
            </w:pPr>
            <w:r w:rsidRPr="00B95147">
              <w:rPr>
                <w:color w:val="000000"/>
              </w:rPr>
              <w:t>61</w:t>
            </w:r>
          </w:p>
        </w:tc>
        <w:tc>
          <w:tcPr>
            <w:tcW w:w="1667" w:type="pct"/>
            <w:tcBorders>
              <w:top w:val="nil"/>
              <w:left w:val="nil"/>
              <w:bottom w:val="single" w:sz="4" w:space="0" w:color="auto"/>
              <w:right w:val="single" w:sz="4" w:space="0" w:color="auto"/>
            </w:tcBorders>
            <w:shd w:val="clear" w:color="000000" w:fill="FFFFFF"/>
            <w:noWrap/>
            <w:vAlign w:val="center"/>
          </w:tcPr>
          <w:p w14:paraId="087DD149" w14:textId="59660E59" w:rsidR="00B95147" w:rsidRPr="00B95147" w:rsidRDefault="00B95147" w:rsidP="0068608C">
            <w:pPr>
              <w:spacing w:before="0" w:after="0" w:line="240" w:lineRule="auto"/>
              <w:jc w:val="center"/>
              <w:rPr>
                <w:rFonts w:eastAsia="Times New Roman" w:cs="Times New Roman"/>
                <w:color w:val="000000"/>
                <w:lang w:eastAsia="pl-PL"/>
              </w:rPr>
            </w:pPr>
            <w:r w:rsidRPr="00B95147">
              <w:rPr>
                <w:color w:val="000000"/>
              </w:rPr>
              <w:t>28,9%</w:t>
            </w:r>
          </w:p>
        </w:tc>
      </w:tr>
    </w:tbl>
    <w:p w14:paraId="67DBA29E" w14:textId="736927BA" w:rsidR="00B95147" w:rsidRDefault="00B95147" w:rsidP="00B95147">
      <w:pPr>
        <w:pStyle w:val="Legenda"/>
        <w:jc w:val="right"/>
      </w:pPr>
      <w:r w:rsidRPr="00B95147">
        <w:t>Źródło: Załącznik nr 1 do sprawozdania MPiPS-01</w:t>
      </w:r>
    </w:p>
    <w:p w14:paraId="7C242456" w14:textId="781D812B" w:rsidR="009C7A42" w:rsidRPr="005A273C" w:rsidRDefault="009C7A42" w:rsidP="005A273C">
      <w:pPr>
        <w:rPr>
          <w:b/>
          <w:color w:val="9ACC51" w:themeColor="accent1"/>
        </w:rPr>
      </w:pPr>
      <w:r w:rsidRPr="005A273C">
        <w:rPr>
          <w:b/>
          <w:color w:val="9ACC51" w:themeColor="accent1"/>
        </w:rPr>
        <w:lastRenderedPageBreak/>
        <w:t>Świadczenia społeczne</w:t>
      </w:r>
    </w:p>
    <w:p w14:paraId="23E652FA" w14:textId="32186258" w:rsidR="005867F7" w:rsidRPr="00717C72" w:rsidRDefault="009C7A42" w:rsidP="008A62A0">
      <w:pPr>
        <w:autoSpaceDE w:val="0"/>
        <w:autoSpaceDN w:val="0"/>
        <w:adjustRightInd w:val="0"/>
        <w:spacing w:after="240"/>
        <w:rPr>
          <w:highlight w:val="yellow"/>
        </w:rPr>
      </w:pPr>
      <w:r w:rsidRPr="00C62425">
        <w:t xml:space="preserve">W </w:t>
      </w:r>
      <w:r w:rsidR="005867F7" w:rsidRPr="00C62425">
        <w:t>latach</w:t>
      </w:r>
      <w:r w:rsidR="002D2E05" w:rsidRPr="00C62425">
        <w:t xml:space="preserve"> 20</w:t>
      </w:r>
      <w:r w:rsidR="005867F7" w:rsidRPr="00C62425">
        <w:t>10-</w:t>
      </w:r>
      <w:r w:rsidRPr="00C62425">
        <w:t xml:space="preserve">2014 </w:t>
      </w:r>
      <w:r w:rsidR="005867F7" w:rsidRPr="008777EC">
        <w:t xml:space="preserve">zarówno w gminie </w:t>
      </w:r>
      <w:r w:rsidR="009207B8" w:rsidRPr="008777EC">
        <w:t>Jedwabne</w:t>
      </w:r>
      <w:r w:rsidR="005867F7" w:rsidRPr="008777EC">
        <w:t xml:space="preserve">, jak i w powiecie </w:t>
      </w:r>
      <w:r w:rsidR="009207B8" w:rsidRPr="008777EC">
        <w:t>łomżyńs</w:t>
      </w:r>
      <w:r w:rsidR="005867F7" w:rsidRPr="008777EC">
        <w:t>kim dostrzegalny był</w:t>
      </w:r>
      <w:r w:rsidRPr="008777EC">
        <w:t xml:space="preserve"> systematyczn</w:t>
      </w:r>
      <w:r w:rsidR="005867F7" w:rsidRPr="008777EC">
        <w:t>y</w:t>
      </w:r>
      <w:r w:rsidRPr="008777EC">
        <w:t xml:space="preserve"> </w:t>
      </w:r>
      <w:r w:rsidR="005867F7" w:rsidRPr="008777EC">
        <w:t>spadek</w:t>
      </w:r>
      <w:r w:rsidRPr="008777EC">
        <w:t xml:space="preserve"> liczb</w:t>
      </w:r>
      <w:r w:rsidR="005867F7" w:rsidRPr="008777EC">
        <w:t>y</w:t>
      </w:r>
      <w:r w:rsidRPr="008777EC">
        <w:t xml:space="preserve"> rodzin otrzymujących </w:t>
      </w:r>
      <w:r w:rsidR="005867F7" w:rsidRPr="008777EC">
        <w:t>zasiłki</w:t>
      </w:r>
      <w:r w:rsidR="00B21111" w:rsidRPr="008777EC">
        <w:t xml:space="preserve"> rodzinne na dzieci. </w:t>
      </w:r>
      <w:r w:rsidR="005867F7" w:rsidRPr="008777EC">
        <w:t xml:space="preserve">W 2014 roku otrzymywało je </w:t>
      </w:r>
      <w:r w:rsidR="008777EC" w:rsidRPr="008777EC">
        <w:t>2 880</w:t>
      </w:r>
      <w:r w:rsidR="005867F7" w:rsidRPr="008777EC">
        <w:t xml:space="preserve"> rodzin </w:t>
      </w:r>
      <w:r w:rsidR="008A62A0" w:rsidRPr="008777EC">
        <w:t xml:space="preserve">z powiatu </w:t>
      </w:r>
      <w:r w:rsidR="008777EC" w:rsidRPr="008777EC">
        <w:t>łomżyńs</w:t>
      </w:r>
      <w:r w:rsidR="008A62A0" w:rsidRPr="008777EC">
        <w:t xml:space="preserve">kiego, </w:t>
      </w:r>
      <w:r w:rsidR="00315E5C" w:rsidRPr="008777EC">
        <w:t xml:space="preserve">w tym </w:t>
      </w:r>
      <w:r w:rsidR="008777EC" w:rsidRPr="008777EC">
        <w:t>344</w:t>
      </w:r>
      <w:r w:rsidR="00B21111" w:rsidRPr="008777EC">
        <w:t xml:space="preserve"> (11,</w:t>
      </w:r>
      <w:r w:rsidR="008777EC" w:rsidRPr="008777EC">
        <w:t>9</w:t>
      </w:r>
      <w:r w:rsidR="00B21111" w:rsidRPr="008777EC">
        <w:t>%)</w:t>
      </w:r>
      <w:r w:rsidR="00315E5C" w:rsidRPr="008777EC">
        <w:t xml:space="preserve"> z gminy </w:t>
      </w:r>
      <w:r w:rsidR="008777EC" w:rsidRPr="008777EC">
        <w:t>Jedwabne</w:t>
      </w:r>
      <w:r w:rsidR="00315E5C" w:rsidRPr="008777EC">
        <w:t xml:space="preserve">. </w:t>
      </w:r>
      <w:r w:rsidR="00B21111" w:rsidRPr="008777EC">
        <w:t xml:space="preserve">W stosunku do 2010 roku oznacza to spadek o </w:t>
      </w:r>
      <w:r w:rsidR="008777EC" w:rsidRPr="008777EC">
        <w:t>23,6</w:t>
      </w:r>
      <w:r w:rsidR="00B21111" w:rsidRPr="008777EC">
        <w:t>% w gminie i 2</w:t>
      </w:r>
      <w:r w:rsidR="008777EC" w:rsidRPr="008777EC">
        <w:t xml:space="preserve">0,6 </w:t>
      </w:r>
      <w:r w:rsidR="00B21111" w:rsidRPr="008777EC">
        <w:t xml:space="preserve">% w powiecie </w:t>
      </w:r>
      <w:r w:rsidR="008777EC" w:rsidRPr="008777EC">
        <w:t>łomżyńs</w:t>
      </w:r>
      <w:r w:rsidR="00B21111" w:rsidRPr="008777EC">
        <w:t>kim.</w:t>
      </w:r>
    </w:p>
    <w:p w14:paraId="4CDB515E" w14:textId="089A0018" w:rsidR="009C7A42" w:rsidRPr="008777EC" w:rsidRDefault="009C7A42" w:rsidP="009C7A42">
      <w:pPr>
        <w:pStyle w:val="Legenda"/>
        <w:keepNext/>
      </w:pPr>
      <w:bookmarkStart w:id="88" w:name="_Toc447883057"/>
      <w:bookmarkStart w:id="89" w:name="_Toc448308957"/>
      <w:bookmarkStart w:id="90" w:name="_Toc474413441"/>
      <w:r w:rsidRPr="008777EC">
        <w:t xml:space="preserve">Rysunek </w:t>
      </w:r>
      <w:fldSimple w:instr=" SEQ Rysunek \* ARABIC ">
        <w:r w:rsidR="00686553">
          <w:rPr>
            <w:noProof/>
          </w:rPr>
          <w:t>7</w:t>
        </w:r>
      </w:fldSimple>
      <w:r w:rsidRPr="008777EC">
        <w:rPr>
          <w:noProof/>
        </w:rPr>
        <w:t>.</w:t>
      </w:r>
      <w:r w:rsidRPr="008777EC">
        <w:t xml:space="preserve"> Rodziny otrzymujące zasiłki rodzin</w:t>
      </w:r>
      <w:r w:rsidR="001A3A48" w:rsidRPr="008777EC">
        <w:t xml:space="preserve">ne na dzieci </w:t>
      </w:r>
      <w:r w:rsidR="00434A90" w:rsidRPr="008777EC">
        <w:t>w latach 2010-201</w:t>
      </w:r>
      <w:bookmarkEnd w:id="88"/>
      <w:bookmarkEnd w:id="89"/>
      <w:r w:rsidR="00082971">
        <w:t>4</w:t>
      </w:r>
      <w:bookmarkEnd w:id="90"/>
    </w:p>
    <w:p w14:paraId="14CD59EB" w14:textId="0C6E213F" w:rsidR="009C7A42" w:rsidRPr="00717C72" w:rsidRDefault="00C62425" w:rsidP="00434A90">
      <w:pPr>
        <w:jc w:val="center"/>
        <w:rPr>
          <w:highlight w:val="yellow"/>
        </w:rPr>
      </w:pPr>
      <w:r>
        <w:rPr>
          <w:noProof/>
          <w:lang w:eastAsia="pl-PL"/>
        </w:rPr>
        <w:drawing>
          <wp:inline distT="0" distB="0" distL="0" distR="0" wp14:anchorId="77FE190B" wp14:editId="6A13ACCF">
            <wp:extent cx="4562475" cy="2733675"/>
            <wp:effectExtent l="0" t="0" r="9525" b="952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FF4CE3" w14:textId="77777777" w:rsidR="009C7A42" w:rsidRPr="00DC5AF6" w:rsidRDefault="009C7A42" w:rsidP="00DC5AF6">
      <w:pPr>
        <w:pStyle w:val="Legenda"/>
        <w:spacing w:after="0"/>
        <w:jc w:val="right"/>
      </w:pPr>
      <w:r w:rsidRPr="00DC5AF6">
        <w:t>Źródło: opracowanie własne na podstawie Bank Danych Lokalnych GUS</w:t>
      </w:r>
    </w:p>
    <w:p w14:paraId="09EC783C" w14:textId="77777777" w:rsidR="00DC5AF6" w:rsidRDefault="00DC5AF6" w:rsidP="00C21434">
      <w:pPr>
        <w:spacing w:after="100" w:afterAutospacing="1"/>
        <w:rPr>
          <w:bCs/>
        </w:rPr>
      </w:pPr>
    </w:p>
    <w:p w14:paraId="7927811B" w14:textId="1D4C4999" w:rsidR="008A62A0" w:rsidRPr="00717C72" w:rsidRDefault="008A62A0" w:rsidP="00C21434">
      <w:pPr>
        <w:spacing w:after="100" w:afterAutospacing="1"/>
        <w:rPr>
          <w:highlight w:val="yellow"/>
        </w:rPr>
      </w:pPr>
      <w:r w:rsidRPr="00DC5AF6">
        <w:rPr>
          <w:bCs/>
        </w:rPr>
        <w:t xml:space="preserve">Z pomocy społecznej w gminie </w:t>
      </w:r>
      <w:r w:rsidR="00DC5AF6" w:rsidRPr="00DC5AF6">
        <w:rPr>
          <w:bCs/>
        </w:rPr>
        <w:t xml:space="preserve">Jedwabne </w:t>
      </w:r>
      <w:r w:rsidRPr="00DC5AF6">
        <w:rPr>
          <w:bCs/>
        </w:rPr>
        <w:t>w 2014 roku korzystał</w:t>
      </w:r>
      <w:r w:rsidR="00DC5AF6" w:rsidRPr="00DC5AF6">
        <w:rPr>
          <w:bCs/>
        </w:rPr>
        <w:t>o</w:t>
      </w:r>
      <w:r w:rsidRPr="00DC5AF6">
        <w:rPr>
          <w:bCs/>
        </w:rPr>
        <w:t xml:space="preserve"> </w:t>
      </w:r>
      <w:r w:rsidR="00DC5AF6" w:rsidRPr="00DC5AF6">
        <w:rPr>
          <w:bCs/>
        </w:rPr>
        <w:t>229</w:t>
      </w:r>
      <w:r w:rsidRPr="00DC5AF6">
        <w:rPr>
          <w:bCs/>
        </w:rPr>
        <w:t xml:space="preserve"> gospodarstw domow</w:t>
      </w:r>
      <w:r w:rsidR="00DC5AF6" w:rsidRPr="00DC5AF6">
        <w:rPr>
          <w:bCs/>
        </w:rPr>
        <w:t>ych</w:t>
      </w:r>
      <w:r w:rsidR="00C21434" w:rsidRPr="00DC5AF6">
        <w:rPr>
          <w:bCs/>
        </w:rPr>
        <w:t xml:space="preserve">, a w powiecie </w:t>
      </w:r>
      <w:r w:rsidR="00DC5AF6" w:rsidRPr="00DC5AF6">
        <w:rPr>
          <w:bCs/>
        </w:rPr>
        <w:t>łomżyńs</w:t>
      </w:r>
      <w:r w:rsidR="00C21434" w:rsidRPr="00DC5AF6">
        <w:rPr>
          <w:bCs/>
        </w:rPr>
        <w:t xml:space="preserve">kim było to </w:t>
      </w:r>
      <w:r w:rsidR="00DC5AF6" w:rsidRPr="00DC5AF6">
        <w:rPr>
          <w:bCs/>
        </w:rPr>
        <w:t>1</w:t>
      </w:r>
      <w:r w:rsidR="00C21434" w:rsidRPr="00DC5AF6">
        <w:rPr>
          <w:bCs/>
        </w:rPr>
        <w:t> </w:t>
      </w:r>
      <w:r w:rsidR="00DC5AF6" w:rsidRPr="00DC5AF6">
        <w:rPr>
          <w:bCs/>
        </w:rPr>
        <w:t>625</w:t>
      </w:r>
      <w:r w:rsidR="00C21434" w:rsidRPr="00DC5AF6">
        <w:rPr>
          <w:bCs/>
        </w:rPr>
        <w:t xml:space="preserve"> gospodarstw.</w:t>
      </w:r>
      <w:r w:rsidR="006B69B6" w:rsidRPr="00DC5AF6">
        <w:rPr>
          <w:bCs/>
        </w:rPr>
        <w:t xml:space="preserve"> </w:t>
      </w:r>
      <w:r w:rsidR="00DC5AF6">
        <w:rPr>
          <w:bCs/>
        </w:rPr>
        <w:t>W obu analizowanych jednostkach administracyjnych</w:t>
      </w:r>
      <w:r w:rsidR="00C21434" w:rsidRPr="00DC5AF6">
        <w:rPr>
          <w:bCs/>
        </w:rPr>
        <w:t xml:space="preserve"> na przestrzeni lat 2010-2014 odnotowano spadki - odpowiednio </w:t>
      </w:r>
      <w:r w:rsidR="006B69B6" w:rsidRPr="00DC5AF6">
        <w:t xml:space="preserve">o </w:t>
      </w:r>
      <w:r w:rsidR="00DC5AF6" w:rsidRPr="00DC5AF6">
        <w:t>31</w:t>
      </w:r>
      <w:r w:rsidR="006B69B6" w:rsidRPr="00DC5AF6">
        <w:t xml:space="preserve"> </w:t>
      </w:r>
      <w:r w:rsidR="00C21434" w:rsidRPr="00DC5AF6">
        <w:t xml:space="preserve">i </w:t>
      </w:r>
      <w:r w:rsidR="00DC5AF6" w:rsidRPr="00DC5AF6">
        <w:t>65</w:t>
      </w:r>
      <w:r w:rsidR="00C21434" w:rsidRPr="00DC5AF6">
        <w:t xml:space="preserve"> gospodarstw. </w:t>
      </w:r>
      <w:r w:rsidR="006B69B6" w:rsidRPr="00DC5AF6">
        <w:t>Największą liczbę gospodarstw domowych korzystających z pomocy społecznej w gminie odnotowano w roku 201</w:t>
      </w:r>
      <w:r w:rsidR="00DC5AF6" w:rsidRPr="00DC5AF6">
        <w:t>1</w:t>
      </w:r>
      <w:r w:rsidR="006B69B6" w:rsidRPr="00DC5AF6">
        <w:t xml:space="preserve"> (</w:t>
      </w:r>
      <w:r w:rsidR="00DC5AF6" w:rsidRPr="00DC5AF6">
        <w:t>276</w:t>
      </w:r>
      <w:r w:rsidR="008518D1" w:rsidRPr="00DC5AF6">
        <w:t>).</w:t>
      </w:r>
    </w:p>
    <w:p w14:paraId="02C48633" w14:textId="7914BBAC" w:rsidR="009C7A42" w:rsidRPr="00DC5AF6" w:rsidRDefault="009C7A42" w:rsidP="009C7A42">
      <w:pPr>
        <w:pStyle w:val="Legenda"/>
        <w:keepNext/>
      </w:pPr>
      <w:bookmarkStart w:id="91" w:name="_Toc447883058"/>
      <w:bookmarkStart w:id="92" w:name="_Toc448308958"/>
      <w:bookmarkStart w:id="93" w:name="_Toc474413442"/>
      <w:r w:rsidRPr="00DC5AF6">
        <w:lastRenderedPageBreak/>
        <w:t xml:space="preserve">Rysunek </w:t>
      </w:r>
      <w:fldSimple w:instr=" SEQ Rysunek \* ARABIC ">
        <w:r w:rsidR="00686553">
          <w:rPr>
            <w:noProof/>
          </w:rPr>
          <w:t>8</w:t>
        </w:r>
      </w:fldSimple>
      <w:r w:rsidRPr="00DC5AF6">
        <w:rPr>
          <w:noProof/>
        </w:rPr>
        <w:t>.</w:t>
      </w:r>
      <w:r w:rsidRPr="00DC5AF6">
        <w:t xml:space="preserve"> Liczba gospodarstw </w:t>
      </w:r>
      <w:r w:rsidR="00987C8E" w:rsidRPr="00DC5AF6">
        <w:t xml:space="preserve">domowych </w:t>
      </w:r>
      <w:r w:rsidRPr="00DC5AF6">
        <w:t>ko</w:t>
      </w:r>
      <w:r w:rsidR="00987C8E" w:rsidRPr="00DC5AF6">
        <w:t>rzystających z pomocy społecznej</w:t>
      </w:r>
      <w:r w:rsidR="00434A90" w:rsidRPr="00DC5AF6">
        <w:t xml:space="preserve"> w latach 2010-2014</w:t>
      </w:r>
      <w:bookmarkEnd w:id="91"/>
      <w:bookmarkEnd w:id="92"/>
      <w:bookmarkEnd w:id="93"/>
    </w:p>
    <w:p w14:paraId="485CFFEF" w14:textId="7FCE2512" w:rsidR="009C7A42" w:rsidRPr="00717C72" w:rsidRDefault="00C62425" w:rsidP="00434A90">
      <w:pPr>
        <w:jc w:val="center"/>
        <w:rPr>
          <w:highlight w:val="yellow"/>
        </w:rPr>
      </w:pPr>
      <w:r>
        <w:rPr>
          <w:noProof/>
          <w:lang w:eastAsia="pl-PL"/>
        </w:rPr>
        <w:drawing>
          <wp:inline distT="0" distB="0" distL="0" distR="0" wp14:anchorId="22712910" wp14:editId="6A4118A9">
            <wp:extent cx="4562475" cy="2743200"/>
            <wp:effectExtent l="0" t="0" r="9525"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D35084" w14:textId="77777777" w:rsidR="009C7A42" w:rsidRPr="00DC5AF6" w:rsidRDefault="009C7A42" w:rsidP="009C7A42">
      <w:pPr>
        <w:pStyle w:val="Legenda"/>
        <w:jc w:val="right"/>
      </w:pPr>
      <w:r w:rsidRPr="00DC5AF6">
        <w:t>Źródło: opracowanie własne na podstawie Bank Danych Lokalnych GUS</w:t>
      </w:r>
    </w:p>
    <w:p w14:paraId="7E52BF0A" w14:textId="77777777" w:rsidR="002C630C" w:rsidRDefault="002C630C" w:rsidP="009C7A42">
      <w:pPr>
        <w:rPr>
          <w:b/>
          <w:bCs/>
          <w:highlight w:val="yellow"/>
        </w:rPr>
      </w:pPr>
    </w:p>
    <w:p w14:paraId="41312066" w14:textId="1C40D5B2" w:rsidR="009C7A42" w:rsidRPr="002C630C" w:rsidRDefault="0068608C" w:rsidP="009C7A42">
      <w:pPr>
        <w:rPr>
          <w:b/>
          <w:bCs/>
        </w:rPr>
      </w:pPr>
      <w:r w:rsidRPr="002C630C">
        <w:rPr>
          <w:b/>
          <w:bCs/>
        </w:rPr>
        <w:t>W 2015 roku z pomocy społecznej korzystało 988 mieszkańców gminy Jedwabne, z czego 761 zamieszkiwało miasto, a 227 wieś. 223 osób otrzymało pomoc ze względu na niepełnosprawność. Nieco liczniejsza była grupa osób korzystających ze wsparcia z powodu długotrwałej lub ciężkiej choroby (309 osób) i ubóstwa (463 osoby). W tym samym okresie pomocą w ramach procedury „Niebieska karta” objęte były 33 osoby.</w:t>
      </w:r>
    </w:p>
    <w:p w14:paraId="12A87211" w14:textId="70DA5162" w:rsidR="0068608C" w:rsidRPr="002C630C" w:rsidRDefault="0068608C" w:rsidP="0068608C">
      <w:pPr>
        <w:pStyle w:val="Legenda"/>
        <w:keepNext/>
      </w:pPr>
      <w:bookmarkStart w:id="94" w:name="_Toc474413414"/>
      <w:r w:rsidRPr="002C630C">
        <w:t xml:space="preserve">Tabela </w:t>
      </w:r>
      <w:fldSimple w:instr=" SEQ Tabela \* ARABIC ">
        <w:r w:rsidR="00B54791">
          <w:rPr>
            <w:noProof/>
          </w:rPr>
          <w:t>4</w:t>
        </w:r>
      </w:fldSimple>
      <w:r w:rsidRPr="002C630C">
        <w:t>. Liczba osób korzystających z pomocy społecznej ze względu na powód w przeliczeniu na 1 mieszkańca w 2015 roku</w:t>
      </w:r>
      <w:bookmarkEnd w:id="94"/>
    </w:p>
    <w:tbl>
      <w:tblPr>
        <w:tblW w:w="5000" w:type="pct"/>
        <w:tblCellMar>
          <w:left w:w="70" w:type="dxa"/>
          <w:right w:w="70" w:type="dxa"/>
        </w:tblCellMar>
        <w:tblLook w:val="04A0" w:firstRow="1" w:lastRow="0" w:firstColumn="1" w:lastColumn="0" w:noHBand="0" w:noVBand="1"/>
      </w:tblPr>
      <w:tblGrid>
        <w:gridCol w:w="4988"/>
        <w:gridCol w:w="1408"/>
        <w:gridCol w:w="1408"/>
        <w:gridCol w:w="1408"/>
      </w:tblGrid>
      <w:tr w:rsidR="008E2743" w:rsidRPr="002C630C" w14:paraId="260FF442" w14:textId="77777777" w:rsidTr="002C630C">
        <w:trPr>
          <w:trHeight w:val="454"/>
        </w:trPr>
        <w:tc>
          <w:tcPr>
            <w:tcW w:w="2707" w:type="pct"/>
            <w:tcBorders>
              <w:top w:val="single" w:sz="4" w:space="0" w:color="auto"/>
              <w:left w:val="single" w:sz="4" w:space="0" w:color="auto"/>
              <w:bottom w:val="single" w:sz="4" w:space="0" w:color="auto"/>
              <w:right w:val="single" w:sz="4" w:space="0" w:color="auto"/>
            </w:tcBorders>
            <w:shd w:val="clear" w:color="000000" w:fill="9ACA48"/>
            <w:vAlign w:val="center"/>
            <w:hideMark/>
          </w:tcPr>
          <w:p w14:paraId="746EBFFD" w14:textId="77777777" w:rsidR="008E2743" w:rsidRPr="002C630C" w:rsidRDefault="008E2743" w:rsidP="008E2743">
            <w:pPr>
              <w:spacing w:before="0" w:after="0" w:line="240" w:lineRule="auto"/>
              <w:jc w:val="left"/>
              <w:rPr>
                <w:rFonts w:ascii="Century Gothic" w:eastAsia="Times New Roman" w:hAnsi="Century Gothic" w:cs="Times New Roman"/>
                <w:b/>
                <w:bCs/>
                <w:color w:val="FFFFFF"/>
                <w:lang w:eastAsia="pl-PL"/>
              </w:rPr>
            </w:pPr>
            <w:r w:rsidRPr="002C630C">
              <w:rPr>
                <w:rFonts w:ascii="Century Gothic" w:eastAsia="Times New Roman" w:hAnsi="Century Gothic" w:cs="Times New Roman"/>
                <w:b/>
                <w:bCs/>
                <w:color w:val="FFFFFF"/>
                <w:lang w:eastAsia="pl-PL"/>
              </w:rPr>
              <w:t xml:space="preserve">Powód </w:t>
            </w:r>
          </w:p>
        </w:tc>
        <w:tc>
          <w:tcPr>
            <w:tcW w:w="764" w:type="pct"/>
            <w:tcBorders>
              <w:top w:val="single" w:sz="4" w:space="0" w:color="auto"/>
              <w:left w:val="nil"/>
              <w:bottom w:val="single" w:sz="4" w:space="0" w:color="auto"/>
              <w:right w:val="single" w:sz="4" w:space="0" w:color="auto"/>
            </w:tcBorders>
            <w:shd w:val="clear" w:color="000000" w:fill="9ACA48"/>
            <w:vAlign w:val="center"/>
            <w:hideMark/>
          </w:tcPr>
          <w:p w14:paraId="57C83762" w14:textId="410B1BE2" w:rsidR="008E2743" w:rsidRPr="002C630C" w:rsidRDefault="008E2743" w:rsidP="002C630C">
            <w:pPr>
              <w:spacing w:before="0" w:after="0" w:line="240" w:lineRule="auto"/>
              <w:jc w:val="center"/>
              <w:rPr>
                <w:rFonts w:ascii="Century Gothic" w:eastAsia="Times New Roman" w:hAnsi="Century Gothic" w:cs="Times New Roman"/>
                <w:b/>
                <w:bCs/>
                <w:color w:val="FFFFFF"/>
                <w:lang w:eastAsia="pl-PL"/>
              </w:rPr>
            </w:pPr>
            <w:r w:rsidRPr="002C630C">
              <w:rPr>
                <w:rFonts w:ascii="Century Gothic" w:eastAsia="Times New Roman" w:hAnsi="Century Gothic" w:cs="Times New Roman"/>
                <w:b/>
                <w:bCs/>
                <w:color w:val="FFFFFF"/>
                <w:lang w:eastAsia="pl-PL"/>
              </w:rPr>
              <w:t>Wieś</w:t>
            </w:r>
          </w:p>
        </w:tc>
        <w:tc>
          <w:tcPr>
            <w:tcW w:w="764" w:type="pct"/>
            <w:tcBorders>
              <w:top w:val="single" w:sz="4" w:space="0" w:color="auto"/>
              <w:left w:val="nil"/>
              <w:bottom w:val="single" w:sz="4" w:space="0" w:color="auto"/>
              <w:right w:val="single" w:sz="4" w:space="0" w:color="auto"/>
            </w:tcBorders>
            <w:shd w:val="clear" w:color="000000" w:fill="9ACA48"/>
            <w:vAlign w:val="center"/>
            <w:hideMark/>
          </w:tcPr>
          <w:p w14:paraId="370188CA" w14:textId="62397F72" w:rsidR="008E2743" w:rsidRPr="002C630C" w:rsidRDefault="008E2743" w:rsidP="002C630C">
            <w:pPr>
              <w:spacing w:before="0" w:after="0" w:line="240" w:lineRule="auto"/>
              <w:jc w:val="center"/>
              <w:rPr>
                <w:rFonts w:ascii="Century Gothic" w:eastAsia="Times New Roman" w:hAnsi="Century Gothic" w:cs="Times New Roman"/>
                <w:b/>
                <w:bCs/>
                <w:color w:val="FFFFFF"/>
                <w:lang w:eastAsia="pl-PL"/>
              </w:rPr>
            </w:pPr>
            <w:r w:rsidRPr="002C630C">
              <w:rPr>
                <w:rFonts w:ascii="Century Gothic" w:eastAsia="Times New Roman" w:hAnsi="Century Gothic" w:cs="Times New Roman"/>
                <w:b/>
                <w:bCs/>
                <w:color w:val="FFFFFF"/>
                <w:lang w:eastAsia="pl-PL"/>
              </w:rPr>
              <w:t>Miasto</w:t>
            </w:r>
          </w:p>
        </w:tc>
        <w:tc>
          <w:tcPr>
            <w:tcW w:w="764" w:type="pct"/>
            <w:tcBorders>
              <w:top w:val="single" w:sz="4" w:space="0" w:color="auto"/>
              <w:left w:val="nil"/>
              <w:bottom w:val="single" w:sz="4" w:space="0" w:color="auto"/>
              <w:right w:val="single" w:sz="4" w:space="0" w:color="auto"/>
            </w:tcBorders>
            <w:shd w:val="clear" w:color="000000" w:fill="9ACA48"/>
            <w:vAlign w:val="center"/>
            <w:hideMark/>
          </w:tcPr>
          <w:p w14:paraId="50E96D39" w14:textId="52DB2A28" w:rsidR="008E2743" w:rsidRPr="002C630C" w:rsidRDefault="008E2743" w:rsidP="002C630C">
            <w:pPr>
              <w:spacing w:before="0" w:after="0" w:line="240" w:lineRule="auto"/>
              <w:jc w:val="center"/>
              <w:rPr>
                <w:rFonts w:ascii="Century Gothic" w:eastAsia="Times New Roman" w:hAnsi="Century Gothic" w:cs="Times New Roman"/>
                <w:b/>
                <w:bCs/>
                <w:color w:val="FFFFFF"/>
                <w:lang w:eastAsia="pl-PL"/>
              </w:rPr>
            </w:pPr>
            <w:r w:rsidRPr="002C630C">
              <w:rPr>
                <w:rFonts w:ascii="Century Gothic" w:eastAsia="Times New Roman" w:hAnsi="Century Gothic" w:cs="Times New Roman"/>
                <w:b/>
                <w:bCs/>
                <w:color w:val="FFFFFF"/>
                <w:lang w:eastAsia="pl-PL"/>
              </w:rPr>
              <w:t>RAZEM</w:t>
            </w:r>
          </w:p>
        </w:tc>
      </w:tr>
      <w:tr w:rsidR="008E2743" w:rsidRPr="002C630C" w14:paraId="27FC1738" w14:textId="77777777" w:rsidTr="002C630C">
        <w:trPr>
          <w:trHeight w:val="454"/>
        </w:trPr>
        <w:tc>
          <w:tcPr>
            <w:tcW w:w="2707" w:type="pct"/>
            <w:tcBorders>
              <w:top w:val="nil"/>
              <w:left w:val="single" w:sz="4" w:space="0" w:color="auto"/>
              <w:bottom w:val="single" w:sz="4" w:space="0" w:color="auto"/>
              <w:right w:val="single" w:sz="4" w:space="0" w:color="auto"/>
            </w:tcBorders>
            <w:shd w:val="clear" w:color="000000" w:fill="C5E197"/>
            <w:vAlign w:val="center"/>
            <w:hideMark/>
          </w:tcPr>
          <w:p w14:paraId="4D1A4591" w14:textId="77777777" w:rsidR="008E2743" w:rsidRPr="002C630C" w:rsidRDefault="008E2743" w:rsidP="008E2743">
            <w:pPr>
              <w:spacing w:before="0" w:after="0" w:line="240" w:lineRule="auto"/>
              <w:jc w:val="left"/>
              <w:rPr>
                <w:rFonts w:ascii="Century Gothic" w:eastAsia="Times New Roman" w:hAnsi="Century Gothic" w:cs="Times New Roman"/>
                <w:b/>
                <w:bCs/>
                <w:color w:val="000000"/>
                <w:lang w:eastAsia="pl-PL"/>
              </w:rPr>
            </w:pPr>
            <w:r w:rsidRPr="002C630C">
              <w:rPr>
                <w:rFonts w:ascii="Century Gothic" w:eastAsia="Times New Roman" w:hAnsi="Century Gothic" w:cs="Times New Roman"/>
                <w:b/>
                <w:bCs/>
                <w:color w:val="000000"/>
                <w:lang w:eastAsia="pl-PL"/>
              </w:rPr>
              <w:t xml:space="preserve">Długotrwała lub ciężka choroba </w:t>
            </w:r>
          </w:p>
        </w:tc>
        <w:tc>
          <w:tcPr>
            <w:tcW w:w="764" w:type="pct"/>
            <w:tcBorders>
              <w:top w:val="nil"/>
              <w:left w:val="nil"/>
              <w:bottom w:val="single" w:sz="4" w:space="0" w:color="auto"/>
              <w:right w:val="single" w:sz="4" w:space="0" w:color="auto"/>
            </w:tcBorders>
            <w:shd w:val="clear" w:color="000000" w:fill="FFFFFF"/>
            <w:noWrap/>
            <w:vAlign w:val="center"/>
            <w:hideMark/>
          </w:tcPr>
          <w:p w14:paraId="03EBB15C"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88</w:t>
            </w:r>
          </w:p>
        </w:tc>
        <w:tc>
          <w:tcPr>
            <w:tcW w:w="764" w:type="pct"/>
            <w:tcBorders>
              <w:top w:val="nil"/>
              <w:left w:val="nil"/>
              <w:bottom w:val="single" w:sz="4" w:space="0" w:color="auto"/>
              <w:right w:val="single" w:sz="4" w:space="0" w:color="auto"/>
            </w:tcBorders>
            <w:shd w:val="clear" w:color="000000" w:fill="FFFFFF"/>
            <w:noWrap/>
            <w:vAlign w:val="center"/>
            <w:hideMark/>
          </w:tcPr>
          <w:p w14:paraId="03FFB632"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221</w:t>
            </w:r>
          </w:p>
        </w:tc>
        <w:tc>
          <w:tcPr>
            <w:tcW w:w="764" w:type="pct"/>
            <w:tcBorders>
              <w:top w:val="nil"/>
              <w:left w:val="nil"/>
              <w:bottom w:val="single" w:sz="4" w:space="0" w:color="auto"/>
              <w:right w:val="single" w:sz="4" w:space="0" w:color="auto"/>
            </w:tcBorders>
            <w:shd w:val="clear" w:color="000000" w:fill="FFFFFF"/>
            <w:noWrap/>
            <w:vAlign w:val="center"/>
            <w:hideMark/>
          </w:tcPr>
          <w:p w14:paraId="03FD503E"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309</w:t>
            </w:r>
          </w:p>
        </w:tc>
      </w:tr>
      <w:tr w:rsidR="008E2743" w:rsidRPr="002C630C" w14:paraId="491F107F" w14:textId="77777777" w:rsidTr="002C630C">
        <w:trPr>
          <w:trHeight w:val="454"/>
        </w:trPr>
        <w:tc>
          <w:tcPr>
            <w:tcW w:w="2707" w:type="pct"/>
            <w:tcBorders>
              <w:top w:val="nil"/>
              <w:left w:val="single" w:sz="4" w:space="0" w:color="auto"/>
              <w:bottom w:val="single" w:sz="4" w:space="0" w:color="auto"/>
              <w:right w:val="single" w:sz="4" w:space="0" w:color="auto"/>
            </w:tcBorders>
            <w:shd w:val="clear" w:color="000000" w:fill="C5E197"/>
            <w:vAlign w:val="center"/>
            <w:hideMark/>
          </w:tcPr>
          <w:p w14:paraId="0D1377C5" w14:textId="77777777" w:rsidR="008E2743" w:rsidRPr="002C630C" w:rsidRDefault="008E2743" w:rsidP="008E2743">
            <w:pPr>
              <w:spacing w:before="0" w:after="0" w:line="240" w:lineRule="auto"/>
              <w:jc w:val="left"/>
              <w:rPr>
                <w:rFonts w:ascii="Century Gothic" w:eastAsia="Times New Roman" w:hAnsi="Century Gothic" w:cs="Times New Roman"/>
                <w:b/>
                <w:bCs/>
                <w:color w:val="000000"/>
                <w:lang w:eastAsia="pl-PL"/>
              </w:rPr>
            </w:pPr>
            <w:r w:rsidRPr="002C630C">
              <w:rPr>
                <w:rFonts w:ascii="Century Gothic" w:eastAsia="Times New Roman" w:hAnsi="Century Gothic" w:cs="Times New Roman"/>
                <w:b/>
                <w:bCs/>
                <w:color w:val="000000"/>
                <w:lang w:eastAsia="pl-PL"/>
              </w:rPr>
              <w:t xml:space="preserve">Ubóstwo </w:t>
            </w:r>
          </w:p>
        </w:tc>
        <w:tc>
          <w:tcPr>
            <w:tcW w:w="764" w:type="pct"/>
            <w:tcBorders>
              <w:top w:val="nil"/>
              <w:left w:val="nil"/>
              <w:bottom w:val="single" w:sz="4" w:space="0" w:color="auto"/>
              <w:right w:val="single" w:sz="4" w:space="0" w:color="auto"/>
            </w:tcBorders>
            <w:shd w:val="clear" w:color="000000" w:fill="FFFFFF"/>
            <w:noWrap/>
            <w:vAlign w:val="center"/>
            <w:hideMark/>
          </w:tcPr>
          <w:p w14:paraId="3EE66B6D"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112</w:t>
            </w:r>
          </w:p>
        </w:tc>
        <w:tc>
          <w:tcPr>
            <w:tcW w:w="764" w:type="pct"/>
            <w:tcBorders>
              <w:top w:val="nil"/>
              <w:left w:val="nil"/>
              <w:bottom w:val="single" w:sz="4" w:space="0" w:color="auto"/>
              <w:right w:val="single" w:sz="4" w:space="0" w:color="auto"/>
            </w:tcBorders>
            <w:shd w:val="clear" w:color="000000" w:fill="FFFFFF"/>
            <w:noWrap/>
            <w:vAlign w:val="center"/>
            <w:hideMark/>
          </w:tcPr>
          <w:p w14:paraId="28B40A8B"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351</w:t>
            </w:r>
          </w:p>
        </w:tc>
        <w:tc>
          <w:tcPr>
            <w:tcW w:w="764" w:type="pct"/>
            <w:tcBorders>
              <w:top w:val="nil"/>
              <w:left w:val="nil"/>
              <w:bottom w:val="single" w:sz="4" w:space="0" w:color="auto"/>
              <w:right w:val="single" w:sz="4" w:space="0" w:color="auto"/>
            </w:tcBorders>
            <w:shd w:val="clear" w:color="000000" w:fill="FFFFFF"/>
            <w:noWrap/>
            <w:vAlign w:val="center"/>
            <w:hideMark/>
          </w:tcPr>
          <w:p w14:paraId="1E053716"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463</w:t>
            </w:r>
          </w:p>
        </w:tc>
      </w:tr>
      <w:tr w:rsidR="008E2743" w:rsidRPr="002C630C" w14:paraId="2A008C56" w14:textId="77777777" w:rsidTr="002C630C">
        <w:trPr>
          <w:trHeight w:val="454"/>
        </w:trPr>
        <w:tc>
          <w:tcPr>
            <w:tcW w:w="2707" w:type="pct"/>
            <w:tcBorders>
              <w:top w:val="nil"/>
              <w:left w:val="single" w:sz="4" w:space="0" w:color="auto"/>
              <w:bottom w:val="single" w:sz="4" w:space="0" w:color="auto"/>
              <w:right w:val="single" w:sz="4" w:space="0" w:color="auto"/>
            </w:tcBorders>
            <w:shd w:val="clear" w:color="000000" w:fill="C5E197"/>
            <w:vAlign w:val="center"/>
            <w:hideMark/>
          </w:tcPr>
          <w:p w14:paraId="47C8B93E" w14:textId="77777777" w:rsidR="008E2743" w:rsidRPr="002C630C" w:rsidRDefault="008E2743" w:rsidP="008E2743">
            <w:pPr>
              <w:spacing w:before="0" w:after="0" w:line="240" w:lineRule="auto"/>
              <w:jc w:val="left"/>
              <w:rPr>
                <w:rFonts w:ascii="Century Gothic" w:eastAsia="Times New Roman" w:hAnsi="Century Gothic" w:cs="Times New Roman"/>
                <w:b/>
                <w:bCs/>
                <w:color w:val="000000"/>
                <w:lang w:eastAsia="pl-PL"/>
              </w:rPr>
            </w:pPr>
            <w:r w:rsidRPr="002C630C">
              <w:rPr>
                <w:rFonts w:ascii="Century Gothic" w:eastAsia="Times New Roman" w:hAnsi="Century Gothic" w:cs="Times New Roman"/>
                <w:b/>
                <w:bCs/>
                <w:color w:val="000000"/>
                <w:lang w:eastAsia="pl-PL"/>
              </w:rPr>
              <w:t xml:space="preserve">Niepełnosprawność </w:t>
            </w:r>
          </w:p>
        </w:tc>
        <w:tc>
          <w:tcPr>
            <w:tcW w:w="764" w:type="pct"/>
            <w:tcBorders>
              <w:top w:val="nil"/>
              <w:left w:val="nil"/>
              <w:bottom w:val="single" w:sz="4" w:space="0" w:color="auto"/>
              <w:right w:val="single" w:sz="4" w:space="0" w:color="auto"/>
            </w:tcBorders>
            <w:shd w:val="clear" w:color="000000" w:fill="FFFFFF"/>
            <w:noWrap/>
            <w:vAlign w:val="center"/>
            <w:hideMark/>
          </w:tcPr>
          <w:p w14:paraId="7A7768F2"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48</w:t>
            </w:r>
          </w:p>
        </w:tc>
        <w:tc>
          <w:tcPr>
            <w:tcW w:w="764" w:type="pct"/>
            <w:tcBorders>
              <w:top w:val="nil"/>
              <w:left w:val="nil"/>
              <w:bottom w:val="single" w:sz="4" w:space="0" w:color="auto"/>
              <w:right w:val="single" w:sz="4" w:space="0" w:color="auto"/>
            </w:tcBorders>
            <w:shd w:val="clear" w:color="000000" w:fill="FFFFFF"/>
            <w:noWrap/>
            <w:vAlign w:val="center"/>
            <w:hideMark/>
          </w:tcPr>
          <w:p w14:paraId="5201FB8E"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175</w:t>
            </w:r>
          </w:p>
        </w:tc>
        <w:tc>
          <w:tcPr>
            <w:tcW w:w="764" w:type="pct"/>
            <w:tcBorders>
              <w:top w:val="nil"/>
              <w:left w:val="nil"/>
              <w:bottom w:val="single" w:sz="4" w:space="0" w:color="auto"/>
              <w:right w:val="single" w:sz="4" w:space="0" w:color="auto"/>
            </w:tcBorders>
            <w:shd w:val="clear" w:color="000000" w:fill="FFFFFF"/>
            <w:noWrap/>
            <w:vAlign w:val="center"/>
            <w:hideMark/>
          </w:tcPr>
          <w:p w14:paraId="311C694D" w14:textId="77777777" w:rsidR="008E2743" w:rsidRPr="002C630C" w:rsidRDefault="008E2743" w:rsidP="002C630C">
            <w:pPr>
              <w:spacing w:before="0" w:after="0" w:line="240" w:lineRule="auto"/>
              <w:jc w:val="center"/>
              <w:rPr>
                <w:rFonts w:ascii="Century Gothic" w:eastAsia="Times New Roman" w:hAnsi="Century Gothic" w:cs="Times New Roman"/>
                <w:color w:val="000000"/>
                <w:lang w:eastAsia="pl-PL"/>
              </w:rPr>
            </w:pPr>
            <w:r w:rsidRPr="002C630C">
              <w:rPr>
                <w:rFonts w:ascii="Century Gothic" w:eastAsia="Times New Roman" w:hAnsi="Century Gothic" w:cs="Times New Roman"/>
                <w:color w:val="000000"/>
                <w:lang w:eastAsia="pl-PL"/>
              </w:rPr>
              <w:t>223</w:t>
            </w:r>
          </w:p>
        </w:tc>
      </w:tr>
    </w:tbl>
    <w:p w14:paraId="0BD16D80" w14:textId="59D33A5A" w:rsidR="0068608C" w:rsidRPr="002C630C" w:rsidRDefault="0068608C" w:rsidP="006E381F">
      <w:pPr>
        <w:pStyle w:val="Legenda"/>
        <w:jc w:val="right"/>
      </w:pPr>
      <w:r w:rsidRPr="002C630C">
        <w:t>Źródło: dane MOPS w Jedwabnem</w:t>
      </w:r>
    </w:p>
    <w:p w14:paraId="17726E02" w14:textId="77777777" w:rsidR="0068608C" w:rsidRPr="0068608C" w:rsidRDefault="0068608C" w:rsidP="0068608C">
      <w:pPr>
        <w:jc w:val="right"/>
        <w:rPr>
          <w:sz w:val="18"/>
          <w:highlight w:val="yellow"/>
        </w:rPr>
      </w:pPr>
    </w:p>
    <w:p w14:paraId="2A52D1A2" w14:textId="77777777" w:rsidR="006E381F" w:rsidRDefault="006E381F">
      <w:pPr>
        <w:spacing w:line="276" w:lineRule="auto"/>
        <w:jc w:val="left"/>
        <w:rPr>
          <w:b/>
          <w:caps/>
          <w:color w:val="4D6D20" w:themeColor="accent1" w:themeShade="7F"/>
          <w:spacing w:val="15"/>
        </w:rPr>
      </w:pPr>
      <w:r>
        <w:br w:type="page"/>
      </w:r>
    </w:p>
    <w:p w14:paraId="14B4CB97" w14:textId="416066C1" w:rsidR="009C7A42" w:rsidRPr="005A273C" w:rsidRDefault="009C7A42" w:rsidP="005A273C">
      <w:pPr>
        <w:rPr>
          <w:b/>
          <w:color w:val="9ACC51" w:themeColor="accent1"/>
        </w:rPr>
      </w:pPr>
      <w:r w:rsidRPr="005A273C">
        <w:rPr>
          <w:b/>
          <w:color w:val="9ACC51" w:themeColor="accent1"/>
        </w:rPr>
        <w:lastRenderedPageBreak/>
        <w:t xml:space="preserve">Bezpieczeństwo </w:t>
      </w:r>
      <w:r w:rsidR="003B0ACE" w:rsidRPr="005A273C">
        <w:rPr>
          <w:b/>
          <w:color w:val="9ACC51" w:themeColor="accent1"/>
        </w:rPr>
        <w:t>publicz</w:t>
      </w:r>
      <w:r w:rsidRPr="005A273C">
        <w:rPr>
          <w:b/>
          <w:color w:val="9ACC51" w:themeColor="accent1"/>
        </w:rPr>
        <w:t>ne</w:t>
      </w:r>
    </w:p>
    <w:p w14:paraId="1A32F8FE" w14:textId="0A2F6B40" w:rsidR="00A266E4" w:rsidRPr="0068608C" w:rsidRDefault="00D23294" w:rsidP="009C7A42">
      <w:r w:rsidRPr="00510218">
        <w:t>Najwyższy wskaźnik</w:t>
      </w:r>
      <w:r w:rsidR="009C7A42" w:rsidRPr="00510218">
        <w:t xml:space="preserve"> wypadków drogowych przypadających na 100 tys. ludności </w:t>
      </w:r>
      <w:r w:rsidR="00A125C2" w:rsidRPr="00510218">
        <w:t xml:space="preserve">w </w:t>
      </w:r>
      <w:r w:rsidR="00A037D0" w:rsidRPr="00510218">
        <w:t>powi</w:t>
      </w:r>
      <w:r w:rsidR="00A125C2" w:rsidRPr="00510218">
        <w:t>ecie</w:t>
      </w:r>
      <w:r w:rsidR="004D3CB0" w:rsidRPr="00510218">
        <w:t xml:space="preserve"> </w:t>
      </w:r>
      <w:r w:rsidR="002C174A" w:rsidRPr="00510218">
        <w:t>łomżyńs</w:t>
      </w:r>
      <w:r w:rsidR="00A125C2" w:rsidRPr="00510218">
        <w:t>kim od</w:t>
      </w:r>
      <w:r w:rsidR="00A037D0" w:rsidRPr="00510218">
        <w:t>notowano w 201</w:t>
      </w:r>
      <w:r w:rsidR="00A125C2" w:rsidRPr="00510218">
        <w:t>1</w:t>
      </w:r>
      <w:r w:rsidR="009C7A42" w:rsidRPr="00510218">
        <w:t xml:space="preserve"> roku </w:t>
      </w:r>
      <w:r w:rsidR="002C174A" w:rsidRPr="00510218">
        <w:t>–</w:t>
      </w:r>
      <w:r w:rsidR="00A125C2" w:rsidRPr="00510218">
        <w:t xml:space="preserve"> </w:t>
      </w:r>
      <w:r w:rsidR="002C174A" w:rsidRPr="00510218">
        <w:t>116,9</w:t>
      </w:r>
      <w:r w:rsidRPr="00510218">
        <w:t>.</w:t>
      </w:r>
      <w:r w:rsidR="009C7A42" w:rsidRPr="00510218">
        <w:t xml:space="preserve"> </w:t>
      </w:r>
      <w:r w:rsidRPr="00510218">
        <w:t>N</w:t>
      </w:r>
      <w:r w:rsidR="00A037D0" w:rsidRPr="00510218">
        <w:t>aj</w:t>
      </w:r>
      <w:r w:rsidR="00E81151" w:rsidRPr="00510218">
        <w:t>niższą</w:t>
      </w:r>
      <w:r w:rsidR="00A037D0" w:rsidRPr="00510218">
        <w:t xml:space="preserve"> wa</w:t>
      </w:r>
      <w:r w:rsidR="00FE3534" w:rsidRPr="00510218">
        <w:t>rtość wskaźnik</w:t>
      </w:r>
      <w:r w:rsidR="00A037D0" w:rsidRPr="00510218">
        <w:t xml:space="preserve"> </w:t>
      </w:r>
      <w:r w:rsidR="00FE3534" w:rsidRPr="00510218">
        <w:t>osiągnął</w:t>
      </w:r>
      <w:r w:rsidR="009C7A42" w:rsidRPr="00510218">
        <w:t xml:space="preserve"> natomiast w roku 201</w:t>
      </w:r>
      <w:r w:rsidR="002C174A" w:rsidRPr="00510218">
        <w:t>4</w:t>
      </w:r>
      <w:r w:rsidR="009C7A42" w:rsidRPr="00510218">
        <w:t xml:space="preserve">, kiedy </w:t>
      </w:r>
      <w:r w:rsidR="00510218" w:rsidRPr="00510218">
        <w:t>wynosił on</w:t>
      </w:r>
      <w:r w:rsidR="00A037D0" w:rsidRPr="00510218">
        <w:t xml:space="preserve"> </w:t>
      </w:r>
      <w:r w:rsidR="002C174A" w:rsidRPr="00510218">
        <w:t>85,3</w:t>
      </w:r>
      <w:r w:rsidR="00A125C2" w:rsidRPr="00510218">
        <w:t>.</w:t>
      </w:r>
      <w:r w:rsidR="00A037D0" w:rsidRPr="00510218">
        <w:t xml:space="preserve"> </w:t>
      </w:r>
      <w:r w:rsidR="005E51E6" w:rsidRPr="00510218">
        <w:t xml:space="preserve">W tym samym okresie w podregionie </w:t>
      </w:r>
      <w:r w:rsidR="002C174A" w:rsidRPr="00510218">
        <w:t>łomżyń</w:t>
      </w:r>
      <w:r w:rsidR="005E51E6" w:rsidRPr="00510218">
        <w:t xml:space="preserve">skim </w:t>
      </w:r>
      <w:r w:rsidR="00FE3534" w:rsidRPr="00510218">
        <w:t>wskaźnik ten</w:t>
      </w:r>
      <w:r w:rsidR="00FC04B5" w:rsidRPr="00510218">
        <w:t xml:space="preserve"> był </w:t>
      </w:r>
      <w:r w:rsidR="002C174A" w:rsidRPr="00510218">
        <w:t>dużo niższy (58,5)</w:t>
      </w:r>
      <w:r w:rsidR="00FC04B5" w:rsidRPr="00510218">
        <w:t xml:space="preserve">. </w:t>
      </w:r>
      <w:r w:rsidR="00E81151" w:rsidRPr="00510218">
        <w:t>Na przestrzeni lat 201</w:t>
      </w:r>
      <w:r w:rsidR="002C174A" w:rsidRPr="00510218">
        <w:t>1</w:t>
      </w:r>
      <w:r w:rsidR="00E81151" w:rsidRPr="00510218">
        <w:t xml:space="preserve">-2014 </w:t>
      </w:r>
      <w:r w:rsidR="004C7D55" w:rsidRPr="00510218">
        <w:t>liczba</w:t>
      </w:r>
      <w:r w:rsidR="00FC04B5" w:rsidRPr="00510218">
        <w:t xml:space="preserve"> wypadków drogowych na 100 tys. ludności </w:t>
      </w:r>
      <w:r w:rsidR="004B0222" w:rsidRPr="00510218">
        <w:t xml:space="preserve">zmalała </w:t>
      </w:r>
      <w:r w:rsidR="008518D1" w:rsidRPr="00510218">
        <w:t xml:space="preserve">w powiecie </w:t>
      </w:r>
      <w:r w:rsidR="00E81151" w:rsidRPr="00510218">
        <w:t xml:space="preserve">o </w:t>
      </w:r>
      <w:r w:rsidR="002C174A" w:rsidRPr="00510218">
        <w:t>31,6</w:t>
      </w:r>
      <w:r w:rsidR="00FE3534" w:rsidRPr="00510218">
        <w:t>, a w podregionie o 18,8</w:t>
      </w:r>
      <w:r w:rsidR="00E81151" w:rsidRPr="00510218">
        <w:t>.</w:t>
      </w:r>
    </w:p>
    <w:p w14:paraId="65679EFD" w14:textId="5F587E05" w:rsidR="009C7A42" w:rsidRPr="00A266E4" w:rsidRDefault="009C7A42" w:rsidP="009C7A42">
      <w:pPr>
        <w:pStyle w:val="Legenda"/>
        <w:keepNext/>
      </w:pPr>
      <w:bookmarkStart w:id="95" w:name="_Toc447883060"/>
      <w:bookmarkStart w:id="96" w:name="_Toc448308960"/>
      <w:bookmarkStart w:id="97" w:name="_Toc474413443"/>
      <w:r w:rsidRPr="00A266E4">
        <w:t xml:space="preserve">Rysunek </w:t>
      </w:r>
      <w:fldSimple w:instr=" SEQ Rysunek \* ARABIC ">
        <w:r w:rsidR="00686553">
          <w:rPr>
            <w:noProof/>
          </w:rPr>
          <w:t>9</w:t>
        </w:r>
      </w:fldSimple>
      <w:r w:rsidRPr="00A266E4">
        <w:rPr>
          <w:noProof/>
        </w:rPr>
        <w:t>.</w:t>
      </w:r>
      <w:r w:rsidRPr="00A266E4">
        <w:t xml:space="preserve"> Wypadki drogowe na 100 tys. ludności</w:t>
      </w:r>
      <w:bookmarkEnd w:id="95"/>
      <w:bookmarkEnd w:id="96"/>
      <w:r w:rsidR="00167E3C" w:rsidRPr="00A266E4">
        <w:t xml:space="preserve"> </w:t>
      </w:r>
      <w:r w:rsidR="00082971">
        <w:t>w latach 2011-2014</w:t>
      </w:r>
      <w:bookmarkEnd w:id="97"/>
    </w:p>
    <w:p w14:paraId="27958274" w14:textId="2D852692" w:rsidR="00251178" w:rsidRPr="00717C72" w:rsidRDefault="00A266E4" w:rsidP="00251178">
      <w:pPr>
        <w:jc w:val="center"/>
        <w:rPr>
          <w:highlight w:val="yellow"/>
        </w:rPr>
      </w:pPr>
      <w:r>
        <w:rPr>
          <w:noProof/>
          <w:lang w:eastAsia="pl-PL"/>
        </w:rPr>
        <w:drawing>
          <wp:inline distT="0" distB="0" distL="0" distR="0" wp14:anchorId="68256C54" wp14:editId="7EB9C2AE">
            <wp:extent cx="4562475" cy="2733675"/>
            <wp:effectExtent l="0" t="0" r="9525" b="9525"/>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A560555" w14:textId="77777777" w:rsidR="009C7A42" w:rsidRPr="00A266E4" w:rsidRDefault="009C7A42" w:rsidP="009C7A42">
      <w:pPr>
        <w:pStyle w:val="Legenda"/>
        <w:jc w:val="right"/>
      </w:pPr>
      <w:r w:rsidRPr="00A266E4">
        <w:t>Źródło: opracowanie własne na podstawie Bank Danych Lokalnych GUS</w:t>
      </w:r>
    </w:p>
    <w:p w14:paraId="56A5D06F" w14:textId="77777777" w:rsidR="002C630C" w:rsidRDefault="002C630C" w:rsidP="009C7A42"/>
    <w:p w14:paraId="33B610BF" w14:textId="5F71D446" w:rsidR="00BF5757" w:rsidRPr="00717C72" w:rsidRDefault="00E81151" w:rsidP="009C7A42">
      <w:pPr>
        <w:rPr>
          <w:highlight w:val="yellow"/>
        </w:rPr>
      </w:pPr>
      <w:r w:rsidRPr="002C174A">
        <w:t>Na przestrzeni lat 2012-201</w:t>
      </w:r>
      <w:r w:rsidR="00FC04B5" w:rsidRPr="002C174A">
        <w:t>5</w:t>
      </w:r>
      <w:r w:rsidR="009E42ED" w:rsidRPr="002C174A">
        <w:t xml:space="preserve"> największą</w:t>
      </w:r>
      <w:r w:rsidR="009C7A42" w:rsidRPr="002C174A">
        <w:t xml:space="preserve"> liczbę przestępstw </w:t>
      </w:r>
      <w:r w:rsidR="00BF5757" w:rsidRPr="002C174A">
        <w:t xml:space="preserve">stwierdzonych przez Policję w zakończonych postępowaniach przygotowawczych w powiecie </w:t>
      </w:r>
      <w:r w:rsidR="002C174A" w:rsidRPr="00E14A5E">
        <w:t>łomżyńs</w:t>
      </w:r>
      <w:r w:rsidRPr="00E14A5E">
        <w:t>kim</w:t>
      </w:r>
      <w:r w:rsidR="00BF5757" w:rsidRPr="00E14A5E">
        <w:t xml:space="preserve"> </w:t>
      </w:r>
      <w:r w:rsidR="009E42ED" w:rsidRPr="00E14A5E">
        <w:t>odnotowano w 201</w:t>
      </w:r>
      <w:r w:rsidR="00E14A5E" w:rsidRPr="00E14A5E">
        <w:t>2</w:t>
      </w:r>
      <w:r w:rsidR="009E42ED" w:rsidRPr="00E14A5E">
        <w:t xml:space="preserve"> roku, kiedy</w:t>
      </w:r>
      <w:r w:rsidR="004D3CB0" w:rsidRPr="00E14A5E">
        <w:t xml:space="preserve"> na 1000 mieszkańców przypad</w:t>
      </w:r>
      <w:r w:rsidRPr="00E14A5E">
        <w:t>a</w:t>
      </w:r>
      <w:r w:rsidR="004D3CB0" w:rsidRPr="00E14A5E">
        <w:t xml:space="preserve">ło </w:t>
      </w:r>
      <w:r w:rsidR="00E14A5E" w:rsidRPr="00E14A5E">
        <w:t>20,5</w:t>
      </w:r>
      <w:r w:rsidR="004D3CB0" w:rsidRPr="00E14A5E">
        <w:t xml:space="preserve"> przestępstw. </w:t>
      </w:r>
      <w:r w:rsidR="009E42ED" w:rsidRPr="00E14A5E">
        <w:t xml:space="preserve">Należy zauważyć, </w:t>
      </w:r>
      <w:r w:rsidR="005E51E6" w:rsidRPr="00E14A5E">
        <w:t xml:space="preserve">że począwszy </w:t>
      </w:r>
      <w:r w:rsidR="00E14A5E" w:rsidRPr="00E14A5E">
        <w:t xml:space="preserve">od 2013 roku </w:t>
      </w:r>
      <w:r w:rsidR="009E42ED" w:rsidRPr="00E14A5E">
        <w:t>w</w:t>
      </w:r>
      <w:r w:rsidR="005E51E6" w:rsidRPr="00E14A5E">
        <w:t>artość tego wskaźnika ulegała zmniejszeniu.</w:t>
      </w:r>
      <w:r w:rsidR="003543FF" w:rsidRPr="00E14A5E">
        <w:t xml:space="preserve"> W podreg</w:t>
      </w:r>
      <w:r w:rsidR="00D67151" w:rsidRPr="00E14A5E">
        <w:t xml:space="preserve">ionie </w:t>
      </w:r>
      <w:r w:rsidR="00E14A5E">
        <w:t>łomżyń</w:t>
      </w:r>
      <w:r w:rsidR="00D67151" w:rsidRPr="00E14A5E">
        <w:t>skim liczba przestępstw na 1000 mieszkańców w latach 2012-2015</w:t>
      </w:r>
      <w:r w:rsidR="002C174A" w:rsidRPr="00E14A5E">
        <w:t xml:space="preserve"> również</w:t>
      </w:r>
      <w:r w:rsidR="00D67151" w:rsidRPr="00E14A5E">
        <w:t xml:space="preserve"> stopniowo malała. </w:t>
      </w:r>
      <w:r w:rsidR="00F80215" w:rsidRPr="00E14A5E">
        <w:t xml:space="preserve">W 2012 roku wskaźnik ten wynosił </w:t>
      </w:r>
      <w:r w:rsidR="002C174A" w:rsidRPr="00E14A5E">
        <w:t>19,6</w:t>
      </w:r>
      <w:r w:rsidR="00F80215" w:rsidRPr="00E14A5E">
        <w:t xml:space="preserve">, zaś pod koniec analizowanego okresu </w:t>
      </w:r>
      <w:r w:rsidR="00E14A5E" w:rsidRPr="00E14A5E">
        <w:t>–</w:t>
      </w:r>
      <w:r w:rsidR="00F80215" w:rsidRPr="00E14A5E">
        <w:t xml:space="preserve"> </w:t>
      </w:r>
      <w:r w:rsidR="00E14A5E" w:rsidRPr="00E14A5E">
        <w:t>13,5</w:t>
      </w:r>
      <w:r w:rsidR="00F80215" w:rsidRPr="00E14A5E">
        <w:t>.</w:t>
      </w:r>
    </w:p>
    <w:p w14:paraId="158082BB" w14:textId="25A838AF" w:rsidR="009C7A42" w:rsidRPr="00A266E4" w:rsidRDefault="009C7A42" w:rsidP="009C7A42">
      <w:pPr>
        <w:pStyle w:val="Legenda"/>
        <w:keepNext/>
      </w:pPr>
      <w:bookmarkStart w:id="98" w:name="_Toc447883061"/>
      <w:bookmarkStart w:id="99" w:name="_Toc448308961"/>
      <w:bookmarkStart w:id="100" w:name="_Toc474413444"/>
      <w:r w:rsidRPr="00A266E4">
        <w:lastRenderedPageBreak/>
        <w:t xml:space="preserve">Rysunek </w:t>
      </w:r>
      <w:fldSimple w:instr=" SEQ Rysunek \* ARABIC ">
        <w:r w:rsidR="00686553">
          <w:rPr>
            <w:noProof/>
          </w:rPr>
          <w:t>10</w:t>
        </w:r>
      </w:fldSimple>
      <w:r w:rsidRPr="00A266E4">
        <w:rPr>
          <w:noProof/>
        </w:rPr>
        <w:t>.</w:t>
      </w:r>
      <w:r w:rsidRPr="00A266E4">
        <w:t xml:space="preserve"> Przestępstwa stwierdzone przez Policję w zakończonych postępowaniach przygotowawc</w:t>
      </w:r>
      <w:r w:rsidR="00BF5757" w:rsidRPr="00A266E4">
        <w:t xml:space="preserve">zych ogółem na 1000 mieszkańców </w:t>
      </w:r>
      <w:r w:rsidR="00687D91" w:rsidRPr="00A266E4">
        <w:t>w latach 2012-2015</w:t>
      </w:r>
      <w:bookmarkEnd w:id="98"/>
      <w:bookmarkEnd w:id="99"/>
      <w:bookmarkEnd w:id="100"/>
    </w:p>
    <w:p w14:paraId="0B7BD79A" w14:textId="2C1AB0F5" w:rsidR="00251178" w:rsidRPr="00717C72" w:rsidRDefault="00A266E4" w:rsidP="00251178">
      <w:pPr>
        <w:jc w:val="center"/>
        <w:rPr>
          <w:highlight w:val="yellow"/>
        </w:rPr>
      </w:pPr>
      <w:r>
        <w:rPr>
          <w:noProof/>
          <w:lang w:eastAsia="pl-PL"/>
        </w:rPr>
        <w:drawing>
          <wp:inline distT="0" distB="0" distL="0" distR="0" wp14:anchorId="17037169" wp14:editId="7A228AC7">
            <wp:extent cx="4562475" cy="2743200"/>
            <wp:effectExtent l="0" t="0" r="9525" b="0"/>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745F1E6" w14:textId="693F4637" w:rsidR="009C7A42" w:rsidRDefault="009C7A42" w:rsidP="009C7A42">
      <w:pPr>
        <w:pStyle w:val="Legenda"/>
        <w:jc w:val="right"/>
      </w:pPr>
      <w:r w:rsidRPr="00A266E4">
        <w:t>Źródło: opracowanie własne na podstawie Bank Danych Lokalnych GUS</w:t>
      </w:r>
    </w:p>
    <w:p w14:paraId="3B75A750" w14:textId="77777777" w:rsidR="000B7961" w:rsidRPr="000B7961" w:rsidRDefault="000B7961" w:rsidP="000B7961"/>
    <w:p w14:paraId="69129B65" w14:textId="77777777" w:rsidR="009C7A42" w:rsidRPr="005A273C" w:rsidRDefault="009C7A42" w:rsidP="005A273C">
      <w:pPr>
        <w:rPr>
          <w:b/>
          <w:color w:val="9ACC51" w:themeColor="accent1"/>
        </w:rPr>
      </w:pPr>
      <w:r w:rsidRPr="005A273C">
        <w:rPr>
          <w:b/>
          <w:color w:val="9ACC51" w:themeColor="accent1"/>
        </w:rPr>
        <w:t>Edukacja</w:t>
      </w:r>
    </w:p>
    <w:p w14:paraId="53B450B5" w14:textId="1C4D883B" w:rsidR="00F147A9" w:rsidRPr="009207B8" w:rsidRDefault="00E50E87" w:rsidP="00E50E87">
      <w:pPr>
        <w:autoSpaceDE w:val="0"/>
        <w:autoSpaceDN w:val="0"/>
        <w:adjustRightInd w:val="0"/>
        <w:spacing w:after="240"/>
        <w:rPr>
          <w:rFonts w:cs="Calibri"/>
          <w:color w:val="000000"/>
          <w:highlight w:val="yellow"/>
          <w:lang w:eastAsia="pl-PL"/>
        </w:rPr>
      </w:pPr>
      <w:r w:rsidRPr="004B0222">
        <w:rPr>
          <w:rFonts w:cs="Calibri"/>
          <w:color w:val="000000"/>
          <w:lang w:eastAsia="pl-PL"/>
        </w:rPr>
        <w:t>W</w:t>
      </w:r>
      <w:r w:rsidR="00A40437" w:rsidRPr="004B0222">
        <w:rPr>
          <w:rFonts w:cs="Calibri"/>
          <w:color w:val="000000"/>
          <w:lang w:eastAsia="pl-PL"/>
        </w:rPr>
        <w:t xml:space="preserve"> 2014 roku do przedszkoli w gminie </w:t>
      </w:r>
      <w:r w:rsidR="004B0222" w:rsidRPr="004B0222">
        <w:rPr>
          <w:rFonts w:cs="Calibri"/>
          <w:color w:val="000000"/>
          <w:lang w:eastAsia="pl-PL"/>
        </w:rPr>
        <w:t>Jedwabne</w:t>
      </w:r>
      <w:r w:rsidR="00A40437" w:rsidRPr="004B0222">
        <w:rPr>
          <w:rFonts w:cs="Calibri"/>
          <w:color w:val="000000"/>
          <w:lang w:eastAsia="pl-PL"/>
        </w:rPr>
        <w:t xml:space="preserve"> uczęszczało </w:t>
      </w:r>
      <w:r w:rsidR="004B0222" w:rsidRPr="004B0222">
        <w:rPr>
          <w:rFonts w:cs="Calibri"/>
          <w:color w:val="000000"/>
          <w:lang w:eastAsia="pl-PL"/>
        </w:rPr>
        <w:t>86</w:t>
      </w:r>
      <w:r w:rsidR="00A40437" w:rsidRPr="004B0222">
        <w:rPr>
          <w:rFonts w:cs="Calibri"/>
          <w:color w:val="000000"/>
          <w:lang w:eastAsia="pl-PL"/>
        </w:rPr>
        <w:t xml:space="preserve"> dzieci</w:t>
      </w:r>
      <w:r w:rsidR="00802BDA">
        <w:rPr>
          <w:rFonts w:cs="Calibri"/>
          <w:color w:val="000000"/>
          <w:lang w:eastAsia="pl-PL"/>
        </w:rPr>
        <w:t xml:space="preserve"> w wieku 3-5 lat, które stanowiły</w:t>
      </w:r>
      <w:r w:rsidR="0006086C" w:rsidRPr="004B0222">
        <w:rPr>
          <w:rFonts w:cs="Calibri"/>
          <w:color w:val="000000"/>
          <w:lang w:eastAsia="pl-PL"/>
        </w:rPr>
        <w:t xml:space="preserve"> </w:t>
      </w:r>
      <w:r w:rsidR="004B0222" w:rsidRPr="004B0222">
        <w:rPr>
          <w:rFonts w:cs="Calibri"/>
          <w:color w:val="000000"/>
          <w:lang w:eastAsia="pl-PL"/>
        </w:rPr>
        <w:t>55,5</w:t>
      </w:r>
      <w:r w:rsidR="00F147A9" w:rsidRPr="004B0222">
        <w:rPr>
          <w:rFonts w:cs="Calibri"/>
          <w:color w:val="000000"/>
          <w:lang w:eastAsia="pl-PL"/>
        </w:rPr>
        <w:t xml:space="preserve">% dzieci w </w:t>
      </w:r>
      <w:r w:rsidRPr="00802BDA">
        <w:rPr>
          <w:rFonts w:cs="Calibri"/>
          <w:color w:val="000000"/>
          <w:lang w:eastAsia="pl-PL"/>
        </w:rPr>
        <w:t>tym wieku</w:t>
      </w:r>
      <w:r w:rsidR="00F147A9" w:rsidRPr="00802BDA">
        <w:rPr>
          <w:rFonts w:cs="Calibri"/>
          <w:color w:val="000000"/>
          <w:lang w:eastAsia="pl-PL"/>
        </w:rPr>
        <w:t xml:space="preserve">. </w:t>
      </w:r>
      <w:r w:rsidR="0006086C" w:rsidRPr="00802BDA">
        <w:rPr>
          <w:rFonts w:cs="Calibri"/>
          <w:color w:val="000000"/>
          <w:lang w:eastAsia="pl-PL"/>
        </w:rPr>
        <w:t>Z ko</w:t>
      </w:r>
      <w:r w:rsidR="00F01D79" w:rsidRPr="00802BDA">
        <w:rPr>
          <w:rFonts w:cs="Calibri"/>
          <w:color w:val="000000"/>
          <w:lang w:eastAsia="pl-PL"/>
        </w:rPr>
        <w:t>le</w:t>
      </w:r>
      <w:r w:rsidR="0006086C" w:rsidRPr="00802BDA">
        <w:rPr>
          <w:rFonts w:cs="Calibri"/>
          <w:color w:val="000000"/>
          <w:lang w:eastAsia="pl-PL"/>
        </w:rPr>
        <w:t>i w</w:t>
      </w:r>
      <w:r w:rsidR="00F147A9" w:rsidRPr="00802BDA">
        <w:rPr>
          <w:rFonts w:cs="Calibri"/>
          <w:color w:val="000000"/>
          <w:lang w:eastAsia="pl-PL"/>
        </w:rPr>
        <w:t xml:space="preserve"> </w:t>
      </w:r>
      <w:r w:rsidR="00A40437" w:rsidRPr="00802BDA">
        <w:rPr>
          <w:rFonts w:cs="Calibri"/>
          <w:color w:val="000000"/>
          <w:lang w:eastAsia="pl-PL"/>
        </w:rPr>
        <w:t xml:space="preserve">powiecie </w:t>
      </w:r>
      <w:r w:rsidR="004B0222" w:rsidRPr="00802BDA">
        <w:rPr>
          <w:rFonts w:cs="Calibri"/>
          <w:color w:val="000000"/>
          <w:lang w:eastAsia="pl-PL"/>
        </w:rPr>
        <w:t>łomżyńs</w:t>
      </w:r>
      <w:r w:rsidR="00A40437" w:rsidRPr="00802BDA">
        <w:rPr>
          <w:rFonts w:cs="Calibri"/>
          <w:color w:val="000000"/>
          <w:lang w:eastAsia="pl-PL"/>
        </w:rPr>
        <w:t>kim w 2014 roku</w:t>
      </w:r>
      <w:r w:rsidR="00F147A9" w:rsidRPr="00802BDA">
        <w:rPr>
          <w:rFonts w:cs="Calibri"/>
          <w:color w:val="000000"/>
          <w:lang w:eastAsia="pl-PL"/>
        </w:rPr>
        <w:t xml:space="preserve"> </w:t>
      </w:r>
      <w:r w:rsidR="00802BDA" w:rsidRPr="00802BDA">
        <w:rPr>
          <w:rFonts w:cs="Calibri"/>
          <w:color w:val="000000"/>
          <w:lang w:eastAsia="pl-PL"/>
        </w:rPr>
        <w:t xml:space="preserve">wychowaniem przedszkolnym objętych było </w:t>
      </w:r>
      <w:r w:rsidR="004B0222" w:rsidRPr="00802BDA">
        <w:rPr>
          <w:rFonts w:cs="Calibri"/>
          <w:color w:val="000000"/>
          <w:lang w:eastAsia="pl-PL"/>
        </w:rPr>
        <w:t>57,1</w:t>
      </w:r>
      <w:r w:rsidR="00A40437" w:rsidRPr="00802BDA">
        <w:rPr>
          <w:rFonts w:cs="Calibri"/>
          <w:color w:val="000000"/>
          <w:lang w:eastAsia="pl-PL"/>
        </w:rPr>
        <w:t>% dzieci w wieku 3-5 lat</w:t>
      </w:r>
      <w:r w:rsidR="00F147A9" w:rsidRPr="00802BDA">
        <w:rPr>
          <w:rFonts w:cs="Calibri"/>
          <w:color w:val="000000"/>
          <w:lang w:eastAsia="pl-PL"/>
        </w:rPr>
        <w:t xml:space="preserve">. </w:t>
      </w:r>
      <w:r w:rsidRPr="00802BDA">
        <w:rPr>
          <w:rFonts w:cs="Calibri"/>
          <w:color w:val="000000"/>
          <w:lang w:eastAsia="pl-PL"/>
        </w:rPr>
        <w:t>Na przestrzeni</w:t>
      </w:r>
      <w:r w:rsidRPr="004430BA">
        <w:rPr>
          <w:rFonts w:cs="Calibri"/>
          <w:color w:val="000000"/>
          <w:lang w:eastAsia="pl-PL"/>
        </w:rPr>
        <w:t xml:space="preserve"> lat 2010-2014 odsetek ten</w:t>
      </w:r>
      <w:r w:rsidR="0006086C" w:rsidRPr="004430BA">
        <w:rPr>
          <w:rFonts w:cs="Calibri"/>
          <w:color w:val="000000"/>
          <w:lang w:eastAsia="pl-PL"/>
        </w:rPr>
        <w:t xml:space="preserve"> zwiększył się</w:t>
      </w:r>
      <w:r w:rsidRPr="004430BA">
        <w:rPr>
          <w:rFonts w:cs="Calibri"/>
          <w:color w:val="000000"/>
          <w:lang w:eastAsia="pl-PL"/>
        </w:rPr>
        <w:t xml:space="preserve"> </w:t>
      </w:r>
      <w:r w:rsidR="0006086C" w:rsidRPr="004430BA">
        <w:rPr>
          <w:rFonts w:cs="Calibri"/>
          <w:color w:val="000000"/>
          <w:lang w:eastAsia="pl-PL"/>
        </w:rPr>
        <w:t>w obu analizowanych jednostkach administracyjnych</w:t>
      </w:r>
      <w:r w:rsidR="00F01D79" w:rsidRPr="004430BA">
        <w:rPr>
          <w:rFonts w:cs="Calibri"/>
          <w:color w:val="000000"/>
          <w:lang w:eastAsia="pl-PL"/>
        </w:rPr>
        <w:t xml:space="preserve"> </w:t>
      </w:r>
      <w:r w:rsidRPr="004430BA">
        <w:rPr>
          <w:rFonts w:cs="Calibri"/>
          <w:color w:val="000000"/>
          <w:lang w:eastAsia="pl-PL"/>
        </w:rPr>
        <w:t xml:space="preserve">– odpowiednio o </w:t>
      </w:r>
      <w:r w:rsidR="004430BA" w:rsidRPr="004430BA">
        <w:rPr>
          <w:rFonts w:cs="Calibri"/>
          <w:color w:val="000000"/>
          <w:lang w:eastAsia="pl-PL"/>
        </w:rPr>
        <w:t>19,3</w:t>
      </w:r>
      <w:r w:rsidRPr="004430BA">
        <w:rPr>
          <w:rFonts w:cs="Calibri"/>
          <w:color w:val="000000"/>
          <w:lang w:eastAsia="pl-PL"/>
        </w:rPr>
        <w:t xml:space="preserve"> i </w:t>
      </w:r>
      <w:r w:rsidR="004430BA" w:rsidRPr="004430BA">
        <w:rPr>
          <w:rFonts w:cs="Calibri"/>
          <w:color w:val="000000"/>
          <w:lang w:eastAsia="pl-PL"/>
        </w:rPr>
        <w:t>21,1</w:t>
      </w:r>
      <w:r w:rsidRPr="004430BA">
        <w:rPr>
          <w:rFonts w:cs="Calibri"/>
          <w:color w:val="000000"/>
          <w:lang w:eastAsia="pl-PL"/>
        </w:rPr>
        <w:t>%.</w:t>
      </w:r>
    </w:p>
    <w:p w14:paraId="0AA2226F" w14:textId="1FA49DB3" w:rsidR="00F147A9" w:rsidRPr="004B0222" w:rsidRDefault="00E50E87" w:rsidP="00F01D79">
      <w:pPr>
        <w:pStyle w:val="Legenda"/>
        <w:keepNext/>
      </w:pPr>
      <w:bookmarkStart w:id="101" w:name="_Toc474413415"/>
      <w:r w:rsidRPr="004B0222">
        <w:t xml:space="preserve">Tabela </w:t>
      </w:r>
      <w:fldSimple w:instr=" SEQ Tabela \* ARABIC ">
        <w:r w:rsidR="00B54791">
          <w:rPr>
            <w:noProof/>
          </w:rPr>
          <w:t>5</w:t>
        </w:r>
      </w:fldSimple>
      <w:r w:rsidRPr="004B0222">
        <w:t>. Dzieci w wieku 3-5 lat objęte wychowaniem przedszkolnym w latach 2010-2014</w:t>
      </w:r>
      <w:bookmarkEnd w:id="101"/>
    </w:p>
    <w:tbl>
      <w:tblPr>
        <w:tblW w:w="5000" w:type="pct"/>
        <w:tblCellMar>
          <w:left w:w="70" w:type="dxa"/>
          <w:right w:w="70" w:type="dxa"/>
        </w:tblCellMar>
        <w:tblLook w:val="04A0" w:firstRow="1" w:lastRow="0" w:firstColumn="1" w:lastColumn="0" w:noHBand="0" w:noVBand="1"/>
      </w:tblPr>
      <w:tblGrid>
        <w:gridCol w:w="2444"/>
        <w:gridCol w:w="1352"/>
        <w:gridCol w:w="1354"/>
        <w:gridCol w:w="1352"/>
        <w:gridCol w:w="1354"/>
        <w:gridCol w:w="1356"/>
      </w:tblGrid>
      <w:tr w:rsidR="00B91E6F" w:rsidRPr="004B0222" w14:paraId="156009BF" w14:textId="70E5078E" w:rsidTr="000B7961">
        <w:trPr>
          <w:trHeight w:val="340"/>
        </w:trPr>
        <w:tc>
          <w:tcPr>
            <w:tcW w:w="1326" w:type="pct"/>
            <w:tcBorders>
              <w:top w:val="single" w:sz="4" w:space="0" w:color="auto"/>
              <w:left w:val="single" w:sz="4" w:space="0" w:color="auto"/>
              <w:bottom w:val="single" w:sz="4" w:space="0" w:color="auto"/>
              <w:right w:val="single" w:sz="4" w:space="0" w:color="auto"/>
            </w:tcBorders>
            <w:shd w:val="clear" w:color="000000" w:fill="9ACA48"/>
            <w:noWrap/>
            <w:vAlign w:val="center"/>
            <w:hideMark/>
          </w:tcPr>
          <w:p w14:paraId="07AF90D0" w14:textId="77777777" w:rsidR="00B91E6F" w:rsidRPr="004B0222" w:rsidRDefault="00B91E6F" w:rsidP="000B7961">
            <w:pPr>
              <w:spacing w:before="0" w:after="0" w:line="240" w:lineRule="auto"/>
              <w:jc w:val="left"/>
              <w:rPr>
                <w:rFonts w:eastAsia="Times New Roman" w:cs="Times New Roman"/>
                <w:b/>
                <w:bCs/>
                <w:color w:val="FFFFFF" w:themeColor="background1"/>
                <w:lang w:eastAsia="pl-PL"/>
              </w:rPr>
            </w:pPr>
            <w:r w:rsidRPr="004B0222">
              <w:rPr>
                <w:rFonts w:eastAsia="Times New Roman" w:cs="Times New Roman"/>
                <w:b/>
                <w:bCs/>
                <w:color w:val="FFFFFF" w:themeColor="background1"/>
                <w:lang w:eastAsia="pl-PL"/>
              </w:rPr>
              <w:t>Wyszczególnienie</w:t>
            </w:r>
          </w:p>
        </w:tc>
        <w:tc>
          <w:tcPr>
            <w:tcW w:w="734" w:type="pct"/>
            <w:tcBorders>
              <w:top w:val="single" w:sz="4" w:space="0" w:color="auto"/>
              <w:left w:val="nil"/>
              <w:bottom w:val="single" w:sz="4" w:space="0" w:color="auto"/>
              <w:right w:val="single" w:sz="4" w:space="0" w:color="auto"/>
            </w:tcBorders>
            <w:shd w:val="clear" w:color="000000" w:fill="9ACA48"/>
            <w:vAlign w:val="center"/>
            <w:hideMark/>
          </w:tcPr>
          <w:p w14:paraId="75533BFF" w14:textId="734C1EA8" w:rsidR="00B91E6F" w:rsidRPr="004B0222" w:rsidRDefault="00B91E6F" w:rsidP="000B7961">
            <w:pPr>
              <w:spacing w:before="0" w:after="0" w:line="240" w:lineRule="auto"/>
              <w:jc w:val="center"/>
              <w:rPr>
                <w:rFonts w:eastAsia="Times New Roman" w:cs="Times New Roman"/>
                <w:b/>
                <w:bCs/>
                <w:color w:val="FFFFFF" w:themeColor="background1"/>
                <w:lang w:eastAsia="pl-PL"/>
              </w:rPr>
            </w:pPr>
            <w:r w:rsidRPr="004B0222">
              <w:rPr>
                <w:rFonts w:eastAsia="Times New Roman" w:cs="Times New Roman"/>
                <w:b/>
                <w:color w:val="FFFFFF"/>
                <w:lang w:eastAsia="pl-PL"/>
              </w:rPr>
              <w:t>2010</w:t>
            </w:r>
          </w:p>
        </w:tc>
        <w:tc>
          <w:tcPr>
            <w:tcW w:w="735" w:type="pct"/>
            <w:tcBorders>
              <w:top w:val="single" w:sz="4" w:space="0" w:color="auto"/>
              <w:left w:val="nil"/>
              <w:bottom w:val="single" w:sz="4" w:space="0" w:color="auto"/>
              <w:right w:val="single" w:sz="4" w:space="0" w:color="auto"/>
            </w:tcBorders>
            <w:shd w:val="clear" w:color="000000" w:fill="9ACA48"/>
            <w:vAlign w:val="center"/>
            <w:hideMark/>
          </w:tcPr>
          <w:p w14:paraId="1531ADEF" w14:textId="3E942AA5" w:rsidR="00B91E6F" w:rsidRPr="004B0222" w:rsidRDefault="00B91E6F" w:rsidP="000B7961">
            <w:pPr>
              <w:spacing w:before="0" w:after="0" w:line="240" w:lineRule="auto"/>
              <w:jc w:val="center"/>
              <w:rPr>
                <w:rFonts w:eastAsia="Times New Roman" w:cs="Times New Roman"/>
                <w:b/>
                <w:bCs/>
                <w:color w:val="FFFFFF" w:themeColor="background1"/>
                <w:lang w:eastAsia="pl-PL"/>
              </w:rPr>
            </w:pPr>
            <w:r w:rsidRPr="004B0222">
              <w:rPr>
                <w:rFonts w:eastAsia="Times New Roman" w:cs="Times New Roman"/>
                <w:b/>
                <w:color w:val="FFFFFF"/>
                <w:lang w:eastAsia="pl-PL"/>
              </w:rPr>
              <w:t>2011</w:t>
            </w:r>
          </w:p>
        </w:tc>
        <w:tc>
          <w:tcPr>
            <w:tcW w:w="734" w:type="pct"/>
            <w:tcBorders>
              <w:top w:val="single" w:sz="4" w:space="0" w:color="auto"/>
              <w:left w:val="nil"/>
              <w:bottom w:val="single" w:sz="4" w:space="0" w:color="auto"/>
              <w:right w:val="single" w:sz="4" w:space="0" w:color="auto"/>
            </w:tcBorders>
            <w:shd w:val="clear" w:color="000000" w:fill="9ACA48"/>
            <w:vAlign w:val="center"/>
            <w:hideMark/>
          </w:tcPr>
          <w:p w14:paraId="2DEA6CE3" w14:textId="68A0B851" w:rsidR="00B91E6F" w:rsidRPr="004B0222" w:rsidRDefault="00B91E6F" w:rsidP="000B7961">
            <w:pPr>
              <w:spacing w:before="0" w:after="0" w:line="240" w:lineRule="auto"/>
              <w:jc w:val="center"/>
              <w:rPr>
                <w:rFonts w:eastAsia="Times New Roman" w:cs="Times New Roman"/>
                <w:b/>
                <w:bCs/>
                <w:color w:val="FFFFFF" w:themeColor="background1"/>
                <w:lang w:eastAsia="pl-PL"/>
              </w:rPr>
            </w:pPr>
            <w:r w:rsidRPr="004B0222">
              <w:rPr>
                <w:rFonts w:eastAsia="Times New Roman" w:cs="Times New Roman"/>
                <w:b/>
                <w:color w:val="FFFFFF"/>
                <w:lang w:eastAsia="pl-PL"/>
              </w:rPr>
              <w:t>2012</w:t>
            </w:r>
          </w:p>
        </w:tc>
        <w:tc>
          <w:tcPr>
            <w:tcW w:w="735" w:type="pct"/>
            <w:tcBorders>
              <w:top w:val="single" w:sz="4" w:space="0" w:color="auto"/>
              <w:left w:val="nil"/>
              <w:bottom w:val="single" w:sz="4" w:space="0" w:color="auto"/>
              <w:right w:val="single" w:sz="4" w:space="0" w:color="auto"/>
            </w:tcBorders>
            <w:shd w:val="clear" w:color="000000" w:fill="9ACA48"/>
            <w:vAlign w:val="center"/>
          </w:tcPr>
          <w:p w14:paraId="3E5863F6" w14:textId="5762BEC4" w:rsidR="00B91E6F" w:rsidRPr="004B0222" w:rsidRDefault="00B91E6F" w:rsidP="000B7961">
            <w:pPr>
              <w:spacing w:before="0" w:after="0" w:line="240" w:lineRule="auto"/>
              <w:jc w:val="center"/>
              <w:rPr>
                <w:rFonts w:eastAsia="Times New Roman" w:cs="Times New Roman"/>
                <w:b/>
                <w:bCs/>
                <w:color w:val="FFFFFF" w:themeColor="background1"/>
                <w:lang w:eastAsia="pl-PL"/>
              </w:rPr>
            </w:pPr>
            <w:r w:rsidRPr="004B0222">
              <w:rPr>
                <w:rFonts w:eastAsia="Times New Roman" w:cs="Times New Roman"/>
                <w:b/>
                <w:color w:val="FFFFFF"/>
                <w:lang w:eastAsia="pl-PL"/>
              </w:rPr>
              <w:t>2013</w:t>
            </w:r>
          </w:p>
        </w:tc>
        <w:tc>
          <w:tcPr>
            <w:tcW w:w="736" w:type="pct"/>
            <w:tcBorders>
              <w:top w:val="single" w:sz="4" w:space="0" w:color="auto"/>
              <w:left w:val="nil"/>
              <w:bottom w:val="single" w:sz="4" w:space="0" w:color="auto"/>
              <w:right w:val="single" w:sz="4" w:space="0" w:color="auto"/>
            </w:tcBorders>
            <w:shd w:val="clear" w:color="000000" w:fill="9ACA48"/>
            <w:vAlign w:val="center"/>
          </w:tcPr>
          <w:p w14:paraId="1D5FC408" w14:textId="15725B6D" w:rsidR="00B91E6F" w:rsidRPr="004B0222" w:rsidRDefault="00B91E6F" w:rsidP="000B7961">
            <w:pPr>
              <w:spacing w:before="0" w:after="0" w:line="240" w:lineRule="auto"/>
              <w:jc w:val="center"/>
              <w:rPr>
                <w:rFonts w:eastAsia="Times New Roman" w:cs="Times New Roman"/>
                <w:b/>
                <w:bCs/>
                <w:color w:val="FFFFFF" w:themeColor="background1"/>
                <w:lang w:eastAsia="pl-PL"/>
              </w:rPr>
            </w:pPr>
            <w:r w:rsidRPr="004B0222">
              <w:rPr>
                <w:rFonts w:eastAsia="Times New Roman" w:cs="Times New Roman"/>
                <w:b/>
                <w:color w:val="FFFFFF"/>
                <w:lang w:eastAsia="pl-PL"/>
              </w:rPr>
              <w:t>2014</w:t>
            </w:r>
          </w:p>
        </w:tc>
      </w:tr>
      <w:tr w:rsidR="00F147A9" w:rsidRPr="004B0222" w14:paraId="69B65976" w14:textId="77777777" w:rsidTr="000B7961">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000000" w:fill="9ACA48"/>
            <w:vAlign w:val="center"/>
          </w:tcPr>
          <w:p w14:paraId="4099DCBF" w14:textId="06824E50" w:rsidR="00F147A9" w:rsidRPr="004B0222" w:rsidRDefault="00F147A9" w:rsidP="000B7961">
            <w:pPr>
              <w:spacing w:before="0" w:after="0" w:line="240" w:lineRule="auto"/>
              <w:jc w:val="center"/>
              <w:rPr>
                <w:rFonts w:eastAsia="Times New Roman" w:cs="Times New Roman"/>
                <w:b/>
                <w:color w:val="FFFFFF"/>
                <w:lang w:eastAsia="pl-PL"/>
              </w:rPr>
            </w:pPr>
            <w:r w:rsidRPr="004B0222">
              <w:rPr>
                <w:rFonts w:eastAsia="Times New Roman" w:cs="Times New Roman"/>
                <w:b/>
                <w:lang w:eastAsia="pl-PL"/>
              </w:rPr>
              <w:t>Dzieci w wieku 3-5 lat objęte wychowaniem przedszkolnym</w:t>
            </w:r>
          </w:p>
        </w:tc>
      </w:tr>
      <w:tr w:rsidR="004B0222" w:rsidRPr="004B0222" w14:paraId="6961D4E4" w14:textId="7DF01AAE" w:rsidTr="000B7961">
        <w:trPr>
          <w:trHeight w:val="34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2062B097" w14:textId="317BBA90" w:rsidR="004B0222" w:rsidRPr="004B0222" w:rsidRDefault="004B0222" w:rsidP="000B7961">
            <w:pPr>
              <w:spacing w:before="0" w:after="0" w:line="240" w:lineRule="auto"/>
              <w:jc w:val="left"/>
              <w:rPr>
                <w:rFonts w:eastAsia="Times New Roman" w:cs="Times New Roman"/>
                <w:color w:val="000000"/>
                <w:lang w:eastAsia="pl-PL"/>
              </w:rPr>
            </w:pPr>
            <w:r w:rsidRPr="004B0222">
              <w:rPr>
                <w:rFonts w:eastAsia="Times New Roman" w:cs="Times New Roman"/>
                <w:color w:val="000000"/>
                <w:lang w:eastAsia="pl-PL"/>
              </w:rPr>
              <w:t>Powiat łomżyński</w:t>
            </w:r>
          </w:p>
        </w:tc>
        <w:tc>
          <w:tcPr>
            <w:tcW w:w="734" w:type="pct"/>
            <w:tcBorders>
              <w:top w:val="nil"/>
              <w:left w:val="nil"/>
              <w:bottom w:val="single" w:sz="4" w:space="0" w:color="auto"/>
              <w:right w:val="single" w:sz="4" w:space="0" w:color="auto"/>
            </w:tcBorders>
            <w:shd w:val="clear" w:color="000000" w:fill="FFFFFF"/>
            <w:noWrap/>
            <w:vAlign w:val="center"/>
            <w:hideMark/>
          </w:tcPr>
          <w:p w14:paraId="051D6049" w14:textId="7C99B7B9" w:rsidR="004B0222" w:rsidRPr="004B0222" w:rsidRDefault="004B0222" w:rsidP="000B7961">
            <w:pPr>
              <w:spacing w:before="0" w:after="0" w:line="240" w:lineRule="auto"/>
              <w:jc w:val="center"/>
              <w:rPr>
                <w:color w:val="000000"/>
              </w:rPr>
            </w:pPr>
            <w:r w:rsidRPr="004B0222">
              <w:rPr>
                <w:color w:val="000000"/>
              </w:rPr>
              <w:t>598</w:t>
            </w:r>
          </w:p>
        </w:tc>
        <w:tc>
          <w:tcPr>
            <w:tcW w:w="735" w:type="pct"/>
            <w:tcBorders>
              <w:top w:val="nil"/>
              <w:left w:val="nil"/>
              <w:bottom w:val="single" w:sz="4" w:space="0" w:color="auto"/>
              <w:right w:val="single" w:sz="4" w:space="0" w:color="auto"/>
            </w:tcBorders>
            <w:shd w:val="clear" w:color="000000" w:fill="FFFFFF"/>
            <w:noWrap/>
            <w:vAlign w:val="center"/>
            <w:hideMark/>
          </w:tcPr>
          <w:p w14:paraId="53037250" w14:textId="5FA4E0D2" w:rsidR="004B0222" w:rsidRPr="004B0222" w:rsidRDefault="004B0222" w:rsidP="000B7961">
            <w:pPr>
              <w:spacing w:before="0" w:after="0" w:line="240" w:lineRule="auto"/>
              <w:jc w:val="center"/>
              <w:rPr>
                <w:color w:val="000000"/>
              </w:rPr>
            </w:pPr>
            <w:r w:rsidRPr="004B0222">
              <w:rPr>
                <w:color w:val="000000"/>
              </w:rPr>
              <w:t>772</w:t>
            </w:r>
          </w:p>
        </w:tc>
        <w:tc>
          <w:tcPr>
            <w:tcW w:w="734" w:type="pct"/>
            <w:tcBorders>
              <w:top w:val="nil"/>
              <w:left w:val="nil"/>
              <w:bottom w:val="single" w:sz="4" w:space="0" w:color="auto"/>
              <w:right w:val="single" w:sz="4" w:space="0" w:color="auto"/>
            </w:tcBorders>
            <w:shd w:val="clear" w:color="000000" w:fill="FFFFFF"/>
            <w:noWrap/>
            <w:vAlign w:val="center"/>
            <w:hideMark/>
          </w:tcPr>
          <w:p w14:paraId="46453DD4" w14:textId="001D0E50" w:rsidR="004B0222" w:rsidRPr="004B0222" w:rsidRDefault="004B0222" w:rsidP="000B7961">
            <w:pPr>
              <w:spacing w:before="0" w:after="0" w:line="240" w:lineRule="auto"/>
              <w:jc w:val="center"/>
              <w:rPr>
                <w:color w:val="000000"/>
              </w:rPr>
            </w:pPr>
            <w:r w:rsidRPr="004B0222">
              <w:rPr>
                <w:color w:val="000000"/>
              </w:rPr>
              <w:t>817</w:t>
            </w:r>
          </w:p>
        </w:tc>
        <w:tc>
          <w:tcPr>
            <w:tcW w:w="735" w:type="pct"/>
            <w:tcBorders>
              <w:top w:val="nil"/>
              <w:left w:val="nil"/>
              <w:bottom w:val="single" w:sz="4" w:space="0" w:color="auto"/>
              <w:right w:val="single" w:sz="4" w:space="0" w:color="auto"/>
            </w:tcBorders>
            <w:shd w:val="clear" w:color="000000" w:fill="FFFFFF"/>
            <w:vAlign w:val="center"/>
          </w:tcPr>
          <w:p w14:paraId="6CC87013" w14:textId="16A4ED3C" w:rsidR="004B0222" w:rsidRPr="004B0222" w:rsidRDefault="004B0222" w:rsidP="000B7961">
            <w:pPr>
              <w:spacing w:before="0" w:after="0" w:line="240" w:lineRule="auto"/>
              <w:jc w:val="center"/>
              <w:rPr>
                <w:color w:val="000000"/>
              </w:rPr>
            </w:pPr>
            <w:r w:rsidRPr="004B0222">
              <w:rPr>
                <w:color w:val="000000"/>
              </w:rPr>
              <w:t>830</w:t>
            </w:r>
          </w:p>
        </w:tc>
        <w:tc>
          <w:tcPr>
            <w:tcW w:w="736" w:type="pct"/>
            <w:tcBorders>
              <w:top w:val="nil"/>
              <w:left w:val="nil"/>
              <w:bottom w:val="single" w:sz="4" w:space="0" w:color="auto"/>
              <w:right w:val="single" w:sz="4" w:space="0" w:color="auto"/>
            </w:tcBorders>
            <w:shd w:val="clear" w:color="000000" w:fill="FFFFFF"/>
            <w:vAlign w:val="center"/>
          </w:tcPr>
          <w:p w14:paraId="7F3C72C1" w14:textId="0A679211" w:rsidR="004B0222" w:rsidRPr="004B0222" w:rsidRDefault="004B0222" w:rsidP="000B7961">
            <w:pPr>
              <w:spacing w:before="0" w:after="0" w:line="240" w:lineRule="auto"/>
              <w:jc w:val="center"/>
              <w:rPr>
                <w:color w:val="000000"/>
              </w:rPr>
            </w:pPr>
            <w:r w:rsidRPr="004B0222">
              <w:rPr>
                <w:color w:val="000000"/>
              </w:rPr>
              <w:t>949</w:t>
            </w:r>
          </w:p>
        </w:tc>
      </w:tr>
      <w:tr w:rsidR="004B0222" w:rsidRPr="004B0222" w14:paraId="63024878" w14:textId="4D0B4588" w:rsidTr="000B7961">
        <w:trPr>
          <w:trHeight w:val="34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693117BA" w14:textId="522D5783" w:rsidR="004B0222" w:rsidRPr="004B0222" w:rsidRDefault="004B0222" w:rsidP="000B7961">
            <w:pPr>
              <w:spacing w:before="0" w:after="0" w:line="240" w:lineRule="auto"/>
              <w:jc w:val="left"/>
              <w:rPr>
                <w:rFonts w:eastAsia="Times New Roman" w:cs="Times New Roman"/>
                <w:color w:val="000000"/>
                <w:lang w:eastAsia="pl-PL"/>
              </w:rPr>
            </w:pPr>
            <w:r w:rsidRPr="004B0222">
              <w:rPr>
                <w:rFonts w:eastAsia="Times New Roman" w:cs="Times New Roman"/>
                <w:color w:val="000000"/>
                <w:lang w:eastAsia="pl-PL"/>
              </w:rPr>
              <w:t>Jedwabne</w:t>
            </w:r>
          </w:p>
        </w:tc>
        <w:tc>
          <w:tcPr>
            <w:tcW w:w="734" w:type="pct"/>
            <w:tcBorders>
              <w:top w:val="nil"/>
              <w:left w:val="nil"/>
              <w:bottom w:val="single" w:sz="4" w:space="0" w:color="auto"/>
              <w:right w:val="single" w:sz="4" w:space="0" w:color="auto"/>
            </w:tcBorders>
            <w:shd w:val="clear" w:color="000000" w:fill="FFFFFF"/>
            <w:noWrap/>
            <w:vAlign w:val="center"/>
            <w:hideMark/>
          </w:tcPr>
          <w:p w14:paraId="1B681FCD" w14:textId="44560FA2" w:rsidR="004B0222" w:rsidRPr="004B0222" w:rsidRDefault="004B0222" w:rsidP="000B7961">
            <w:pPr>
              <w:spacing w:before="0" w:after="0" w:line="240" w:lineRule="auto"/>
              <w:jc w:val="center"/>
              <w:rPr>
                <w:color w:val="000000"/>
              </w:rPr>
            </w:pPr>
            <w:r w:rsidRPr="004B0222">
              <w:rPr>
                <w:color w:val="000000"/>
              </w:rPr>
              <w:t>60</w:t>
            </w:r>
          </w:p>
        </w:tc>
        <w:tc>
          <w:tcPr>
            <w:tcW w:w="735" w:type="pct"/>
            <w:tcBorders>
              <w:top w:val="nil"/>
              <w:left w:val="nil"/>
              <w:bottom w:val="single" w:sz="4" w:space="0" w:color="auto"/>
              <w:right w:val="single" w:sz="4" w:space="0" w:color="auto"/>
            </w:tcBorders>
            <w:shd w:val="clear" w:color="000000" w:fill="FFFFFF"/>
            <w:noWrap/>
            <w:vAlign w:val="center"/>
            <w:hideMark/>
          </w:tcPr>
          <w:p w14:paraId="0498BE2A" w14:textId="59BE595B" w:rsidR="004B0222" w:rsidRPr="004B0222" w:rsidRDefault="004B0222" w:rsidP="000B7961">
            <w:pPr>
              <w:spacing w:before="0" w:after="0" w:line="240" w:lineRule="auto"/>
              <w:jc w:val="center"/>
              <w:rPr>
                <w:color w:val="000000"/>
              </w:rPr>
            </w:pPr>
            <w:r w:rsidRPr="004B0222">
              <w:rPr>
                <w:color w:val="000000"/>
              </w:rPr>
              <w:t>74</w:t>
            </w:r>
          </w:p>
        </w:tc>
        <w:tc>
          <w:tcPr>
            <w:tcW w:w="734" w:type="pct"/>
            <w:tcBorders>
              <w:top w:val="nil"/>
              <w:left w:val="nil"/>
              <w:bottom w:val="single" w:sz="4" w:space="0" w:color="auto"/>
              <w:right w:val="single" w:sz="4" w:space="0" w:color="auto"/>
            </w:tcBorders>
            <w:shd w:val="clear" w:color="000000" w:fill="FFFFFF"/>
            <w:noWrap/>
            <w:vAlign w:val="center"/>
            <w:hideMark/>
          </w:tcPr>
          <w:p w14:paraId="72C3F7B1" w14:textId="46CF7CB1" w:rsidR="004B0222" w:rsidRPr="004B0222" w:rsidRDefault="004B0222" w:rsidP="000B7961">
            <w:pPr>
              <w:spacing w:before="0" w:after="0" w:line="240" w:lineRule="auto"/>
              <w:jc w:val="center"/>
              <w:rPr>
                <w:color w:val="000000"/>
              </w:rPr>
            </w:pPr>
            <w:r w:rsidRPr="004B0222">
              <w:rPr>
                <w:color w:val="000000"/>
              </w:rPr>
              <w:t>73</w:t>
            </w:r>
          </w:p>
        </w:tc>
        <w:tc>
          <w:tcPr>
            <w:tcW w:w="735" w:type="pct"/>
            <w:tcBorders>
              <w:top w:val="nil"/>
              <w:left w:val="nil"/>
              <w:bottom w:val="single" w:sz="4" w:space="0" w:color="auto"/>
              <w:right w:val="single" w:sz="4" w:space="0" w:color="auto"/>
            </w:tcBorders>
            <w:shd w:val="clear" w:color="000000" w:fill="FFFFFF"/>
            <w:vAlign w:val="center"/>
          </w:tcPr>
          <w:p w14:paraId="3997F67E" w14:textId="1E255AF5" w:rsidR="004B0222" w:rsidRPr="004B0222" w:rsidRDefault="004B0222" w:rsidP="000B7961">
            <w:pPr>
              <w:spacing w:before="0" w:after="0" w:line="240" w:lineRule="auto"/>
              <w:jc w:val="center"/>
              <w:rPr>
                <w:color w:val="000000"/>
              </w:rPr>
            </w:pPr>
            <w:r w:rsidRPr="004B0222">
              <w:rPr>
                <w:color w:val="000000"/>
              </w:rPr>
              <w:t>69</w:t>
            </w:r>
          </w:p>
        </w:tc>
        <w:tc>
          <w:tcPr>
            <w:tcW w:w="736" w:type="pct"/>
            <w:tcBorders>
              <w:top w:val="nil"/>
              <w:left w:val="nil"/>
              <w:bottom w:val="single" w:sz="4" w:space="0" w:color="auto"/>
              <w:right w:val="single" w:sz="4" w:space="0" w:color="auto"/>
            </w:tcBorders>
            <w:shd w:val="clear" w:color="000000" w:fill="FFFFFF"/>
            <w:vAlign w:val="center"/>
          </w:tcPr>
          <w:p w14:paraId="44775024" w14:textId="37DC1D9D" w:rsidR="004B0222" w:rsidRPr="004B0222" w:rsidRDefault="004B0222" w:rsidP="000B7961">
            <w:pPr>
              <w:spacing w:before="0" w:after="0" w:line="240" w:lineRule="auto"/>
              <w:jc w:val="center"/>
              <w:rPr>
                <w:color w:val="000000"/>
              </w:rPr>
            </w:pPr>
            <w:r w:rsidRPr="004B0222">
              <w:rPr>
                <w:color w:val="000000"/>
              </w:rPr>
              <w:t>86</w:t>
            </w:r>
          </w:p>
        </w:tc>
      </w:tr>
      <w:tr w:rsidR="00F147A9" w:rsidRPr="004B0222" w14:paraId="6B2BC24E" w14:textId="77777777" w:rsidTr="000B7961">
        <w:trPr>
          <w:trHeight w:val="340"/>
        </w:trPr>
        <w:tc>
          <w:tcPr>
            <w:tcW w:w="5000" w:type="pct"/>
            <w:gridSpan w:val="6"/>
            <w:tcBorders>
              <w:top w:val="single" w:sz="4" w:space="0" w:color="auto"/>
              <w:left w:val="single" w:sz="4" w:space="0" w:color="auto"/>
              <w:bottom w:val="single" w:sz="4" w:space="0" w:color="auto"/>
              <w:right w:val="single" w:sz="4" w:space="0" w:color="auto"/>
            </w:tcBorders>
            <w:shd w:val="clear" w:color="000000" w:fill="9ACA48"/>
            <w:vAlign w:val="center"/>
          </w:tcPr>
          <w:p w14:paraId="214EE81F" w14:textId="6ABCFC37" w:rsidR="00F147A9" w:rsidRPr="004B0222" w:rsidRDefault="00F147A9" w:rsidP="000B7961">
            <w:pPr>
              <w:spacing w:before="0" w:after="0" w:line="240" w:lineRule="auto"/>
              <w:jc w:val="center"/>
              <w:rPr>
                <w:rFonts w:eastAsia="Times New Roman" w:cs="Times New Roman"/>
                <w:b/>
                <w:color w:val="FFFFFF"/>
                <w:lang w:eastAsia="pl-PL"/>
              </w:rPr>
            </w:pPr>
            <w:r w:rsidRPr="004B0222">
              <w:rPr>
                <w:rFonts w:eastAsia="Times New Roman" w:cs="Times New Roman"/>
                <w:b/>
                <w:lang w:eastAsia="pl-PL"/>
              </w:rPr>
              <w:t>Odsetek dzieci w wieku 3-5 lat objętych wychowaniem przedszkolnym</w:t>
            </w:r>
          </w:p>
        </w:tc>
      </w:tr>
      <w:tr w:rsidR="004B0222" w:rsidRPr="004B0222" w14:paraId="75FCF151" w14:textId="57803B60" w:rsidTr="000B7961">
        <w:trPr>
          <w:trHeight w:val="34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36D30C35" w14:textId="2CA316CA" w:rsidR="004B0222" w:rsidRPr="004B0222" w:rsidRDefault="004B0222" w:rsidP="000B7961">
            <w:pPr>
              <w:spacing w:before="0" w:after="0" w:line="240" w:lineRule="auto"/>
              <w:jc w:val="left"/>
              <w:rPr>
                <w:rFonts w:eastAsia="Times New Roman" w:cs="Times New Roman"/>
                <w:color w:val="000000"/>
                <w:lang w:eastAsia="pl-PL"/>
              </w:rPr>
            </w:pPr>
            <w:r w:rsidRPr="004B0222">
              <w:rPr>
                <w:rFonts w:eastAsia="Times New Roman" w:cs="Times New Roman"/>
                <w:color w:val="000000"/>
                <w:lang w:eastAsia="pl-PL"/>
              </w:rPr>
              <w:t>Powiat łomżyński</w:t>
            </w:r>
          </w:p>
        </w:tc>
        <w:tc>
          <w:tcPr>
            <w:tcW w:w="734" w:type="pct"/>
            <w:tcBorders>
              <w:top w:val="nil"/>
              <w:left w:val="nil"/>
              <w:bottom w:val="single" w:sz="4" w:space="0" w:color="auto"/>
              <w:right w:val="single" w:sz="4" w:space="0" w:color="auto"/>
            </w:tcBorders>
            <w:shd w:val="clear" w:color="000000" w:fill="FFFFFF"/>
            <w:noWrap/>
            <w:vAlign w:val="center"/>
            <w:hideMark/>
          </w:tcPr>
          <w:p w14:paraId="59882DD6" w14:textId="249C5A85" w:rsidR="004B0222" w:rsidRPr="004B0222" w:rsidRDefault="004B0222" w:rsidP="000B7961">
            <w:pPr>
              <w:spacing w:before="0" w:after="0" w:line="240" w:lineRule="auto"/>
              <w:jc w:val="center"/>
              <w:rPr>
                <w:color w:val="000000"/>
              </w:rPr>
            </w:pPr>
            <w:r w:rsidRPr="004B0222">
              <w:rPr>
                <w:color w:val="000000"/>
              </w:rPr>
              <w:t>36,0</w:t>
            </w:r>
          </w:p>
        </w:tc>
        <w:tc>
          <w:tcPr>
            <w:tcW w:w="735" w:type="pct"/>
            <w:tcBorders>
              <w:top w:val="nil"/>
              <w:left w:val="nil"/>
              <w:bottom w:val="single" w:sz="4" w:space="0" w:color="auto"/>
              <w:right w:val="single" w:sz="4" w:space="0" w:color="auto"/>
            </w:tcBorders>
            <w:shd w:val="clear" w:color="000000" w:fill="FFFFFF"/>
            <w:noWrap/>
            <w:vAlign w:val="center"/>
            <w:hideMark/>
          </w:tcPr>
          <w:p w14:paraId="585349C0" w14:textId="23D52541" w:rsidR="004B0222" w:rsidRPr="004B0222" w:rsidRDefault="004B0222" w:rsidP="000B7961">
            <w:pPr>
              <w:spacing w:before="0" w:after="0" w:line="240" w:lineRule="auto"/>
              <w:jc w:val="center"/>
              <w:rPr>
                <w:color w:val="000000"/>
              </w:rPr>
            </w:pPr>
            <w:r w:rsidRPr="004B0222">
              <w:rPr>
                <w:color w:val="000000"/>
              </w:rPr>
              <w:t>46,0</w:t>
            </w:r>
          </w:p>
        </w:tc>
        <w:tc>
          <w:tcPr>
            <w:tcW w:w="734" w:type="pct"/>
            <w:tcBorders>
              <w:top w:val="nil"/>
              <w:left w:val="nil"/>
              <w:bottom w:val="single" w:sz="4" w:space="0" w:color="auto"/>
              <w:right w:val="single" w:sz="4" w:space="0" w:color="auto"/>
            </w:tcBorders>
            <w:shd w:val="clear" w:color="000000" w:fill="FFFFFF"/>
            <w:noWrap/>
            <w:vAlign w:val="center"/>
            <w:hideMark/>
          </w:tcPr>
          <w:p w14:paraId="0E4130E1" w14:textId="613AF76E" w:rsidR="004B0222" w:rsidRPr="004B0222" w:rsidRDefault="004B0222" w:rsidP="000B7961">
            <w:pPr>
              <w:spacing w:before="0" w:after="0" w:line="240" w:lineRule="auto"/>
              <w:jc w:val="center"/>
              <w:rPr>
                <w:color w:val="000000"/>
              </w:rPr>
            </w:pPr>
            <w:r w:rsidRPr="004B0222">
              <w:rPr>
                <w:color w:val="000000"/>
              </w:rPr>
              <w:t>47,4</w:t>
            </w:r>
          </w:p>
        </w:tc>
        <w:tc>
          <w:tcPr>
            <w:tcW w:w="735" w:type="pct"/>
            <w:tcBorders>
              <w:top w:val="nil"/>
              <w:left w:val="nil"/>
              <w:bottom w:val="single" w:sz="4" w:space="0" w:color="auto"/>
              <w:right w:val="single" w:sz="4" w:space="0" w:color="auto"/>
            </w:tcBorders>
            <w:shd w:val="clear" w:color="000000" w:fill="FFFFFF"/>
            <w:vAlign w:val="center"/>
          </w:tcPr>
          <w:p w14:paraId="49779841" w14:textId="7B069863" w:rsidR="004B0222" w:rsidRPr="004B0222" w:rsidRDefault="004B0222" w:rsidP="000B7961">
            <w:pPr>
              <w:spacing w:before="0" w:after="0" w:line="240" w:lineRule="auto"/>
              <w:jc w:val="center"/>
              <w:rPr>
                <w:color w:val="000000"/>
              </w:rPr>
            </w:pPr>
            <w:r w:rsidRPr="004B0222">
              <w:rPr>
                <w:color w:val="000000"/>
              </w:rPr>
              <w:t>47,9</w:t>
            </w:r>
          </w:p>
        </w:tc>
        <w:tc>
          <w:tcPr>
            <w:tcW w:w="736" w:type="pct"/>
            <w:tcBorders>
              <w:top w:val="nil"/>
              <w:left w:val="nil"/>
              <w:bottom w:val="single" w:sz="4" w:space="0" w:color="auto"/>
              <w:right w:val="single" w:sz="4" w:space="0" w:color="auto"/>
            </w:tcBorders>
            <w:shd w:val="clear" w:color="000000" w:fill="FFFFFF"/>
            <w:vAlign w:val="center"/>
          </w:tcPr>
          <w:p w14:paraId="6D72A651" w14:textId="74117CAC" w:rsidR="004B0222" w:rsidRPr="004B0222" w:rsidRDefault="004B0222" w:rsidP="000B7961">
            <w:pPr>
              <w:spacing w:before="0" w:after="0" w:line="240" w:lineRule="auto"/>
              <w:jc w:val="center"/>
              <w:rPr>
                <w:color w:val="000000"/>
              </w:rPr>
            </w:pPr>
            <w:r w:rsidRPr="004B0222">
              <w:rPr>
                <w:color w:val="000000"/>
              </w:rPr>
              <w:t>57,1</w:t>
            </w:r>
          </w:p>
        </w:tc>
      </w:tr>
      <w:tr w:rsidR="004B0222" w:rsidRPr="004B0222" w14:paraId="30F4B487" w14:textId="62636676" w:rsidTr="000B7961">
        <w:trPr>
          <w:trHeight w:val="34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03C29881" w14:textId="38C73D61" w:rsidR="004B0222" w:rsidRPr="004B0222" w:rsidRDefault="004B0222" w:rsidP="000B7961">
            <w:pPr>
              <w:spacing w:before="0" w:after="0" w:line="240" w:lineRule="auto"/>
              <w:jc w:val="left"/>
              <w:rPr>
                <w:rFonts w:eastAsia="Times New Roman" w:cs="Times New Roman"/>
                <w:color w:val="000000"/>
                <w:lang w:eastAsia="pl-PL"/>
              </w:rPr>
            </w:pPr>
            <w:r w:rsidRPr="004B0222">
              <w:rPr>
                <w:rFonts w:eastAsia="Times New Roman" w:cs="Times New Roman"/>
                <w:color w:val="000000"/>
                <w:lang w:eastAsia="pl-PL"/>
              </w:rPr>
              <w:t>Jedwabne</w:t>
            </w:r>
          </w:p>
        </w:tc>
        <w:tc>
          <w:tcPr>
            <w:tcW w:w="734" w:type="pct"/>
            <w:tcBorders>
              <w:top w:val="nil"/>
              <w:left w:val="nil"/>
              <w:bottom w:val="single" w:sz="4" w:space="0" w:color="auto"/>
              <w:right w:val="single" w:sz="4" w:space="0" w:color="auto"/>
            </w:tcBorders>
            <w:shd w:val="clear" w:color="000000" w:fill="FFFFFF"/>
            <w:noWrap/>
            <w:vAlign w:val="center"/>
            <w:hideMark/>
          </w:tcPr>
          <w:p w14:paraId="5B614BE0" w14:textId="481E194D" w:rsidR="004B0222" w:rsidRPr="004B0222" w:rsidRDefault="004B0222" w:rsidP="000B7961">
            <w:pPr>
              <w:spacing w:before="0" w:after="0" w:line="240" w:lineRule="auto"/>
              <w:jc w:val="center"/>
              <w:rPr>
                <w:color w:val="000000"/>
              </w:rPr>
            </w:pPr>
            <w:r w:rsidRPr="004B0222">
              <w:rPr>
                <w:color w:val="000000"/>
              </w:rPr>
              <w:t>36,1</w:t>
            </w:r>
          </w:p>
        </w:tc>
        <w:tc>
          <w:tcPr>
            <w:tcW w:w="735" w:type="pct"/>
            <w:tcBorders>
              <w:top w:val="nil"/>
              <w:left w:val="nil"/>
              <w:bottom w:val="single" w:sz="4" w:space="0" w:color="auto"/>
              <w:right w:val="single" w:sz="4" w:space="0" w:color="auto"/>
            </w:tcBorders>
            <w:shd w:val="clear" w:color="000000" w:fill="FFFFFF"/>
            <w:noWrap/>
            <w:vAlign w:val="center"/>
            <w:hideMark/>
          </w:tcPr>
          <w:p w14:paraId="3EA8C75D" w14:textId="1299A0AD" w:rsidR="004B0222" w:rsidRPr="004B0222" w:rsidRDefault="004B0222" w:rsidP="000B7961">
            <w:pPr>
              <w:spacing w:before="0" w:after="0" w:line="240" w:lineRule="auto"/>
              <w:jc w:val="center"/>
              <w:rPr>
                <w:color w:val="000000"/>
              </w:rPr>
            </w:pPr>
            <w:r w:rsidRPr="004B0222">
              <w:rPr>
                <w:color w:val="000000"/>
              </w:rPr>
              <w:t>44,3</w:t>
            </w:r>
          </w:p>
        </w:tc>
        <w:tc>
          <w:tcPr>
            <w:tcW w:w="734" w:type="pct"/>
            <w:tcBorders>
              <w:top w:val="nil"/>
              <w:left w:val="nil"/>
              <w:bottom w:val="single" w:sz="4" w:space="0" w:color="auto"/>
              <w:right w:val="single" w:sz="4" w:space="0" w:color="auto"/>
            </w:tcBorders>
            <w:shd w:val="clear" w:color="000000" w:fill="FFFFFF"/>
            <w:noWrap/>
            <w:vAlign w:val="center"/>
            <w:hideMark/>
          </w:tcPr>
          <w:p w14:paraId="6BF4FF58" w14:textId="1918E7E8" w:rsidR="004B0222" w:rsidRPr="004B0222" w:rsidRDefault="004B0222" w:rsidP="000B7961">
            <w:pPr>
              <w:spacing w:before="0" w:after="0" w:line="240" w:lineRule="auto"/>
              <w:jc w:val="center"/>
              <w:rPr>
                <w:color w:val="000000"/>
              </w:rPr>
            </w:pPr>
            <w:r w:rsidRPr="004B0222">
              <w:rPr>
                <w:color w:val="000000"/>
              </w:rPr>
              <w:t>40,1</w:t>
            </w:r>
          </w:p>
        </w:tc>
        <w:tc>
          <w:tcPr>
            <w:tcW w:w="735" w:type="pct"/>
            <w:tcBorders>
              <w:top w:val="nil"/>
              <w:left w:val="nil"/>
              <w:bottom w:val="single" w:sz="4" w:space="0" w:color="auto"/>
              <w:right w:val="single" w:sz="4" w:space="0" w:color="auto"/>
            </w:tcBorders>
            <w:shd w:val="clear" w:color="000000" w:fill="FFFFFF"/>
            <w:vAlign w:val="center"/>
          </w:tcPr>
          <w:p w14:paraId="31E943A3" w14:textId="77611BB0" w:rsidR="004B0222" w:rsidRPr="004B0222" w:rsidRDefault="004B0222" w:rsidP="000B7961">
            <w:pPr>
              <w:spacing w:before="0" w:after="0" w:line="240" w:lineRule="auto"/>
              <w:jc w:val="center"/>
              <w:rPr>
                <w:color w:val="000000"/>
              </w:rPr>
            </w:pPr>
            <w:r w:rsidRPr="004B0222">
              <w:rPr>
                <w:color w:val="000000"/>
              </w:rPr>
              <w:t>41,6</w:t>
            </w:r>
          </w:p>
        </w:tc>
        <w:tc>
          <w:tcPr>
            <w:tcW w:w="736" w:type="pct"/>
            <w:tcBorders>
              <w:top w:val="nil"/>
              <w:left w:val="nil"/>
              <w:bottom w:val="single" w:sz="4" w:space="0" w:color="auto"/>
              <w:right w:val="single" w:sz="4" w:space="0" w:color="auto"/>
            </w:tcBorders>
            <w:shd w:val="clear" w:color="000000" w:fill="FFFFFF"/>
            <w:vAlign w:val="center"/>
          </w:tcPr>
          <w:p w14:paraId="1A5EB295" w14:textId="61828D30" w:rsidR="004B0222" w:rsidRPr="004B0222" w:rsidRDefault="004B0222" w:rsidP="000B7961">
            <w:pPr>
              <w:spacing w:before="0" w:after="0" w:line="240" w:lineRule="auto"/>
              <w:jc w:val="center"/>
              <w:rPr>
                <w:color w:val="000000"/>
              </w:rPr>
            </w:pPr>
            <w:r w:rsidRPr="004B0222">
              <w:rPr>
                <w:color w:val="000000"/>
              </w:rPr>
              <w:t>55,5</w:t>
            </w:r>
          </w:p>
        </w:tc>
      </w:tr>
    </w:tbl>
    <w:p w14:paraId="49E5A46A" w14:textId="77777777" w:rsidR="0006086C" w:rsidRPr="004B0222" w:rsidRDefault="0006086C" w:rsidP="0006086C">
      <w:pPr>
        <w:pStyle w:val="Legenda"/>
        <w:jc w:val="right"/>
      </w:pPr>
      <w:r w:rsidRPr="004B0222">
        <w:t>Źródło: opracowanie własne na podstawie Bank Danych Lokalnych GUS</w:t>
      </w:r>
    </w:p>
    <w:p w14:paraId="74D0ABEF" w14:textId="77777777" w:rsidR="002C630C" w:rsidRDefault="002C630C" w:rsidP="002A6A8E">
      <w:pPr>
        <w:spacing w:after="240"/>
        <w:rPr>
          <w:rFonts w:cs="Calibri"/>
          <w:color w:val="000000"/>
          <w:lang w:eastAsia="pl-PL"/>
        </w:rPr>
      </w:pPr>
    </w:p>
    <w:p w14:paraId="35ABD1D1" w14:textId="6AA5C703" w:rsidR="00DA7F3F" w:rsidRPr="009207B8" w:rsidRDefault="00DA7F3F" w:rsidP="002A6A8E">
      <w:pPr>
        <w:spacing w:after="240"/>
        <w:rPr>
          <w:rFonts w:cs="Calibri"/>
          <w:color w:val="000000"/>
          <w:highlight w:val="yellow"/>
          <w:lang w:eastAsia="pl-PL"/>
        </w:rPr>
      </w:pPr>
      <w:r w:rsidRPr="002C7789">
        <w:rPr>
          <w:rFonts w:cs="Calibri"/>
          <w:color w:val="000000"/>
          <w:lang w:eastAsia="pl-PL"/>
        </w:rPr>
        <w:t xml:space="preserve">Do szkół podstawowych w </w:t>
      </w:r>
      <w:r w:rsidR="002C7789" w:rsidRPr="002C7789">
        <w:rPr>
          <w:rFonts w:cs="Calibri"/>
          <w:color w:val="000000"/>
          <w:lang w:eastAsia="pl-PL"/>
        </w:rPr>
        <w:t>gminie Jedwabne</w:t>
      </w:r>
      <w:r w:rsidRPr="002C7789">
        <w:rPr>
          <w:rFonts w:cs="Calibri"/>
          <w:color w:val="000000"/>
          <w:lang w:eastAsia="pl-PL"/>
        </w:rPr>
        <w:t xml:space="preserve"> w 2014 roku uczęszczało 2</w:t>
      </w:r>
      <w:r w:rsidR="002C7789" w:rsidRPr="002C7789">
        <w:rPr>
          <w:rFonts w:cs="Calibri"/>
          <w:color w:val="000000"/>
          <w:lang w:eastAsia="pl-PL"/>
        </w:rPr>
        <w:t>88</w:t>
      </w:r>
      <w:r w:rsidRPr="002C7789">
        <w:rPr>
          <w:rFonts w:cs="Calibri"/>
          <w:color w:val="000000"/>
          <w:lang w:eastAsia="pl-PL"/>
        </w:rPr>
        <w:t xml:space="preserve"> uczniów</w:t>
      </w:r>
      <w:r w:rsidR="002A6A8E" w:rsidRPr="002C7789">
        <w:rPr>
          <w:rFonts w:cs="Calibri"/>
          <w:color w:val="000000"/>
          <w:lang w:eastAsia="pl-PL"/>
        </w:rPr>
        <w:t>, którzy</w:t>
      </w:r>
      <w:r w:rsidR="002A6A8E" w:rsidRPr="002C7789">
        <w:t xml:space="preserve"> stanowili</w:t>
      </w:r>
      <w:r w:rsidR="002C7789">
        <w:t xml:space="preserve"> 9,4</w:t>
      </w:r>
      <w:r w:rsidR="002A6A8E" w:rsidRPr="002C7789">
        <w:t xml:space="preserve">% ogółu uczniów szkół podstawowych z powiatu </w:t>
      </w:r>
      <w:r w:rsidR="002C7789" w:rsidRPr="00294804">
        <w:t>łomżyńs</w:t>
      </w:r>
      <w:r w:rsidR="002A6A8E" w:rsidRPr="00294804">
        <w:t xml:space="preserve">kiego. </w:t>
      </w:r>
      <w:r w:rsidR="00E00CD5" w:rsidRPr="00294804">
        <w:t>W obu jednostkach administracyjnych n</w:t>
      </w:r>
      <w:r w:rsidR="00E00CD5" w:rsidRPr="00294804">
        <w:rPr>
          <w:rFonts w:cs="Calibri"/>
          <w:color w:val="000000"/>
          <w:lang w:eastAsia="pl-PL"/>
        </w:rPr>
        <w:t>ajwiększą liczbę</w:t>
      </w:r>
      <w:r w:rsidR="002A6A8E" w:rsidRPr="00294804">
        <w:rPr>
          <w:rFonts w:cs="Calibri"/>
          <w:color w:val="000000"/>
          <w:lang w:eastAsia="pl-PL"/>
        </w:rPr>
        <w:t xml:space="preserve"> uczniów </w:t>
      </w:r>
      <w:r w:rsidR="00E00CD5" w:rsidRPr="00294804">
        <w:rPr>
          <w:rFonts w:cs="Calibri"/>
          <w:color w:val="000000"/>
          <w:lang w:eastAsia="pl-PL"/>
        </w:rPr>
        <w:t xml:space="preserve">odnotowano na początku </w:t>
      </w:r>
      <w:r w:rsidR="00E00CD5" w:rsidRPr="00294804">
        <w:rPr>
          <w:rFonts w:cs="Calibri"/>
          <w:color w:val="000000"/>
          <w:lang w:eastAsia="pl-PL"/>
        </w:rPr>
        <w:lastRenderedPageBreak/>
        <w:t xml:space="preserve">analizowanego okresu – </w:t>
      </w:r>
      <w:r w:rsidR="002C7789" w:rsidRPr="00294804">
        <w:rPr>
          <w:rFonts w:cs="Calibri"/>
          <w:color w:val="000000"/>
          <w:lang w:eastAsia="pl-PL"/>
        </w:rPr>
        <w:t>324</w:t>
      </w:r>
      <w:r w:rsidR="00E00CD5" w:rsidRPr="00294804">
        <w:rPr>
          <w:rFonts w:cs="Calibri"/>
          <w:color w:val="000000"/>
          <w:lang w:eastAsia="pl-PL"/>
        </w:rPr>
        <w:t xml:space="preserve"> w gminie </w:t>
      </w:r>
      <w:r w:rsidR="002C7789" w:rsidRPr="00294804">
        <w:rPr>
          <w:rFonts w:cs="Calibri"/>
          <w:color w:val="000000"/>
          <w:lang w:eastAsia="pl-PL"/>
        </w:rPr>
        <w:t>Jedwabne</w:t>
      </w:r>
      <w:r w:rsidR="00E00CD5" w:rsidRPr="00294804">
        <w:rPr>
          <w:rFonts w:cs="Calibri"/>
          <w:color w:val="000000"/>
          <w:lang w:eastAsia="pl-PL"/>
        </w:rPr>
        <w:t xml:space="preserve"> i </w:t>
      </w:r>
      <w:r w:rsidR="00294804" w:rsidRPr="00294804">
        <w:rPr>
          <w:rFonts w:cs="Calibri"/>
          <w:color w:val="000000"/>
          <w:lang w:eastAsia="pl-PL"/>
        </w:rPr>
        <w:t>3 334</w:t>
      </w:r>
      <w:r w:rsidR="00E00CD5" w:rsidRPr="00294804">
        <w:rPr>
          <w:rFonts w:cs="Calibri"/>
          <w:color w:val="000000"/>
          <w:lang w:eastAsia="pl-PL"/>
        </w:rPr>
        <w:t xml:space="preserve"> w powiecie </w:t>
      </w:r>
      <w:r w:rsidR="00294804" w:rsidRPr="00294804">
        <w:rPr>
          <w:rFonts w:cs="Calibri"/>
          <w:color w:val="000000"/>
          <w:lang w:eastAsia="pl-PL"/>
        </w:rPr>
        <w:t>łomżyńs</w:t>
      </w:r>
      <w:r w:rsidR="00E00CD5" w:rsidRPr="00294804">
        <w:rPr>
          <w:rFonts w:cs="Calibri"/>
          <w:color w:val="000000"/>
          <w:lang w:eastAsia="pl-PL"/>
        </w:rPr>
        <w:t xml:space="preserve">kim. </w:t>
      </w:r>
      <w:r w:rsidRPr="00294804">
        <w:rPr>
          <w:rFonts w:cs="Calibri"/>
          <w:color w:val="000000"/>
          <w:lang w:eastAsia="pl-PL"/>
        </w:rPr>
        <w:t xml:space="preserve">Ogólnie na przestrzeni </w:t>
      </w:r>
      <w:r w:rsidR="00294804" w:rsidRPr="00294804">
        <w:rPr>
          <w:rFonts w:cs="Calibri"/>
          <w:color w:val="000000"/>
          <w:lang w:eastAsia="pl-PL"/>
        </w:rPr>
        <w:t>lat 2010-2014</w:t>
      </w:r>
      <w:r w:rsidRPr="00294804">
        <w:rPr>
          <w:rFonts w:cs="Calibri"/>
          <w:color w:val="000000"/>
          <w:lang w:eastAsia="pl-PL"/>
        </w:rPr>
        <w:t xml:space="preserve"> </w:t>
      </w:r>
      <w:r w:rsidR="00294804" w:rsidRPr="00294804">
        <w:rPr>
          <w:rFonts w:cs="Calibri"/>
          <w:color w:val="000000"/>
          <w:lang w:eastAsia="pl-PL"/>
        </w:rPr>
        <w:t>spadek w liczbie uczniów wyniósł</w:t>
      </w:r>
      <w:r w:rsidRPr="00294804">
        <w:rPr>
          <w:rFonts w:cs="Calibri"/>
          <w:color w:val="000000"/>
          <w:lang w:eastAsia="pl-PL"/>
        </w:rPr>
        <w:t xml:space="preserve"> w gminie</w:t>
      </w:r>
      <w:r w:rsidR="00294804" w:rsidRPr="00294804">
        <w:rPr>
          <w:rFonts w:cs="Calibri"/>
          <w:color w:val="000000"/>
          <w:lang w:eastAsia="pl-PL"/>
        </w:rPr>
        <w:t xml:space="preserve"> 36, a w</w:t>
      </w:r>
      <w:r w:rsidR="00E00CD5" w:rsidRPr="00294804">
        <w:rPr>
          <w:rFonts w:cs="Calibri"/>
          <w:color w:val="000000"/>
          <w:lang w:eastAsia="pl-PL"/>
        </w:rPr>
        <w:t xml:space="preserve"> </w:t>
      </w:r>
      <w:r w:rsidRPr="00294804">
        <w:rPr>
          <w:rFonts w:cs="Calibri"/>
          <w:color w:val="000000"/>
          <w:lang w:eastAsia="pl-PL"/>
        </w:rPr>
        <w:t>powiecie</w:t>
      </w:r>
      <w:r w:rsidR="00294804" w:rsidRPr="00294804">
        <w:rPr>
          <w:rFonts w:cs="Calibri"/>
          <w:color w:val="000000"/>
          <w:lang w:eastAsia="pl-PL"/>
        </w:rPr>
        <w:t xml:space="preserve"> 280</w:t>
      </w:r>
      <w:r w:rsidRPr="00294804">
        <w:rPr>
          <w:rFonts w:cs="Calibri"/>
          <w:color w:val="000000"/>
          <w:lang w:eastAsia="pl-PL"/>
        </w:rPr>
        <w:t xml:space="preserve">. </w:t>
      </w:r>
    </w:p>
    <w:p w14:paraId="2C7E01A2" w14:textId="56E82D93" w:rsidR="009C7A42" w:rsidRPr="004430BA" w:rsidRDefault="009C7A42" w:rsidP="009C7A42">
      <w:pPr>
        <w:pStyle w:val="Legenda"/>
        <w:keepNext/>
      </w:pPr>
      <w:bookmarkStart w:id="102" w:name="_Toc447883064"/>
      <w:bookmarkStart w:id="103" w:name="_Toc448308964"/>
      <w:bookmarkStart w:id="104" w:name="_Toc474413445"/>
      <w:r w:rsidRPr="004430BA">
        <w:t xml:space="preserve">Rysunek </w:t>
      </w:r>
      <w:fldSimple w:instr=" SEQ Rysunek \* ARABIC ">
        <w:r w:rsidR="00686553">
          <w:rPr>
            <w:noProof/>
          </w:rPr>
          <w:t>11</w:t>
        </w:r>
      </w:fldSimple>
      <w:r w:rsidRPr="004430BA">
        <w:rPr>
          <w:noProof/>
        </w:rPr>
        <w:t>.</w:t>
      </w:r>
      <w:r w:rsidR="00D6683F" w:rsidRPr="004430BA">
        <w:t xml:space="preserve"> Uczniowie szkół podstawowych</w:t>
      </w:r>
      <w:r w:rsidR="007D26B5" w:rsidRPr="004430BA">
        <w:t xml:space="preserve"> w latach 2010-2014</w:t>
      </w:r>
      <w:bookmarkEnd w:id="102"/>
      <w:bookmarkEnd w:id="103"/>
      <w:bookmarkEnd w:id="104"/>
    </w:p>
    <w:p w14:paraId="0A65FB56" w14:textId="2DC49E7F" w:rsidR="008E45BD" w:rsidRPr="009207B8" w:rsidRDefault="004430BA" w:rsidP="00E00CD5">
      <w:pPr>
        <w:spacing w:before="0"/>
        <w:jc w:val="center"/>
        <w:rPr>
          <w:highlight w:val="yellow"/>
        </w:rPr>
      </w:pPr>
      <w:r>
        <w:rPr>
          <w:noProof/>
          <w:lang w:eastAsia="pl-PL"/>
        </w:rPr>
        <w:drawing>
          <wp:inline distT="0" distB="0" distL="0" distR="0" wp14:anchorId="6B01298D" wp14:editId="26A40800">
            <wp:extent cx="4562475" cy="2743200"/>
            <wp:effectExtent l="0" t="0" r="9525" b="0"/>
            <wp:docPr id="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1C1A02" w14:textId="77777777" w:rsidR="009C7A42" w:rsidRDefault="009C7A42" w:rsidP="009C7A42">
      <w:pPr>
        <w:pStyle w:val="Legenda"/>
        <w:jc w:val="right"/>
      </w:pPr>
      <w:r w:rsidRPr="004430BA">
        <w:t>Źródło: opracowanie własne na podstawie Bank Danych Lokalnych GUS</w:t>
      </w:r>
    </w:p>
    <w:p w14:paraId="00614678" w14:textId="77777777" w:rsidR="004430BA" w:rsidRDefault="004430BA" w:rsidP="004430BA"/>
    <w:p w14:paraId="2327EDA7" w14:textId="0161D594" w:rsidR="004430BA" w:rsidRDefault="00802BDA" w:rsidP="0068608C">
      <w:pPr>
        <w:autoSpaceDE w:val="0"/>
        <w:autoSpaceDN w:val="0"/>
        <w:adjustRightInd w:val="0"/>
      </w:pPr>
      <w:r w:rsidRPr="00652B23">
        <w:t>Do gimnazj</w:t>
      </w:r>
      <w:r w:rsidR="00652B23">
        <w:t>um</w:t>
      </w:r>
      <w:r w:rsidRPr="00652B23">
        <w:t xml:space="preserve"> w Jedwabnem w 2014 roku uczęszczało </w:t>
      </w:r>
      <w:r w:rsidR="00652B23" w:rsidRPr="00652B23">
        <w:t xml:space="preserve">163 uczniów. </w:t>
      </w:r>
      <w:r w:rsidRPr="00652B23">
        <w:t>Na przestrzeni lat 2010-2014 liczba uczniów gimnazj</w:t>
      </w:r>
      <w:r w:rsidR="00652B23">
        <w:t>um</w:t>
      </w:r>
      <w:r w:rsidRPr="00652B23">
        <w:t xml:space="preserve"> w gminie uległa zmniejszeniu - ubyło </w:t>
      </w:r>
      <w:r w:rsidR="00652B23" w:rsidRPr="00652B23">
        <w:t>36</w:t>
      </w:r>
      <w:r w:rsidRPr="00652B23">
        <w:t xml:space="preserve"> uczniów. </w:t>
      </w:r>
      <w:r w:rsidR="00652B23" w:rsidRPr="00652B23">
        <w:t xml:space="preserve"> </w:t>
      </w:r>
      <w:r w:rsidRPr="00652B23">
        <w:t xml:space="preserve">Spadek liczby uczniów odnotowano w tym okresie </w:t>
      </w:r>
      <w:r w:rsidR="00652B23" w:rsidRPr="00652B23">
        <w:t>również w powiecie łomżyńskim.</w:t>
      </w:r>
    </w:p>
    <w:p w14:paraId="48D6BAEC" w14:textId="25090ECB" w:rsidR="004430BA" w:rsidRPr="004430BA" w:rsidRDefault="004430BA" w:rsidP="004430BA">
      <w:pPr>
        <w:pStyle w:val="Legenda"/>
        <w:keepNext/>
      </w:pPr>
      <w:bookmarkStart w:id="105" w:name="_Toc474413446"/>
      <w:r w:rsidRPr="004430BA">
        <w:t xml:space="preserve">Rysunek </w:t>
      </w:r>
      <w:fldSimple w:instr=" SEQ Rysunek \* ARABIC ">
        <w:r w:rsidR="00686553">
          <w:rPr>
            <w:noProof/>
          </w:rPr>
          <w:t>12</w:t>
        </w:r>
      </w:fldSimple>
      <w:r w:rsidRPr="004430BA">
        <w:rPr>
          <w:noProof/>
        </w:rPr>
        <w:t>.</w:t>
      </w:r>
      <w:r w:rsidRPr="004430BA">
        <w:t xml:space="preserve"> Uczniowie szkół </w:t>
      </w:r>
      <w:r>
        <w:t>gimnazjalnych</w:t>
      </w:r>
      <w:r w:rsidR="00082971">
        <w:t xml:space="preserve"> w latach 2010-2014</w:t>
      </w:r>
      <w:bookmarkEnd w:id="105"/>
    </w:p>
    <w:p w14:paraId="722AD32C" w14:textId="04FAD9A4" w:rsidR="004430BA" w:rsidRDefault="004430BA" w:rsidP="004430BA">
      <w:pPr>
        <w:jc w:val="center"/>
        <w:rPr>
          <w:highlight w:val="yellow"/>
        </w:rPr>
      </w:pPr>
      <w:r w:rsidRPr="004430BA">
        <w:rPr>
          <w:noProof/>
          <w:lang w:eastAsia="pl-PL"/>
        </w:rPr>
        <w:drawing>
          <wp:inline distT="0" distB="0" distL="0" distR="0" wp14:anchorId="267C2BCA" wp14:editId="04A8BB9A">
            <wp:extent cx="4562475" cy="2743200"/>
            <wp:effectExtent l="0" t="0" r="9525" b="0"/>
            <wp:docPr id="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C6B628" w14:textId="5866C45A" w:rsidR="004430BA" w:rsidRDefault="004430BA" w:rsidP="004430BA">
      <w:pPr>
        <w:pStyle w:val="Legenda"/>
        <w:jc w:val="right"/>
      </w:pPr>
      <w:r w:rsidRPr="0094534D">
        <w:t>Źródło: opracowanie własne na podstawie Bank Danych Lokalnych GUS</w:t>
      </w:r>
    </w:p>
    <w:p w14:paraId="79879ADE" w14:textId="5EE9FD95" w:rsidR="008E2743" w:rsidRDefault="008E2743" w:rsidP="008E2743"/>
    <w:p w14:paraId="180D12A0" w14:textId="26A7ABFE" w:rsidR="002C630C" w:rsidRPr="008E2743" w:rsidRDefault="002C630C" w:rsidP="008E2743">
      <w:r>
        <w:lastRenderedPageBreak/>
        <w:t xml:space="preserve">Poniższa tabela prezentuje średnie procentowe wyniki egzaminu gimnazjalnego w roku szkolnym 2014/2015 w gminie w porównaniu do średnich wyników uzyskanych w kraju, województwie oraz powiecie. Należy zwrócić uwagę, że uczniowie gminy </w:t>
      </w:r>
      <w:r w:rsidR="00D14F4C">
        <w:t>Jedwabne</w:t>
      </w:r>
      <w:r>
        <w:t xml:space="preserve"> uzyskiwali w niemalże wszystkich częściach egzaminu (język polski, historia-</w:t>
      </w:r>
      <w:r w:rsidR="00D14F4C">
        <w:t>wiedza o społeczeństwie</w:t>
      </w:r>
      <w:r>
        <w:t xml:space="preserve">, </w:t>
      </w:r>
      <w:r w:rsidR="00D14F4C">
        <w:t>matematyka</w:t>
      </w:r>
      <w:r>
        <w:t xml:space="preserve">) porównywalne średnie wyniki do </w:t>
      </w:r>
      <w:r w:rsidR="00D14F4C">
        <w:t>powiatu łomżyńskiego</w:t>
      </w:r>
      <w:r>
        <w:t>. Jedynie w przypadku języka angielskiego, na poziomie podstawowym, widoczne są większe dysproporcje</w:t>
      </w:r>
      <w:r w:rsidR="00D14F4C">
        <w:t>, na korzyść gminy w odniesieniu do powiatu</w:t>
      </w:r>
      <w:r>
        <w:t xml:space="preserve">. </w:t>
      </w:r>
      <w:r w:rsidR="00D14F4C">
        <w:t>Szczegółowe dane dotyczące średnich wyników egzaminu gimnazjalnego zaprezentowano w poniższej tabeli.</w:t>
      </w:r>
    </w:p>
    <w:p w14:paraId="677007FB" w14:textId="36C3766E" w:rsidR="008E2743" w:rsidRDefault="008E2743" w:rsidP="008E2743">
      <w:pPr>
        <w:pStyle w:val="Legenda"/>
        <w:keepNext/>
      </w:pPr>
      <w:bookmarkStart w:id="106" w:name="_Toc474413416"/>
      <w:r>
        <w:t xml:space="preserve">Tabela </w:t>
      </w:r>
      <w:fldSimple w:instr=" SEQ Tabela \* ARABIC ">
        <w:r w:rsidR="00B54791">
          <w:rPr>
            <w:noProof/>
          </w:rPr>
          <w:t>6</w:t>
        </w:r>
      </w:fldSimple>
      <w:r>
        <w:t xml:space="preserve">. Średnie wyniki egzaminu gimnazjalnego w </w:t>
      </w:r>
      <w:r w:rsidR="00D14F4C">
        <w:t>2014/</w:t>
      </w:r>
      <w:r>
        <w:t>2015 roku</w:t>
      </w:r>
      <w:bookmarkEnd w:id="106"/>
    </w:p>
    <w:tbl>
      <w:tblPr>
        <w:tblW w:w="5000" w:type="pct"/>
        <w:tblCellMar>
          <w:left w:w="70" w:type="dxa"/>
          <w:right w:w="70" w:type="dxa"/>
        </w:tblCellMar>
        <w:tblLook w:val="04A0" w:firstRow="1" w:lastRow="0" w:firstColumn="1" w:lastColumn="0" w:noHBand="0" w:noVBand="1"/>
      </w:tblPr>
      <w:tblGrid>
        <w:gridCol w:w="2358"/>
        <w:gridCol w:w="1529"/>
        <w:gridCol w:w="2017"/>
        <w:gridCol w:w="1596"/>
        <w:gridCol w:w="1712"/>
      </w:tblGrid>
      <w:tr w:rsidR="00D14F4C" w:rsidRPr="008E2743" w14:paraId="0828E318" w14:textId="4BF36C04" w:rsidTr="00D14F4C">
        <w:trPr>
          <w:trHeight w:val="795"/>
        </w:trPr>
        <w:tc>
          <w:tcPr>
            <w:tcW w:w="1280" w:type="pct"/>
            <w:tcBorders>
              <w:top w:val="single" w:sz="4" w:space="0" w:color="auto"/>
              <w:left w:val="single" w:sz="4" w:space="0" w:color="auto"/>
              <w:bottom w:val="single" w:sz="4" w:space="0" w:color="auto"/>
              <w:right w:val="single" w:sz="4" w:space="0" w:color="auto"/>
            </w:tcBorders>
            <w:shd w:val="clear" w:color="000000" w:fill="9ACA48"/>
            <w:vAlign w:val="center"/>
            <w:hideMark/>
          </w:tcPr>
          <w:p w14:paraId="36267420" w14:textId="77777777" w:rsidR="00D14F4C" w:rsidRPr="008E2743" w:rsidRDefault="00D14F4C" w:rsidP="00D14F4C">
            <w:pPr>
              <w:spacing w:before="0" w:after="0" w:line="240" w:lineRule="auto"/>
              <w:jc w:val="left"/>
              <w:rPr>
                <w:rFonts w:ascii="Century Gothic" w:eastAsia="Times New Roman" w:hAnsi="Century Gothic" w:cs="Times New Roman"/>
                <w:b/>
                <w:bCs/>
                <w:color w:val="FFFFFF"/>
                <w:lang w:eastAsia="pl-PL"/>
              </w:rPr>
            </w:pPr>
            <w:r w:rsidRPr="008E2743">
              <w:rPr>
                <w:rFonts w:ascii="Century Gothic" w:eastAsia="Times New Roman" w:hAnsi="Century Gothic" w:cs="Times New Roman"/>
                <w:b/>
                <w:bCs/>
                <w:color w:val="FFFFFF"/>
                <w:lang w:eastAsia="pl-PL"/>
              </w:rPr>
              <w:t> </w:t>
            </w:r>
          </w:p>
        </w:tc>
        <w:tc>
          <w:tcPr>
            <w:tcW w:w="830" w:type="pct"/>
            <w:tcBorders>
              <w:top w:val="single" w:sz="4" w:space="0" w:color="auto"/>
              <w:left w:val="nil"/>
              <w:bottom w:val="single" w:sz="4" w:space="0" w:color="auto"/>
              <w:right w:val="single" w:sz="4" w:space="0" w:color="auto"/>
            </w:tcBorders>
            <w:shd w:val="clear" w:color="000000" w:fill="9ACA48"/>
            <w:vAlign w:val="center"/>
            <w:hideMark/>
          </w:tcPr>
          <w:p w14:paraId="7C41CE68" w14:textId="77777777" w:rsidR="00D14F4C" w:rsidRPr="008E2743" w:rsidRDefault="00D14F4C" w:rsidP="00D14F4C">
            <w:pPr>
              <w:spacing w:before="0" w:after="0" w:line="240" w:lineRule="auto"/>
              <w:jc w:val="center"/>
              <w:rPr>
                <w:rFonts w:ascii="Century Gothic" w:eastAsia="Times New Roman" w:hAnsi="Century Gothic" w:cs="Times New Roman"/>
                <w:b/>
                <w:bCs/>
                <w:color w:val="FFFFFF"/>
                <w:lang w:eastAsia="pl-PL"/>
              </w:rPr>
            </w:pPr>
            <w:r w:rsidRPr="008E2743">
              <w:rPr>
                <w:rFonts w:ascii="Century Gothic" w:eastAsia="Times New Roman" w:hAnsi="Century Gothic" w:cs="Times New Roman"/>
                <w:b/>
                <w:bCs/>
                <w:color w:val="FFFFFF"/>
                <w:lang w:eastAsia="pl-PL"/>
              </w:rPr>
              <w:t>Jedwabne</w:t>
            </w:r>
          </w:p>
        </w:tc>
        <w:tc>
          <w:tcPr>
            <w:tcW w:w="1095" w:type="pct"/>
            <w:tcBorders>
              <w:top w:val="single" w:sz="4" w:space="0" w:color="auto"/>
              <w:left w:val="nil"/>
              <w:bottom w:val="single" w:sz="4" w:space="0" w:color="auto"/>
              <w:right w:val="single" w:sz="4" w:space="0" w:color="auto"/>
            </w:tcBorders>
            <w:shd w:val="clear" w:color="000000" w:fill="9ACA48"/>
            <w:vAlign w:val="center"/>
            <w:hideMark/>
          </w:tcPr>
          <w:p w14:paraId="0398635F" w14:textId="724C004C" w:rsidR="00D14F4C" w:rsidRPr="008E2743" w:rsidRDefault="00D14F4C" w:rsidP="00D14F4C">
            <w:pPr>
              <w:spacing w:before="0" w:after="0" w:line="240" w:lineRule="auto"/>
              <w:jc w:val="center"/>
              <w:rPr>
                <w:rFonts w:ascii="Century Gothic" w:eastAsia="Times New Roman" w:hAnsi="Century Gothic" w:cs="Times New Roman"/>
                <w:b/>
                <w:bCs/>
                <w:color w:val="FFFFFF"/>
                <w:lang w:eastAsia="pl-PL"/>
              </w:rPr>
            </w:pPr>
            <w:r w:rsidRPr="008E2743">
              <w:rPr>
                <w:rFonts w:ascii="Century Gothic" w:eastAsia="Times New Roman" w:hAnsi="Century Gothic" w:cs="Times New Roman"/>
                <w:b/>
                <w:bCs/>
                <w:color w:val="FFFFFF"/>
                <w:lang w:eastAsia="pl-PL"/>
              </w:rPr>
              <w:t>Powiat łomżyński</w:t>
            </w:r>
          </w:p>
        </w:tc>
        <w:tc>
          <w:tcPr>
            <w:tcW w:w="866" w:type="pct"/>
            <w:tcBorders>
              <w:top w:val="single" w:sz="4" w:space="0" w:color="auto"/>
              <w:left w:val="nil"/>
              <w:bottom w:val="single" w:sz="4" w:space="0" w:color="auto"/>
              <w:right w:val="single" w:sz="4" w:space="0" w:color="auto"/>
            </w:tcBorders>
            <w:shd w:val="clear" w:color="000000" w:fill="9ACA48"/>
            <w:vAlign w:val="center"/>
          </w:tcPr>
          <w:p w14:paraId="66EE8C22" w14:textId="78E45A2F" w:rsidR="00D14F4C" w:rsidRPr="00D14F4C" w:rsidRDefault="00D14F4C" w:rsidP="00D14F4C">
            <w:pPr>
              <w:spacing w:before="0" w:after="0" w:line="240" w:lineRule="auto"/>
              <w:jc w:val="center"/>
              <w:rPr>
                <w:rFonts w:ascii="Century Gothic" w:eastAsia="Times New Roman" w:hAnsi="Century Gothic" w:cs="Times New Roman"/>
                <w:b/>
                <w:bCs/>
                <w:color w:val="FFFFFF" w:themeColor="background1"/>
                <w:lang w:eastAsia="pl-PL"/>
              </w:rPr>
            </w:pPr>
            <w:r w:rsidRPr="00D14F4C">
              <w:rPr>
                <w:b/>
                <w:color w:val="FFFFFF" w:themeColor="background1"/>
                <w:lang w:eastAsia="pl-PL"/>
              </w:rPr>
              <w:t>Województwo</w:t>
            </w:r>
          </w:p>
        </w:tc>
        <w:tc>
          <w:tcPr>
            <w:tcW w:w="929" w:type="pct"/>
            <w:tcBorders>
              <w:top w:val="single" w:sz="4" w:space="0" w:color="auto"/>
              <w:left w:val="nil"/>
              <w:bottom w:val="single" w:sz="4" w:space="0" w:color="auto"/>
              <w:right w:val="single" w:sz="4" w:space="0" w:color="auto"/>
            </w:tcBorders>
            <w:shd w:val="clear" w:color="000000" w:fill="9ACA48"/>
            <w:vAlign w:val="center"/>
          </w:tcPr>
          <w:p w14:paraId="5483B6DC" w14:textId="535C8FAC" w:rsidR="00D14F4C" w:rsidRPr="00D14F4C" w:rsidRDefault="00D14F4C" w:rsidP="00D14F4C">
            <w:pPr>
              <w:spacing w:before="0" w:after="0" w:line="240" w:lineRule="auto"/>
              <w:jc w:val="center"/>
              <w:rPr>
                <w:rFonts w:ascii="Century Gothic" w:eastAsia="Times New Roman" w:hAnsi="Century Gothic" w:cs="Times New Roman"/>
                <w:b/>
                <w:bCs/>
                <w:color w:val="FFFFFF" w:themeColor="background1"/>
                <w:lang w:eastAsia="pl-PL"/>
              </w:rPr>
            </w:pPr>
            <w:r w:rsidRPr="00D14F4C">
              <w:rPr>
                <w:b/>
                <w:color w:val="FFFFFF" w:themeColor="background1"/>
                <w:lang w:eastAsia="pl-PL"/>
              </w:rPr>
              <w:t>Kraj</w:t>
            </w:r>
          </w:p>
        </w:tc>
      </w:tr>
      <w:tr w:rsidR="00D14F4C" w:rsidRPr="008E2743" w14:paraId="7C1CEF0F" w14:textId="5C0AF4DB" w:rsidTr="00D14F4C">
        <w:trPr>
          <w:trHeight w:val="397"/>
        </w:trPr>
        <w:tc>
          <w:tcPr>
            <w:tcW w:w="1280" w:type="pct"/>
            <w:tcBorders>
              <w:top w:val="nil"/>
              <w:left w:val="single" w:sz="4" w:space="0" w:color="auto"/>
              <w:bottom w:val="single" w:sz="4" w:space="0" w:color="auto"/>
              <w:right w:val="single" w:sz="4" w:space="0" w:color="auto"/>
            </w:tcBorders>
            <w:shd w:val="clear" w:color="000000" w:fill="C5E197"/>
            <w:vAlign w:val="center"/>
            <w:hideMark/>
          </w:tcPr>
          <w:p w14:paraId="239CD04F" w14:textId="77777777" w:rsidR="00D14F4C" w:rsidRPr="008E2743" w:rsidRDefault="00D14F4C" w:rsidP="00D14F4C">
            <w:pPr>
              <w:spacing w:before="0" w:after="0" w:line="240" w:lineRule="auto"/>
              <w:jc w:val="left"/>
              <w:rPr>
                <w:rFonts w:ascii="Century Gothic" w:eastAsia="Times New Roman" w:hAnsi="Century Gothic" w:cs="Times New Roman"/>
                <w:b/>
                <w:bCs/>
                <w:color w:val="000000"/>
                <w:lang w:eastAsia="pl-PL"/>
              </w:rPr>
            </w:pPr>
            <w:r w:rsidRPr="008E2743">
              <w:rPr>
                <w:rFonts w:ascii="Century Gothic" w:eastAsia="Times New Roman" w:hAnsi="Century Gothic" w:cs="Times New Roman"/>
                <w:b/>
                <w:bCs/>
                <w:color w:val="000000"/>
                <w:lang w:eastAsia="pl-PL"/>
              </w:rPr>
              <w:t>język polski</w:t>
            </w:r>
          </w:p>
        </w:tc>
        <w:tc>
          <w:tcPr>
            <w:tcW w:w="830" w:type="pct"/>
            <w:tcBorders>
              <w:top w:val="nil"/>
              <w:left w:val="nil"/>
              <w:bottom w:val="single" w:sz="4" w:space="0" w:color="auto"/>
              <w:right w:val="single" w:sz="4" w:space="0" w:color="auto"/>
            </w:tcBorders>
            <w:shd w:val="clear" w:color="000000" w:fill="FFFFFF"/>
            <w:noWrap/>
            <w:vAlign w:val="center"/>
            <w:hideMark/>
          </w:tcPr>
          <w:p w14:paraId="51F03034"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60%</w:t>
            </w:r>
          </w:p>
        </w:tc>
        <w:tc>
          <w:tcPr>
            <w:tcW w:w="1095" w:type="pct"/>
            <w:tcBorders>
              <w:top w:val="nil"/>
              <w:left w:val="nil"/>
              <w:bottom w:val="single" w:sz="4" w:space="0" w:color="auto"/>
              <w:right w:val="single" w:sz="4" w:space="0" w:color="auto"/>
            </w:tcBorders>
            <w:shd w:val="clear" w:color="000000" w:fill="FFFFFF"/>
            <w:noWrap/>
            <w:vAlign w:val="center"/>
            <w:hideMark/>
          </w:tcPr>
          <w:p w14:paraId="06761C00"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60%</w:t>
            </w:r>
          </w:p>
        </w:tc>
        <w:tc>
          <w:tcPr>
            <w:tcW w:w="866" w:type="pct"/>
            <w:tcBorders>
              <w:top w:val="nil"/>
              <w:left w:val="nil"/>
              <w:bottom w:val="single" w:sz="4" w:space="0" w:color="auto"/>
              <w:right w:val="single" w:sz="4" w:space="0" w:color="auto"/>
            </w:tcBorders>
            <w:shd w:val="clear" w:color="000000" w:fill="FFFFFF"/>
            <w:vAlign w:val="center"/>
          </w:tcPr>
          <w:p w14:paraId="020C8759" w14:textId="6B64B495"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62%</w:t>
            </w:r>
          </w:p>
        </w:tc>
        <w:tc>
          <w:tcPr>
            <w:tcW w:w="929" w:type="pct"/>
            <w:tcBorders>
              <w:top w:val="nil"/>
              <w:left w:val="nil"/>
              <w:bottom w:val="single" w:sz="4" w:space="0" w:color="auto"/>
              <w:right w:val="single" w:sz="4" w:space="0" w:color="auto"/>
            </w:tcBorders>
            <w:shd w:val="clear" w:color="000000" w:fill="FFFFFF"/>
            <w:vAlign w:val="center"/>
          </w:tcPr>
          <w:p w14:paraId="2B6054B8" w14:textId="21009B91"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62%</w:t>
            </w:r>
          </w:p>
        </w:tc>
      </w:tr>
      <w:tr w:rsidR="00D14F4C" w:rsidRPr="008E2743" w14:paraId="6D4F87B3" w14:textId="299EE48C" w:rsidTr="00D14F4C">
        <w:trPr>
          <w:trHeight w:val="397"/>
        </w:trPr>
        <w:tc>
          <w:tcPr>
            <w:tcW w:w="1280" w:type="pct"/>
            <w:tcBorders>
              <w:top w:val="nil"/>
              <w:left w:val="single" w:sz="4" w:space="0" w:color="auto"/>
              <w:bottom w:val="single" w:sz="4" w:space="0" w:color="auto"/>
              <w:right w:val="single" w:sz="4" w:space="0" w:color="auto"/>
            </w:tcBorders>
            <w:shd w:val="clear" w:color="000000" w:fill="C5E197"/>
            <w:vAlign w:val="center"/>
            <w:hideMark/>
          </w:tcPr>
          <w:p w14:paraId="7D0C0217" w14:textId="77777777" w:rsidR="00D14F4C" w:rsidRPr="008E2743" w:rsidRDefault="00D14F4C" w:rsidP="00D14F4C">
            <w:pPr>
              <w:spacing w:before="0" w:after="0" w:line="240" w:lineRule="auto"/>
              <w:jc w:val="left"/>
              <w:rPr>
                <w:rFonts w:ascii="Century Gothic" w:eastAsia="Times New Roman" w:hAnsi="Century Gothic" w:cs="Times New Roman"/>
                <w:b/>
                <w:bCs/>
                <w:color w:val="000000"/>
                <w:lang w:eastAsia="pl-PL"/>
              </w:rPr>
            </w:pPr>
            <w:r w:rsidRPr="008E2743">
              <w:rPr>
                <w:rFonts w:ascii="Century Gothic" w:eastAsia="Times New Roman" w:hAnsi="Century Gothic" w:cs="Times New Roman"/>
                <w:b/>
                <w:bCs/>
                <w:color w:val="000000"/>
                <w:lang w:eastAsia="pl-PL"/>
              </w:rPr>
              <w:t>historia i wiedza o społeczeństwie</w:t>
            </w:r>
          </w:p>
        </w:tc>
        <w:tc>
          <w:tcPr>
            <w:tcW w:w="830" w:type="pct"/>
            <w:tcBorders>
              <w:top w:val="nil"/>
              <w:left w:val="nil"/>
              <w:bottom w:val="single" w:sz="4" w:space="0" w:color="auto"/>
              <w:right w:val="single" w:sz="4" w:space="0" w:color="auto"/>
            </w:tcBorders>
            <w:shd w:val="clear" w:color="000000" w:fill="FFFFFF"/>
            <w:noWrap/>
            <w:vAlign w:val="center"/>
            <w:hideMark/>
          </w:tcPr>
          <w:p w14:paraId="50B91F12"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60%</w:t>
            </w:r>
          </w:p>
        </w:tc>
        <w:tc>
          <w:tcPr>
            <w:tcW w:w="1095" w:type="pct"/>
            <w:tcBorders>
              <w:top w:val="nil"/>
              <w:left w:val="nil"/>
              <w:bottom w:val="single" w:sz="4" w:space="0" w:color="auto"/>
              <w:right w:val="single" w:sz="4" w:space="0" w:color="auto"/>
            </w:tcBorders>
            <w:shd w:val="clear" w:color="000000" w:fill="FFFFFF"/>
            <w:noWrap/>
            <w:vAlign w:val="center"/>
            <w:hideMark/>
          </w:tcPr>
          <w:p w14:paraId="68E9D2F9"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62%</w:t>
            </w:r>
          </w:p>
        </w:tc>
        <w:tc>
          <w:tcPr>
            <w:tcW w:w="866" w:type="pct"/>
            <w:tcBorders>
              <w:top w:val="nil"/>
              <w:left w:val="nil"/>
              <w:bottom w:val="single" w:sz="4" w:space="0" w:color="auto"/>
              <w:right w:val="single" w:sz="4" w:space="0" w:color="auto"/>
            </w:tcBorders>
            <w:shd w:val="clear" w:color="000000" w:fill="FFFFFF"/>
            <w:vAlign w:val="center"/>
          </w:tcPr>
          <w:p w14:paraId="6794828F" w14:textId="1170AD8B"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65%</w:t>
            </w:r>
          </w:p>
        </w:tc>
        <w:tc>
          <w:tcPr>
            <w:tcW w:w="929" w:type="pct"/>
            <w:tcBorders>
              <w:top w:val="nil"/>
              <w:left w:val="nil"/>
              <w:bottom w:val="single" w:sz="4" w:space="0" w:color="auto"/>
              <w:right w:val="single" w:sz="4" w:space="0" w:color="auto"/>
            </w:tcBorders>
            <w:shd w:val="clear" w:color="000000" w:fill="FFFFFF"/>
            <w:vAlign w:val="center"/>
          </w:tcPr>
          <w:p w14:paraId="4FB29032" w14:textId="2F5CDA9A"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64%</w:t>
            </w:r>
          </w:p>
        </w:tc>
      </w:tr>
      <w:tr w:rsidR="00D14F4C" w:rsidRPr="008E2743" w14:paraId="487D2334" w14:textId="1052B6FE" w:rsidTr="00D14F4C">
        <w:trPr>
          <w:trHeight w:val="397"/>
        </w:trPr>
        <w:tc>
          <w:tcPr>
            <w:tcW w:w="1280" w:type="pct"/>
            <w:tcBorders>
              <w:top w:val="nil"/>
              <w:left w:val="single" w:sz="4" w:space="0" w:color="auto"/>
              <w:bottom w:val="single" w:sz="4" w:space="0" w:color="auto"/>
              <w:right w:val="single" w:sz="4" w:space="0" w:color="auto"/>
            </w:tcBorders>
            <w:shd w:val="clear" w:color="000000" w:fill="C5E197"/>
            <w:vAlign w:val="center"/>
            <w:hideMark/>
          </w:tcPr>
          <w:p w14:paraId="1F15D7CA" w14:textId="77777777" w:rsidR="00D14F4C" w:rsidRPr="008E2743" w:rsidRDefault="00D14F4C" w:rsidP="00D14F4C">
            <w:pPr>
              <w:spacing w:before="0" w:after="0" w:line="240" w:lineRule="auto"/>
              <w:jc w:val="left"/>
              <w:rPr>
                <w:rFonts w:ascii="Century Gothic" w:eastAsia="Times New Roman" w:hAnsi="Century Gothic" w:cs="Times New Roman"/>
                <w:b/>
                <w:bCs/>
                <w:color w:val="000000"/>
                <w:lang w:eastAsia="pl-PL"/>
              </w:rPr>
            </w:pPr>
            <w:r w:rsidRPr="008E2743">
              <w:rPr>
                <w:rFonts w:ascii="Century Gothic" w:eastAsia="Times New Roman" w:hAnsi="Century Gothic" w:cs="Times New Roman"/>
                <w:b/>
                <w:bCs/>
                <w:color w:val="000000"/>
                <w:lang w:eastAsia="pl-PL"/>
              </w:rPr>
              <w:t>matematyka</w:t>
            </w:r>
          </w:p>
        </w:tc>
        <w:tc>
          <w:tcPr>
            <w:tcW w:w="830" w:type="pct"/>
            <w:tcBorders>
              <w:top w:val="nil"/>
              <w:left w:val="nil"/>
              <w:bottom w:val="single" w:sz="4" w:space="0" w:color="auto"/>
              <w:right w:val="single" w:sz="4" w:space="0" w:color="auto"/>
            </w:tcBorders>
            <w:shd w:val="clear" w:color="000000" w:fill="FFFFFF"/>
            <w:noWrap/>
            <w:vAlign w:val="center"/>
            <w:hideMark/>
          </w:tcPr>
          <w:p w14:paraId="24041A4E"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47%</w:t>
            </w:r>
          </w:p>
        </w:tc>
        <w:tc>
          <w:tcPr>
            <w:tcW w:w="1095" w:type="pct"/>
            <w:tcBorders>
              <w:top w:val="nil"/>
              <w:left w:val="nil"/>
              <w:bottom w:val="single" w:sz="4" w:space="0" w:color="auto"/>
              <w:right w:val="single" w:sz="4" w:space="0" w:color="auto"/>
            </w:tcBorders>
            <w:shd w:val="clear" w:color="000000" w:fill="FFFFFF"/>
            <w:noWrap/>
            <w:vAlign w:val="center"/>
            <w:hideMark/>
          </w:tcPr>
          <w:p w14:paraId="4C71E579"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48%</w:t>
            </w:r>
          </w:p>
        </w:tc>
        <w:tc>
          <w:tcPr>
            <w:tcW w:w="866" w:type="pct"/>
            <w:tcBorders>
              <w:top w:val="nil"/>
              <w:left w:val="nil"/>
              <w:bottom w:val="single" w:sz="4" w:space="0" w:color="auto"/>
              <w:right w:val="single" w:sz="4" w:space="0" w:color="auto"/>
            </w:tcBorders>
            <w:shd w:val="clear" w:color="000000" w:fill="FFFFFF"/>
            <w:vAlign w:val="center"/>
          </w:tcPr>
          <w:p w14:paraId="04FEBA10" w14:textId="2ABE7940"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50%</w:t>
            </w:r>
          </w:p>
        </w:tc>
        <w:tc>
          <w:tcPr>
            <w:tcW w:w="929" w:type="pct"/>
            <w:tcBorders>
              <w:top w:val="nil"/>
              <w:left w:val="nil"/>
              <w:bottom w:val="single" w:sz="4" w:space="0" w:color="auto"/>
              <w:right w:val="single" w:sz="4" w:space="0" w:color="auto"/>
            </w:tcBorders>
            <w:shd w:val="clear" w:color="000000" w:fill="FFFFFF"/>
            <w:vAlign w:val="center"/>
          </w:tcPr>
          <w:p w14:paraId="5042E62B" w14:textId="183B0004"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48%</w:t>
            </w:r>
          </w:p>
        </w:tc>
      </w:tr>
      <w:tr w:rsidR="00D14F4C" w:rsidRPr="008E2743" w14:paraId="7AA04603" w14:textId="3184ECCB" w:rsidTr="00D14F4C">
        <w:trPr>
          <w:trHeight w:val="397"/>
        </w:trPr>
        <w:tc>
          <w:tcPr>
            <w:tcW w:w="1280" w:type="pct"/>
            <w:tcBorders>
              <w:top w:val="nil"/>
              <w:left w:val="single" w:sz="4" w:space="0" w:color="auto"/>
              <w:bottom w:val="single" w:sz="4" w:space="0" w:color="auto"/>
              <w:right w:val="single" w:sz="4" w:space="0" w:color="auto"/>
            </w:tcBorders>
            <w:shd w:val="clear" w:color="000000" w:fill="C5E197"/>
            <w:vAlign w:val="center"/>
            <w:hideMark/>
          </w:tcPr>
          <w:p w14:paraId="03BC7057" w14:textId="77777777" w:rsidR="00D14F4C" w:rsidRPr="008E2743" w:rsidRDefault="00D14F4C" w:rsidP="00D14F4C">
            <w:pPr>
              <w:spacing w:before="0" w:after="0" w:line="240" w:lineRule="auto"/>
              <w:jc w:val="left"/>
              <w:rPr>
                <w:rFonts w:ascii="Century Gothic" w:eastAsia="Times New Roman" w:hAnsi="Century Gothic" w:cs="Times New Roman"/>
                <w:b/>
                <w:bCs/>
                <w:color w:val="000000"/>
                <w:lang w:eastAsia="pl-PL"/>
              </w:rPr>
            </w:pPr>
            <w:r w:rsidRPr="008E2743">
              <w:rPr>
                <w:rFonts w:ascii="Century Gothic" w:eastAsia="Times New Roman" w:hAnsi="Century Gothic" w:cs="Times New Roman"/>
                <w:b/>
                <w:bCs/>
                <w:color w:val="000000"/>
                <w:lang w:eastAsia="pl-PL"/>
              </w:rPr>
              <w:t>przedmioty historyczne</w:t>
            </w:r>
          </w:p>
        </w:tc>
        <w:tc>
          <w:tcPr>
            <w:tcW w:w="830" w:type="pct"/>
            <w:tcBorders>
              <w:top w:val="nil"/>
              <w:left w:val="nil"/>
              <w:bottom w:val="single" w:sz="4" w:space="0" w:color="auto"/>
              <w:right w:val="single" w:sz="4" w:space="0" w:color="auto"/>
            </w:tcBorders>
            <w:shd w:val="clear" w:color="000000" w:fill="FFFFFF"/>
            <w:noWrap/>
            <w:vAlign w:val="center"/>
            <w:hideMark/>
          </w:tcPr>
          <w:p w14:paraId="6F2E630A"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46%</w:t>
            </w:r>
          </w:p>
        </w:tc>
        <w:tc>
          <w:tcPr>
            <w:tcW w:w="1095" w:type="pct"/>
            <w:tcBorders>
              <w:top w:val="nil"/>
              <w:left w:val="nil"/>
              <w:bottom w:val="single" w:sz="4" w:space="0" w:color="auto"/>
              <w:right w:val="single" w:sz="4" w:space="0" w:color="auto"/>
            </w:tcBorders>
            <w:shd w:val="clear" w:color="000000" w:fill="FFFFFF"/>
            <w:noWrap/>
            <w:vAlign w:val="center"/>
            <w:hideMark/>
          </w:tcPr>
          <w:p w14:paraId="619A61A1"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48%</w:t>
            </w:r>
          </w:p>
        </w:tc>
        <w:tc>
          <w:tcPr>
            <w:tcW w:w="866" w:type="pct"/>
            <w:tcBorders>
              <w:top w:val="nil"/>
              <w:left w:val="nil"/>
              <w:bottom w:val="single" w:sz="4" w:space="0" w:color="auto"/>
              <w:right w:val="single" w:sz="4" w:space="0" w:color="auto"/>
            </w:tcBorders>
            <w:shd w:val="clear" w:color="000000" w:fill="FFFFFF"/>
            <w:vAlign w:val="center"/>
          </w:tcPr>
          <w:p w14:paraId="70E38D4D" w14:textId="683E583A"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51%</w:t>
            </w:r>
          </w:p>
        </w:tc>
        <w:tc>
          <w:tcPr>
            <w:tcW w:w="929" w:type="pct"/>
            <w:tcBorders>
              <w:top w:val="nil"/>
              <w:left w:val="nil"/>
              <w:bottom w:val="single" w:sz="4" w:space="0" w:color="auto"/>
              <w:right w:val="single" w:sz="4" w:space="0" w:color="auto"/>
            </w:tcBorders>
            <w:shd w:val="clear" w:color="000000" w:fill="FFFFFF"/>
            <w:vAlign w:val="center"/>
          </w:tcPr>
          <w:p w14:paraId="537CF42C" w14:textId="2A7C6A8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50%</w:t>
            </w:r>
          </w:p>
        </w:tc>
      </w:tr>
      <w:tr w:rsidR="00D14F4C" w:rsidRPr="008E2743" w14:paraId="1798DE41" w14:textId="7BB0204F" w:rsidTr="00D14F4C">
        <w:trPr>
          <w:trHeight w:val="397"/>
        </w:trPr>
        <w:tc>
          <w:tcPr>
            <w:tcW w:w="1280" w:type="pct"/>
            <w:tcBorders>
              <w:top w:val="nil"/>
              <w:left w:val="single" w:sz="4" w:space="0" w:color="auto"/>
              <w:bottom w:val="single" w:sz="4" w:space="0" w:color="auto"/>
              <w:right w:val="single" w:sz="4" w:space="0" w:color="auto"/>
            </w:tcBorders>
            <w:shd w:val="clear" w:color="000000" w:fill="C5E197"/>
            <w:vAlign w:val="center"/>
            <w:hideMark/>
          </w:tcPr>
          <w:p w14:paraId="71AAC9D6" w14:textId="77777777" w:rsidR="00D14F4C" w:rsidRPr="008E2743" w:rsidRDefault="00D14F4C" w:rsidP="00D14F4C">
            <w:pPr>
              <w:spacing w:before="0" w:after="0" w:line="240" w:lineRule="auto"/>
              <w:jc w:val="left"/>
              <w:rPr>
                <w:rFonts w:ascii="Century Gothic" w:eastAsia="Times New Roman" w:hAnsi="Century Gothic" w:cs="Times New Roman"/>
                <w:b/>
                <w:bCs/>
                <w:color w:val="000000"/>
                <w:lang w:eastAsia="pl-PL"/>
              </w:rPr>
            </w:pPr>
            <w:r w:rsidRPr="008E2743">
              <w:rPr>
                <w:rFonts w:ascii="Century Gothic" w:eastAsia="Times New Roman" w:hAnsi="Century Gothic" w:cs="Times New Roman"/>
                <w:b/>
                <w:bCs/>
                <w:color w:val="000000"/>
                <w:lang w:eastAsia="pl-PL"/>
              </w:rPr>
              <w:t>język angielski (poziom podstawowy)</w:t>
            </w:r>
          </w:p>
        </w:tc>
        <w:tc>
          <w:tcPr>
            <w:tcW w:w="830" w:type="pct"/>
            <w:tcBorders>
              <w:top w:val="nil"/>
              <w:left w:val="nil"/>
              <w:bottom w:val="single" w:sz="4" w:space="0" w:color="auto"/>
              <w:right w:val="single" w:sz="4" w:space="0" w:color="auto"/>
            </w:tcBorders>
            <w:shd w:val="clear" w:color="000000" w:fill="FFFFFF"/>
            <w:noWrap/>
            <w:vAlign w:val="center"/>
            <w:hideMark/>
          </w:tcPr>
          <w:p w14:paraId="400E148C"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63%</w:t>
            </w:r>
          </w:p>
        </w:tc>
        <w:tc>
          <w:tcPr>
            <w:tcW w:w="1095" w:type="pct"/>
            <w:tcBorders>
              <w:top w:val="nil"/>
              <w:left w:val="nil"/>
              <w:bottom w:val="single" w:sz="4" w:space="0" w:color="auto"/>
              <w:right w:val="single" w:sz="4" w:space="0" w:color="auto"/>
            </w:tcBorders>
            <w:shd w:val="clear" w:color="000000" w:fill="FFFFFF"/>
            <w:noWrap/>
            <w:vAlign w:val="center"/>
            <w:hideMark/>
          </w:tcPr>
          <w:p w14:paraId="773717CC" w14:textId="77777777"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E2743">
              <w:rPr>
                <w:rFonts w:ascii="Century Gothic" w:eastAsia="Times New Roman" w:hAnsi="Century Gothic" w:cs="Times New Roman"/>
                <w:color w:val="000000"/>
                <w:lang w:eastAsia="pl-PL"/>
              </w:rPr>
              <w:t>57%</w:t>
            </w:r>
          </w:p>
        </w:tc>
        <w:tc>
          <w:tcPr>
            <w:tcW w:w="866" w:type="pct"/>
            <w:tcBorders>
              <w:top w:val="nil"/>
              <w:left w:val="nil"/>
              <w:bottom w:val="single" w:sz="4" w:space="0" w:color="auto"/>
              <w:right w:val="single" w:sz="4" w:space="0" w:color="auto"/>
            </w:tcBorders>
            <w:shd w:val="clear" w:color="000000" w:fill="FFFFFF"/>
            <w:vAlign w:val="center"/>
          </w:tcPr>
          <w:p w14:paraId="6787FD34" w14:textId="3ACB89F4"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68%</w:t>
            </w:r>
          </w:p>
        </w:tc>
        <w:tc>
          <w:tcPr>
            <w:tcW w:w="929" w:type="pct"/>
            <w:tcBorders>
              <w:top w:val="nil"/>
              <w:left w:val="nil"/>
              <w:bottom w:val="single" w:sz="4" w:space="0" w:color="auto"/>
              <w:right w:val="single" w:sz="4" w:space="0" w:color="auto"/>
            </w:tcBorders>
            <w:shd w:val="clear" w:color="000000" w:fill="FFFFFF"/>
            <w:vAlign w:val="center"/>
          </w:tcPr>
          <w:p w14:paraId="2ED47F38" w14:textId="020F850E" w:rsidR="00D14F4C" w:rsidRPr="008E2743" w:rsidRDefault="00D14F4C" w:rsidP="00D14F4C">
            <w:pPr>
              <w:spacing w:before="0" w:after="0" w:line="240" w:lineRule="auto"/>
              <w:jc w:val="center"/>
              <w:rPr>
                <w:rFonts w:ascii="Century Gothic" w:eastAsia="Times New Roman" w:hAnsi="Century Gothic" w:cs="Times New Roman"/>
                <w:color w:val="000000"/>
                <w:lang w:eastAsia="pl-PL"/>
              </w:rPr>
            </w:pPr>
            <w:r w:rsidRPr="00812279">
              <w:rPr>
                <w:lang w:eastAsia="pl-PL"/>
              </w:rPr>
              <w:t>67%</w:t>
            </w:r>
          </w:p>
        </w:tc>
      </w:tr>
    </w:tbl>
    <w:p w14:paraId="0821F8A0" w14:textId="110C6433" w:rsidR="004430BA" w:rsidRPr="00391672" w:rsidRDefault="00D14F4C" w:rsidP="00D14F4C">
      <w:pPr>
        <w:pStyle w:val="Legenda"/>
        <w:jc w:val="right"/>
      </w:pPr>
      <w:r w:rsidRPr="00391672">
        <w:t xml:space="preserve">Źródło: </w:t>
      </w:r>
      <w:r w:rsidR="008E2743" w:rsidRPr="00391672">
        <w:t>Okręgowa Komisja Egzaminacyjna w Łomży</w:t>
      </w:r>
    </w:p>
    <w:p w14:paraId="236CB18D" w14:textId="77777777" w:rsidR="00D14F4C" w:rsidRPr="00D14F4C" w:rsidRDefault="00D14F4C" w:rsidP="00D14F4C">
      <w:pPr>
        <w:rPr>
          <w:highlight w:val="yellow"/>
        </w:rPr>
      </w:pPr>
    </w:p>
    <w:p w14:paraId="26431852" w14:textId="52704D85" w:rsidR="004430BA" w:rsidRPr="00527092" w:rsidRDefault="004430BA" w:rsidP="004430BA">
      <w:bookmarkStart w:id="107" w:name="_Toc447883065"/>
      <w:bookmarkStart w:id="108" w:name="_Toc448308965"/>
      <w:r w:rsidRPr="00527092">
        <w:t xml:space="preserve">Współczynnik skolaryzacji brutto to relacja liczby osób uczących się na danym poziomie kształcenia (niezależnie od wieku) do liczby ludności w grupie wieku określonej jako odpowiadająca temu poziomowi nauczania. W </w:t>
      </w:r>
      <w:r w:rsidR="00527092">
        <w:t>latach 2010-2014</w:t>
      </w:r>
      <w:r w:rsidRPr="00527092">
        <w:t xml:space="preserve"> najniższy współczynnik skolaryzacji brutto dla szkół podstawowych w gminie i powiecie odnotowano </w:t>
      </w:r>
      <w:r w:rsidR="00527092">
        <w:t xml:space="preserve">pod koniec </w:t>
      </w:r>
      <w:r w:rsidR="00527092" w:rsidRPr="00527092">
        <w:t>analizowanego okresu</w:t>
      </w:r>
      <w:r w:rsidRPr="00527092">
        <w:t xml:space="preserve">. </w:t>
      </w:r>
    </w:p>
    <w:p w14:paraId="7708C60C" w14:textId="57430B39" w:rsidR="004430BA" w:rsidRPr="00527092" w:rsidRDefault="004430BA" w:rsidP="004430BA">
      <w:r w:rsidRPr="00527092">
        <w:t xml:space="preserve">Spadek wskaźnika skolaryzacji brutto odnotowano również w przypadku gimnazjów, gdzie na przestrzeni lat 2010-2014 zmniejszył się on w gminie </w:t>
      </w:r>
      <w:r w:rsidR="00527092" w:rsidRPr="00527092">
        <w:t>Jedwabne</w:t>
      </w:r>
      <w:r w:rsidRPr="00527092">
        <w:t xml:space="preserve"> o </w:t>
      </w:r>
      <w:r w:rsidR="00527092" w:rsidRPr="00527092">
        <w:t>2,2</w:t>
      </w:r>
      <w:r w:rsidRPr="00527092">
        <w:t xml:space="preserve">%, a w </w:t>
      </w:r>
      <w:r w:rsidR="00527092" w:rsidRPr="00527092">
        <w:t>powiecie łomżyńskim</w:t>
      </w:r>
      <w:r w:rsidRPr="00527092">
        <w:t xml:space="preserve"> o </w:t>
      </w:r>
      <w:r w:rsidR="00527092" w:rsidRPr="00527092">
        <w:t>3,4</w:t>
      </w:r>
      <w:r w:rsidRPr="00527092">
        <w:t xml:space="preserve">%.  </w:t>
      </w:r>
    </w:p>
    <w:p w14:paraId="754C5C54" w14:textId="6D74B990" w:rsidR="009C7A42" w:rsidRPr="00253124" w:rsidRDefault="009C7A42" w:rsidP="006F4B16">
      <w:pPr>
        <w:pStyle w:val="Legenda"/>
        <w:keepNext/>
        <w:spacing w:before="240"/>
      </w:pPr>
      <w:bookmarkStart w:id="109" w:name="_Toc474413447"/>
      <w:r w:rsidRPr="00253124">
        <w:lastRenderedPageBreak/>
        <w:t xml:space="preserve">Rysunek </w:t>
      </w:r>
      <w:fldSimple w:instr=" SEQ Rysunek \* ARABIC ">
        <w:r w:rsidR="00686553">
          <w:rPr>
            <w:noProof/>
          </w:rPr>
          <w:t>13</w:t>
        </w:r>
      </w:fldSimple>
      <w:r w:rsidRPr="00253124">
        <w:rPr>
          <w:noProof/>
        </w:rPr>
        <w:t>.</w:t>
      </w:r>
      <w:r w:rsidRPr="00253124">
        <w:t xml:space="preserve"> Współczynnik skolaryza</w:t>
      </w:r>
      <w:r w:rsidR="00D6683F" w:rsidRPr="00253124">
        <w:t>cji brutto: szkoły podstawowe</w:t>
      </w:r>
      <w:bookmarkEnd w:id="107"/>
      <w:bookmarkEnd w:id="108"/>
      <w:bookmarkEnd w:id="109"/>
    </w:p>
    <w:p w14:paraId="1AE1E1CF" w14:textId="1AD8DD99" w:rsidR="008E45BD" w:rsidRPr="009207B8" w:rsidRDefault="0094534D" w:rsidP="008E45BD">
      <w:pPr>
        <w:jc w:val="center"/>
        <w:rPr>
          <w:highlight w:val="yellow"/>
        </w:rPr>
      </w:pPr>
      <w:r>
        <w:rPr>
          <w:noProof/>
          <w:lang w:eastAsia="pl-PL"/>
        </w:rPr>
        <w:drawing>
          <wp:inline distT="0" distB="0" distL="0" distR="0" wp14:anchorId="0CB9FD8B" wp14:editId="5640717F">
            <wp:extent cx="4562475" cy="2743200"/>
            <wp:effectExtent l="0" t="0" r="9525" b="0"/>
            <wp:docPr id="3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0E7BD1" w14:textId="77777777" w:rsidR="009C7A42" w:rsidRPr="00253124" w:rsidRDefault="009C7A42" w:rsidP="009C7A42">
      <w:pPr>
        <w:pStyle w:val="Legenda"/>
        <w:jc w:val="right"/>
      </w:pPr>
      <w:r w:rsidRPr="00253124">
        <w:t>Źródło: opracowanie własne na podstawie Bank Danych Lokalnych GUS</w:t>
      </w:r>
    </w:p>
    <w:p w14:paraId="78B0EBEC" w14:textId="77777777" w:rsidR="009C7A42" w:rsidRPr="009207B8" w:rsidRDefault="009C7A42" w:rsidP="009C7A42">
      <w:pPr>
        <w:rPr>
          <w:highlight w:val="yellow"/>
        </w:rPr>
      </w:pPr>
    </w:p>
    <w:p w14:paraId="3657A543" w14:textId="3FDB203F" w:rsidR="009C7A42" w:rsidRPr="0094534D" w:rsidRDefault="009C7A42" w:rsidP="009C7A42">
      <w:pPr>
        <w:pStyle w:val="Legenda"/>
        <w:keepNext/>
      </w:pPr>
      <w:bookmarkStart w:id="110" w:name="_Toc474413448"/>
      <w:bookmarkStart w:id="111" w:name="_Toc447883066"/>
      <w:bookmarkStart w:id="112" w:name="_Toc448308966"/>
      <w:r w:rsidRPr="0094534D">
        <w:t xml:space="preserve">Rysunek </w:t>
      </w:r>
      <w:fldSimple w:instr=" SEQ Rysunek \* ARABIC ">
        <w:r w:rsidR="00686553">
          <w:rPr>
            <w:noProof/>
          </w:rPr>
          <w:t>14</w:t>
        </w:r>
      </w:fldSimple>
      <w:r w:rsidRPr="0094534D">
        <w:rPr>
          <w:noProof/>
        </w:rPr>
        <w:t>.</w:t>
      </w:r>
      <w:r w:rsidRPr="0094534D">
        <w:t xml:space="preserve"> Współczynni</w:t>
      </w:r>
      <w:r w:rsidR="002F19B7" w:rsidRPr="0094534D">
        <w:t>k skolaryzacji brutto: gimnazja</w:t>
      </w:r>
      <w:bookmarkEnd w:id="110"/>
      <w:r w:rsidR="002F19B7" w:rsidRPr="0094534D">
        <w:t xml:space="preserve"> </w:t>
      </w:r>
      <w:bookmarkEnd w:id="111"/>
      <w:bookmarkEnd w:id="112"/>
    </w:p>
    <w:p w14:paraId="062B5C7A" w14:textId="1A1FE911" w:rsidR="008E45BD" w:rsidRPr="009207B8" w:rsidRDefault="0094534D" w:rsidP="008E45BD">
      <w:pPr>
        <w:jc w:val="center"/>
        <w:rPr>
          <w:highlight w:val="yellow"/>
        </w:rPr>
      </w:pPr>
      <w:r>
        <w:rPr>
          <w:noProof/>
          <w:lang w:eastAsia="pl-PL"/>
        </w:rPr>
        <w:drawing>
          <wp:inline distT="0" distB="0" distL="0" distR="0" wp14:anchorId="553CEA45" wp14:editId="1CF442A5">
            <wp:extent cx="4562475" cy="2743200"/>
            <wp:effectExtent l="0" t="0" r="9525" b="0"/>
            <wp:docPr id="3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5D3FBB" w14:textId="77777777" w:rsidR="009C7A42" w:rsidRPr="00253124" w:rsidRDefault="009C7A42" w:rsidP="009C7A42">
      <w:pPr>
        <w:pStyle w:val="Legenda"/>
        <w:jc w:val="right"/>
      </w:pPr>
      <w:r w:rsidRPr="00253124">
        <w:t>Źródło: opracowanie własne na podstawie Bank Danych Lokalnych GUS</w:t>
      </w:r>
    </w:p>
    <w:p w14:paraId="6B86DDF1" w14:textId="77777777" w:rsidR="0068608C" w:rsidRDefault="0068608C">
      <w:pPr>
        <w:spacing w:line="276" w:lineRule="auto"/>
        <w:jc w:val="left"/>
        <w:rPr>
          <w:color w:val="000000"/>
        </w:rPr>
      </w:pPr>
      <w:r>
        <w:rPr>
          <w:color w:val="000000"/>
        </w:rPr>
        <w:br w:type="page"/>
      </w:r>
    </w:p>
    <w:p w14:paraId="59C386FA" w14:textId="06136B3A" w:rsidR="0068608C" w:rsidRPr="005A273C" w:rsidRDefault="00596E17" w:rsidP="005A273C">
      <w:pPr>
        <w:rPr>
          <w:b/>
          <w:color w:val="9ACC51" w:themeColor="accent1"/>
        </w:rPr>
      </w:pPr>
      <w:r w:rsidRPr="005A273C">
        <w:rPr>
          <w:b/>
          <w:color w:val="9ACC51" w:themeColor="accent1"/>
        </w:rPr>
        <w:lastRenderedPageBreak/>
        <w:t>Aktywność m</w:t>
      </w:r>
      <w:r w:rsidR="0068608C" w:rsidRPr="005A273C">
        <w:rPr>
          <w:b/>
          <w:color w:val="9ACC51" w:themeColor="accent1"/>
        </w:rPr>
        <w:t>i</w:t>
      </w:r>
      <w:r w:rsidRPr="005A273C">
        <w:rPr>
          <w:b/>
          <w:color w:val="9ACC51" w:themeColor="accent1"/>
        </w:rPr>
        <w:t>e</w:t>
      </w:r>
      <w:r w:rsidR="0068608C" w:rsidRPr="005A273C">
        <w:rPr>
          <w:b/>
          <w:color w:val="9ACC51" w:themeColor="accent1"/>
        </w:rPr>
        <w:t>szkańców</w:t>
      </w:r>
    </w:p>
    <w:p w14:paraId="051AAA6F" w14:textId="2AFE474E" w:rsidR="0068608C" w:rsidRDefault="0068608C" w:rsidP="00E216FF">
      <w:pPr>
        <w:tabs>
          <w:tab w:val="left" w:pos="1665"/>
        </w:tabs>
        <w:spacing w:after="240"/>
        <w:rPr>
          <w:b/>
          <w:bCs/>
          <w:color w:val="000000"/>
        </w:rPr>
      </w:pPr>
      <w:r w:rsidRPr="0068608C">
        <w:rPr>
          <w:b/>
          <w:bCs/>
          <w:color w:val="000000"/>
        </w:rPr>
        <w:t xml:space="preserve">Istotną rolę w kontekście wykorzystania potencjału kulturowego gminy odgrywa aktywizacja mieszkańców. Ilość wydarzeń kulturalnych, które odbyły się w 2015 roku w Jedwabnem wynosiła 18. </w:t>
      </w:r>
    </w:p>
    <w:p w14:paraId="780233E7" w14:textId="5036556E" w:rsidR="002F5CE6" w:rsidRDefault="002F5CE6" w:rsidP="00E216FF">
      <w:pPr>
        <w:tabs>
          <w:tab w:val="left" w:pos="1665"/>
        </w:tabs>
        <w:spacing w:after="240"/>
        <w:rPr>
          <w:b/>
          <w:bCs/>
          <w:color w:val="000000"/>
        </w:rPr>
      </w:pPr>
      <w:r>
        <w:rPr>
          <w:b/>
          <w:bCs/>
          <w:color w:val="000000"/>
        </w:rPr>
        <w:t xml:space="preserve">W II turze wyborów prezydenckich w 2015 roku udział wzięło 52,33% mieszkańców gminy Jedwabne. Frekwencja w odniesieniu do powiatu łomżyńskiego była wyższa o 1,19 punktu procentowego, natomiast było nieco niższa od frekwencji dla </w:t>
      </w:r>
      <w:r w:rsidR="000B7961">
        <w:rPr>
          <w:b/>
          <w:bCs/>
          <w:color w:val="000000"/>
        </w:rPr>
        <w:t xml:space="preserve">województwa podlaskiego (52,49%). </w:t>
      </w:r>
    </w:p>
    <w:p w14:paraId="74B46160" w14:textId="0647A1E6" w:rsidR="006F4B16" w:rsidRPr="009207B8" w:rsidRDefault="00196AAD" w:rsidP="00E216FF">
      <w:pPr>
        <w:tabs>
          <w:tab w:val="left" w:pos="1665"/>
        </w:tabs>
        <w:spacing w:after="240"/>
        <w:rPr>
          <w:color w:val="000000"/>
          <w:highlight w:val="yellow"/>
        </w:rPr>
      </w:pPr>
      <w:r w:rsidRPr="006C67BB">
        <w:rPr>
          <w:color w:val="000000"/>
        </w:rPr>
        <w:t>W latach 2010-201</w:t>
      </w:r>
      <w:r w:rsidR="006C67BB" w:rsidRPr="006C67BB">
        <w:rPr>
          <w:color w:val="000000"/>
        </w:rPr>
        <w:t>5</w:t>
      </w:r>
      <w:r w:rsidR="00A508C3" w:rsidRPr="006C67BB">
        <w:rPr>
          <w:color w:val="000000"/>
        </w:rPr>
        <w:t xml:space="preserve"> zarówno w gminie </w:t>
      </w:r>
      <w:r w:rsidR="006C67BB" w:rsidRPr="006C67BB">
        <w:rPr>
          <w:color w:val="000000"/>
        </w:rPr>
        <w:t>Jedwabne</w:t>
      </w:r>
      <w:r w:rsidR="00A508C3" w:rsidRPr="006C67BB">
        <w:rPr>
          <w:color w:val="000000"/>
        </w:rPr>
        <w:t xml:space="preserve">, jak i w </w:t>
      </w:r>
      <w:r w:rsidR="006F4B16" w:rsidRPr="006C67BB">
        <w:rPr>
          <w:color w:val="000000"/>
        </w:rPr>
        <w:t xml:space="preserve">powiecie </w:t>
      </w:r>
      <w:r w:rsidR="006C67BB" w:rsidRPr="006C67BB">
        <w:rPr>
          <w:color w:val="000000"/>
        </w:rPr>
        <w:t>łomżyńs</w:t>
      </w:r>
      <w:r w:rsidR="00A508C3" w:rsidRPr="006C67BB">
        <w:rPr>
          <w:color w:val="000000"/>
        </w:rPr>
        <w:t>kim,</w:t>
      </w:r>
      <w:r w:rsidR="006F4B16" w:rsidRPr="006C67BB">
        <w:rPr>
          <w:color w:val="000000"/>
        </w:rPr>
        <w:t xml:space="preserve"> liczba działających fundacji, stowarzyszeń i organizacji społecznych na 10</w:t>
      </w:r>
      <w:r w:rsidR="00A508C3" w:rsidRPr="006C67BB">
        <w:rPr>
          <w:color w:val="000000"/>
        </w:rPr>
        <w:t>00</w:t>
      </w:r>
      <w:r w:rsidR="006F4B16" w:rsidRPr="006C67BB">
        <w:rPr>
          <w:color w:val="000000"/>
        </w:rPr>
        <w:t xml:space="preserve"> mieszkańców </w:t>
      </w:r>
      <w:r w:rsidR="006C67BB" w:rsidRPr="006C67BB">
        <w:rPr>
          <w:color w:val="000000"/>
        </w:rPr>
        <w:t>uległa zwiększeniu</w:t>
      </w:r>
      <w:r w:rsidR="006F4B16" w:rsidRPr="006C67BB">
        <w:rPr>
          <w:color w:val="000000"/>
        </w:rPr>
        <w:t xml:space="preserve">, co </w:t>
      </w:r>
      <w:r w:rsidR="006F4B16" w:rsidRPr="00FC2491">
        <w:rPr>
          <w:color w:val="000000"/>
        </w:rPr>
        <w:t>ś</w:t>
      </w:r>
      <w:r w:rsidRPr="00FC2491">
        <w:rPr>
          <w:color w:val="000000"/>
        </w:rPr>
        <w:t>wiadczy o rozwoju tego sektora.</w:t>
      </w:r>
      <w:r w:rsidR="00E216FF" w:rsidRPr="00FC2491">
        <w:rPr>
          <w:color w:val="000000"/>
        </w:rPr>
        <w:t xml:space="preserve"> </w:t>
      </w:r>
      <w:r w:rsidRPr="00FC2491">
        <w:rPr>
          <w:color w:val="000000"/>
        </w:rPr>
        <w:t xml:space="preserve">Warto zauważyć, że </w:t>
      </w:r>
      <w:r w:rsidR="00E216FF" w:rsidRPr="00FC2491">
        <w:rPr>
          <w:color w:val="000000"/>
        </w:rPr>
        <w:t xml:space="preserve">w </w:t>
      </w:r>
      <w:r w:rsidR="00A508C3" w:rsidRPr="00FC2491">
        <w:rPr>
          <w:color w:val="000000"/>
        </w:rPr>
        <w:t>201</w:t>
      </w:r>
      <w:r w:rsidR="0064212C" w:rsidRPr="00FC2491">
        <w:rPr>
          <w:color w:val="000000"/>
        </w:rPr>
        <w:t>2</w:t>
      </w:r>
      <w:r w:rsidR="00A508C3" w:rsidRPr="00FC2491">
        <w:rPr>
          <w:color w:val="000000"/>
        </w:rPr>
        <w:t xml:space="preserve"> roku w gminie </w:t>
      </w:r>
      <w:r w:rsidR="006F4B16" w:rsidRPr="00FC2491">
        <w:rPr>
          <w:color w:val="000000"/>
        </w:rPr>
        <w:t>na 1</w:t>
      </w:r>
      <w:r w:rsidR="00A508C3" w:rsidRPr="00FC2491">
        <w:rPr>
          <w:color w:val="000000"/>
        </w:rPr>
        <w:t xml:space="preserve">000 </w:t>
      </w:r>
      <w:r w:rsidR="006F4B16" w:rsidRPr="00FC2491">
        <w:rPr>
          <w:color w:val="000000"/>
        </w:rPr>
        <w:t xml:space="preserve">mieszkańców przypadało </w:t>
      </w:r>
      <w:r w:rsidR="00A508C3" w:rsidRPr="00FC2491">
        <w:rPr>
          <w:color w:val="000000"/>
        </w:rPr>
        <w:t>tyle samo</w:t>
      </w:r>
      <w:r w:rsidR="006F4B16" w:rsidRPr="00FC2491">
        <w:rPr>
          <w:color w:val="000000"/>
        </w:rPr>
        <w:t xml:space="preserve"> fundacji, stowarz</w:t>
      </w:r>
      <w:r w:rsidR="00A508C3" w:rsidRPr="00FC2491">
        <w:rPr>
          <w:color w:val="000000"/>
        </w:rPr>
        <w:t>yszeń i organizacji społecznych, ile</w:t>
      </w:r>
      <w:r w:rsidR="006F4B16" w:rsidRPr="00FC2491">
        <w:rPr>
          <w:color w:val="000000"/>
        </w:rPr>
        <w:t xml:space="preserve"> w powiecie </w:t>
      </w:r>
      <w:r w:rsidR="0064212C" w:rsidRPr="00FC2491">
        <w:rPr>
          <w:color w:val="000000"/>
        </w:rPr>
        <w:t>łomżyńs</w:t>
      </w:r>
      <w:r w:rsidR="006F4B16" w:rsidRPr="00FC2491">
        <w:rPr>
          <w:color w:val="000000"/>
        </w:rPr>
        <w:t>kim (</w:t>
      </w:r>
      <w:r w:rsidR="00A508C3" w:rsidRPr="00FC2491">
        <w:rPr>
          <w:color w:val="000000"/>
        </w:rPr>
        <w:t>2,</w:t>
      </w:r>
      <w:r w:rsidR="0064212C" w:rsidRPr="00FC2491">
        <w:rPr>
          <w:color w:val="000000"/>
        </w:rPr>
        <w:t>9</w:t>
      </w:r>
      <w:r w:rsidR="00A508C3" w:rsidRPr="00FC2491">
        <w:rPr>
          <w:color w:val="000000"/>
        </w:rPr>
        <w:t>).</w:t>
      </w:r>
      <w:r w:rsidR="006F4B16" w:rsidRPr="00FC2491">
        <w:rPr>
          <w:color w:val="000000"/>
        </w:rPr>
        <w:t xml:space="preserve"> </w:t>
      </w:r>
    </w:p>
    <w:p w14:paraId="1EDC6021" w14:textId="1DA35450" w:rsidR="009C7A42" w:rsidRPr="006C67BB" w:rsidRDefault="009C7A42" w:rsidP="009C7A42">
      <w:pPr>
        <w:pStyle w:val="Legenda"/>
        <w:keepNext/>
      </w:pPr>
      <w:bookmarkStart w:id="113" w:name="_Toc447883067"/>
      <w:bookmarkStart w:id="114" w:name="_Toc448308967"/>
      <w:bookmarkStart w:id="115" w:name="_Toc474413449"/>
      <w:r w:rsidRPr="006C67BB">
        <w:t xml:space="preserve">Rysunek </w:t>
      </w:r>
      <w:fldSimple w:instr=" SEQ Rysunek \* ARABIC ">
        <w:r w:rsidR="00686553">
          <w:rPr>
            <w:noProof/>
          </w:rPr>
          <w:t>15</w:t>
        </w:r>
      </w:fldSimple>
      <w:r w:rsidRPr="006C67BB">
        <w:rPr>
          <w:noProof/>
        </w:rPr>
        <w:t>.</w:t>
      </w:r>
      <w:r w:rsidRPr="006C67BB">
        <w:t xml:space="preserve"> Fundacje, stowarzyszenia i organizacj</w:t>
      </w:r>
      <w:r w:rsidR="005037B7" w:rsidRPr="006C67BB">
        <w:t>e społeczne na 1000 mieszkańców</w:t>
      </w:r>
      <w:r w:rsidR="008E45BD" w:rsidRPr="006C67BB">
        <w:t xml:space="preserve"> w latach 2010-201</w:t>
      </w:r>
      <w:r w:rsidR="006C67BB">
        <w:t>5</w:t>
      </w:r>
      <w:bookmarkEnd w:id="113"/>
      <w:bookmarkEnd w:id="114"/>
      <w:bookmarkEnd w:id="115"/>
    </w:p>
    <w:p w14:paraId="07608DC9" w14:textId="56074E5E" w:rsidR="009C7A42" w:rsidRPr="009207B8" w:rsidRDefault="006C67BB" w:rsidP="008E45BD">
      <w:pPr>
        <w:jc w:val="center"/>
        <w:rPr>
          <w:highlight w:val="yellow"/>
        </w:rPr>
      </w:pPr>
      <w:r>
        <w:rPr>
          <w:noProof/>
          <w:lang w:eastAsia="pl-PL"/>
        </w:rPr>
        <w:drawing>
          <wp:inline distT="0" distB="0" distL="0" distR="0" wp14:anchorId="71564D54" wp14:editId="16E17FE9">
            <wp:extent cx="4562475" cy="2743200"/>
            <wp:effectExtent l="0" t="0" r="9525" b="0"/>
            <wp:docPr id="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E2C098D" w14:textId="77777777" w:rsidR="009C7A42" w:rsidRPr="00670AFA" w:rsidRDefault="009C7A42" w:rsidP="009C7A42">
      <w:pPr>
        <w:pStyle w:val="Legenda"/>
        <w:jc w:val="right"/>
      </w:pPr>
      <w:r w:rsidRPr="006C67BB">
        <w:t>Źródło: opracowanie własne na podstawie Bank Danych Lokalnych GUS</w:t>
      </w:r>
    </w:p>
    <w:p w14:paraId="1A771C2C" w14:textId="77777777" w:rsidR="009C7A42" w:rsidRPr="00670AFA" w:rsidRDefault="009C7A42" w:rsidP="009C7A42"/>
    <w:p w14:paraId="7A60CD76" w14:textId="77777777" w:rsidR="000B7961" w:rsidRDefault="000B7961">
      <w:pPr>
        <w:spacing w:line="276" w:lineRule="auto"/>
        <w:jc w:val="left"/>
        <w:rPr>
          <w:caps/>
          <w:spacing w:val="15"/>
        </w:rPr>
      </w:pPr>
      <w:r>
        <w:br w:type="page"/>
      </w:r>
    </w:p>
    <w:p w14:paraId="6680956E" w14:textId="5A409353" w:rsidR="009C7A42" w:rsidRPr="003D02D6" w:rsidRDefault="009C7A42" w:rsidP="009C7A42">
      <w:pPr>
        <w:pStyle w:val="Nagwek2"/>
      </w:pPr>
      <w:bookmarkStart w:id="116" w:name="_Toc484610063"/>
      <w:r w:rsidRPr="003D02D6">
        <w:lastRenderedPageBreak/>
        <w:t>Strefa gospodarcza</w:t>
      </w:r>
      <w:bookmarkEnd w:id="116"/>
    </w:p>
    <w:p w14:paraId="0600FCC5" w14:textId="38E80842" w:rsidR="003E7E1D" w:rsidRPr="0068608C" w:rsidRDefault="00E35EE4" w:rsidP="009C7A42">
      <w:pPr>
        <w:rPr>
          <w:rFonts w:eastAsia="Times New Roman" w:cs="Arial"/>
          <w:highlight w:val="yellow"/>
          <w:lang w:eastAsia="pl-PL"/>
        </w:rPr>
      </w:pPr>
      <w:r w:rsidRPr="003D02D6">
        <w:t>Na przestrzeni lat 2010-201</w:t>
      </w:r>
      <w:r w:rsidR="00DF4F0C" w:rsidRPr="003D02D6">
        <w:t>5</w:t>
      </w:r>
      <w:r w:rsidR="00B24954" w:rsidRPr="003D02D6">
        <w:t xml:space="preserve"> </w:t>
      </w:r>
      <w:r w:rsidR="00DF4F0C" w:rsidRPr="003D02D6">
        <w:t xml:space="preserve">zarówno w gminie </w:t>
      </w:r>
      <w:r w:rsidR="003D02D6" w:rsidRPr="003D02D6">
        <w:t>Jedwabne</w:t>
      </w:r>
      <w:r w:rsidR="00DF4F0C" w:rsidRPr="003D02D6">
        <w:t xml:space="preserve">, jak i w powiecie </w:t>
      </w:r>
      <w:r w:rsidR="003D02D6" w:rsidRPr="003D02D6">
        <w:t>łomżyńs</w:t>
      </w:r>
      <w:r w:rsidR="00DF4F0C" w:rsidRPr="003D02D6">
        <w:t xml:space="preserve">kim zwiększyła się </w:t>
      </w:r>
      <w:r w:rsidR="00B24954" w:rsidRPr="003D02D6">
        <w:t>liczba p</w:t>
      </w:r>
      <w:r w:rsidR="00EC6C9D" w:rsidRPr="003D02D6">
        <w:t>odmiotów gospodarki narodowej</w:t>
      </w:r>
      <w:r w:rsidR="00B24954" w:rsidRPr="003D02D6">
        <w:t>. W 201</w:t>
      </w:r>
      <w:r w:rsidR="001547BB" w:rsidRPr="003D02D6">
        <w:t>5</w:t>
      </w:r>
      <w:r w:rsidR="00B24954" w:rsidRPr="003D02D6">
        <w:t xml:space="preserve"> roku w gminie zarejestrowan</w:t>
      </w:r>
      <w:r w:rsidR="00DF4F0C" w:rsidRPr="003D02D6">
        <w:t>e</w:t>
      </w:r>
      <w:r w:rsidR="00B24954" w:rsidRPr="003D02D6">
        <w:t xml:space="preserve"> był</w:t>
      </w:r>
      <w:r w:rsidR="00DF4F0C" w:rsidRPr="003D02D6">
        <w:t>y</w:t>
      </w:r>
      <w:r w:rsidR="00B24954" w:rsidRPr="003D02D6">
        <w:t xml:space="preserve"> </w:t>
      </w:r>
      <w:r w:rsidR="003D02D6" w:rsidRPr="003D02D6">
        <w:t>243</w:t>
      </w:r>
      <w:r w:rsidR="00B24954" w:rsidRPr="003D02D6">
        <w:t xml:space="preserve"> podmiot</w:t>
      </w:r>
      <w:r w:rsidR="00DF4F0C" w:rsidRPr="003D02D6">
        <w:t>y</w:t>
      </w:r>
      <w:r w:rsidR="00B24954" w:rsidRPr="003D02D6">
        <w:t xml:space="preserve">, co </w:t>
      </w:r>
      <w:r w:rsidR="00DF4F0C" w:rsidRPr="003D02D6">
        <w:t>oznacza</w:t>
      </w:r>
      <w:r w:rsidR="00B24954" w:rsidRPr="003D02D6">
        <w:t xml:space="preserve"> wzrost </w:t>
      </w:r>
      <w:r w:rsidR="005F0F5D" w:rsidRPr="003D02D6">
        <w:t xml:space="preserve">o </w:t>
      </w:r>
      <w:r w:rsidR="003D02D6" w:rsidRPr="003D02D6">
        <w:t>8</w:t>
      </w:r>
      <w:r w:rsidR="00B24954" w:rsidRPr="003D02D6">
        <w:t xml:space="preserve"> w porównaniu do </w:t>
      </w:r>
      <w:r w:rsidR="00A60A7E" w:rsidRPr="003D02D6">
        <w:t>początku analizowanego okresu</w:t>
      </w:r>
      <w:r w:rsidR="00B24954" w:rsidRPr="003D02D6">
        <w:t xml:space="preserve">. </w:t>
      </w:r>
      <w:r w:rsidR="001547BB" w:rsidRPr="003D02D6">
        <w:t>Z kolei w</w:t>
      </w:r>
      <w:r w:rsidR="00A60A7E" w:rsidRPr="003D02D6">
        <w:t xml:space="preserve"> powiecie </w:t>
      </w:r>
      <w:r w:rsidR="003D02D6" w:rsidRPr="003D02D6">
        <w:t>łomżyńs</w:t>
      </w:r>
      <w:r w:rsidR="00A60A7E" w:rsidRPr="003D02D6">
        <w:t xml:space="preserve">kim liczba podmiotów gospodarczych zwiększyła się </w:t>
      </w:r>
      <w:r w:rsidR="003D02D6" w:rsidRPr="003D02D6">
        <w:t xml:space="preserve">o 250 – z  2 763 </w:t>
      </w:r>
      <w:r w:rsidR="00A60A7E" w:rsidRPr="003D02D6">
        <w:t>w 2010 roku do 3 0</w:t>
      </w:r>
      <w:r w:rsidR="003D02D6" w:rsidRPr="003D02D6">
        <w:t>13 w 2015 roku</w:t>
      </w:r>
      <w:r w:rsidR="00A60A7E" w:rsidRPr="003D02D6">
        <w:t>.</w:t>
      </w:r>
      <w:r w:rsidR="00936DF2" w:rsidRPr="003D02D6">
        <w:t xml:space="preserve"> </w:t>
      </w:r>
      <w:r w:rsidR="00936DF2" w:rsidRPr="007F4693">
        <w:rPr>
          <w:rFonts w:eastAsia="Times New Roman" w:cs="Arial"/>
          <w:lang w:eastAsia="pl-PL"/>
        </w:rPr>
        <w:t xml:space="preserve">W 2015 roku zdecydowaną większość podmiotów gospodarczych w gminie </w:t>
      </w:r>
      <w:r w:rsidR="007F4693" w:rsidRPr="007F4693">
        <w:rPr>
          <w:rFonts w:eastAsia="Times New Roman" w:cs="Arial"/>
          <w:lang w:eastAsia="pl-PL"/>
        </w:rPr>
        <w:t>Jedwabne</w:t>
      </w:r>
      <w:r w:rsidR="00936DF2" w:rsidRPr="007F4693">
        <w:rPr>
          <w:rFonts w:eastAsia="Times New Roman" w:cs="Arial"/>
          <w:lang w:eastAsia="pl-PL"/>
        </w:rPr>
        <w:t xml:space="preserve"> stanowiły podmioty sektora prywatnego – 9</w:t>
      </w:r>
      <w:r w:rsidR="007F4693" w:rsidRPr="007F4693">
        <w:rPr>
          <w:rFonts w:eastAsia="Times New Roman" w:cs="Arial"/>
          <w:lang w:eastAsia="pl-PL"/>
        </w:rPr>
        <w:t>3</w:t>
      </w:r>
      <w:r w:rsidR="00936DF2" w:rsidRPr="007F4693">
        <w:rPr>
          <w:rFonts w:eastAsia="Times New Roman" w:cs="Arial"/>
          <w:lang w:eastAsia="pl-PL"/>
        </w:rPr>
        <w:t>,</w:t>
      </w:r>
      <w:r w:rsidR="007F4693" w:rsidRPr="007F4693">
        <w:rPr>
          <w:rFonts w:eastAsia="Times New Roman" w:cs="Arial"/>
          <w:lang w:eastAsia="pl-PL"/>
        </w:rPr>
        <w:t>4</w:t>
      </w:r>
      <w:r w:rsidR="00936DF2" w:rsidRPr="007F4693">
        <w:rPr>
          <w:rFonts w:eastAsia="Times New Roman" w:cs="Arial"/>
          <w:lang w:eastAsia="pl-PL"/>
        </w:rPr>
        <w:t>%. Ich liczba w latach 2010</w:t>
      </w:r>
      <w:r w:rsidR="003D418B">
        <w:rPr>
          <w:rFonts w:eastAsia="Times New Roman" w:cs="Arial"/>
          <w:lang w:eastAsia="pl-PL"/>
        </w:rPr>
        <w:t xml:space="preserve"> </w:t>
      </w:r>
      <w:r w:rsidR="00936DF2" w:rsidRPr="007F4693">
        <w:rPr>
          <w:rFonts w:eastAsia="Times New Roman" w:cs="Arial"/>
          <w:lang w:eastAsia="pl-PL"/>
        </w:rPr>
        <w:t>-</w:t>
      </w:r>
      <w:r w:rsidR="003D418B">
        <w:rPr>
          <w:rFonts w:eastAsia="Times New Roman" w:cs="Arial"/>
          <w:lang w:eastAsia="pl-PL"/>
        </w:rPr>
        <w:t xml:space="preserve"> </w:t>
      </w:r>
      <w:r w:rsidR="00936DF2" w:rsidRPr="007F4693">
        <w:rPr>
          <w:rFonts w:eastAsia="Times New Roman" w:cs="Arial"/>
          <w:lang w:eastAsia="pl-PL"/>
        </w:rPr>
        <w:t xml:space="preserve">2015 </w:t>
      </w:r>
      <w:r w:rsidR="00936DF2" w:rsidRPr="00025B97">
        <w:rPr>
          <w:rFonts w:eastAsia="Times New Roman" w:cs="Arial"/>
          <w:lang w:eastAsia="pl-PL"/>
        </w:rPr>
        <w:t xml:space="preserve">wzrosła z </w:t>
      </w:r>
      <w:r w:rsidR="00025B97" w:rsidRPr="00025B97">
        <w:rPr>
          <w:rFonts w:eastAsia="Times New Roman" w:cs="Arial"/>
          <w:lang w:eastAsia="pl-PL"/>
        </w:rPr>
        <w:t>221</w:t>
      </w:r>
      <w:r w:rsidR="00936DF2" w:rsidRPr="00025B97">
        <w:rPr>
          <w:rFonts w:eastAsia="Times New Roman" w:cs="Arial"/>
          <w:lang w:eastAsia="pl-PL"/>
        </w:rPr>
        <w:t xml:space="preserve"> do </w:t>
      </w:r>
      <w:r w:rsidR="00025B97" w:rsidRPr="00025B97">
        <w:rPr>
          <w:rFonts w:eastAsia="Times New Roman" w:cs="Arial"/>
          <w:lang w:eastAsia="pl-PL"/>
        </w:rPr>
        <w:t>227</w:t>
      </w:r>
      <w:r w:rsidR="00936DF2" w:rsidRPr="00025B97">
        <w:rPr>
          <w:rFonts w:eastAsia="Times New Roman" w:cs="Arial"/>
          <w:lang w:eastAsia="pl-PL"/>
        </w:rPr>
        <w:t xml:space="preserve">. W przypadku sektora publicznego zaobserwowano natomiast wzrost o </w:t>
      </w:r>
      <w:r w:rsidR="00025B97" w:rsidRPr="00025B97">
        <w:rPr>
          <w:rFonts w:eastAsia="Times New Roman" w:cs="Arial"/>
          <w:lang w:eastAsia="pl-PL"/>
        </w:rPr>
        <w:t>2</w:t>
      </w:r>
      <w:r w:rsidR="00936DF2" w:rsidRPr="00025B97">
        <w:rPr>
          <w:rFonts w:eastAsia="Times New Roman" w:cs="Arial"/>
          <w:lang w:eastAsia="pl-PL"/>
        </w:rPr>
        <w:t xml:space="preserve"> podmiot</w:t>
      </w:r>
      <w:r w:rsidR="00025B97" w:rsidRPr="00025B97">
        <w:rPr>
          <w:rFonts w:eastAsia="Times New Roman" w:cs="Arial"/>
          <w:lang w:eastAsia="pl-PL"/>
        </w:rPr>
        <w:t>y</w:t>
      </w:r>
      <w:r w:rsidR="00936DF2" w:rsidRPr="00025B97">
        <w:rPr>
          <w:rFonts w:eastAsia="Times New Roman" w:cs="Arial"/>
          <w:lang w:eastAsia="pl-PL"/>
        </w:rPr>
        <w:t>.</w:t>
      </w:r>
    </w:p>
    <w:p w14:paraId="65F3EAC9" w14:textId="003AB05D" w:rsidR="009C7A42" w:rsidRPr="00CE42E4" w:rsidRDefault="009C7A42" w:rsidP="009C7A42">
      <w:pPr>
        <w:pStyle w:val="Legenda"/>
        <w:keepNext/>
      </w:pPr>
      <w:bookmarkStart w:id="117" w:name="_Toc474413450"/>
      <w:bookmarkStart w:id="118" w:name="_Toc447883068"/>
      <w:bookmarkStart w:id="119" w:name="_Toc448308968"/>
      <w:r w:rsidRPr="00CE42E4">
        <w:t xml:space="preserve">Rysunek </w:t>
      </w:r>
      <w:fldSimple w:instr=" SEQ Rysunek \* ARABIC ">
        <w:r w:rsidR="00686553">
          <w:rPr>
            <w:noProof/>
          </w:rPr>
          <w:t>16</w:t>
        </w:r>
      </w:fldSimple>
      <w:r w:rsidRPr="00CE42E4">
        <w:rPr>
          <w:noProof/>
        </w:rPr>
        <w:t>.</w:t>
      </w:r>
      <w:r w:rsidRPr="00CE42E4">
        <w:t xml:space="preserve"> </w:t>
      </w:r>
      <w:r w:rsidR="00196AAD" w:rsidRPr="00CE42E4">
        <w:t>Podmioty gospodarki narodowej w latach 2010-2015</w:t>
      </w:r>
      <w:bookmarkEnd w:id="117"/>
      <w:r w:rsidR="00196AAD" w:rsidRPr="00CE42E4">
        <w:t xml:space="preserve"> </w:t>
      </w:r>
      <w:bookmarkEnd w:id="118"/>
      <w:bookmarkEnd w:id="119"/>
    </w:p>
    <w:p w14:paraId="75A8DE4B" w14:textId="1E5E1A6D" w:rsidR="008E45BD" w:rsidRPr="004279EA" w:rsidRDefault="00CE42E4" w:rsidP="008E45BD">
      <w:pPr>
        <w:jc w:val="center"/>
        <w:rPr>
          <w:highlight w:val="yellow"/>
        </w:rPr>
      </w:pPr>
      <w:r>
        <w:rPr>
          <w:noProof/>
          <w:lang w:eastAsia="pl-PL"/>
        </w:rPr>
        <w:drawing>
          <wp:inline distT="0" distB="0" distL="0" distR="0" wp14:anchorId="1B28990C" wp14:editId="7F8425D7">
            <wp:extent cx="4562475" cy="2733675"/>
            <wp:effectExtent l="0" t="0" r="9525" b="952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459B381" w14:textId="77777777" w:rsidR="009C7A42" w:rsidRPr="00CE42E4" w:rsidRDefault="009C7A42" w:rsidP="009C7A42">
      <w:pPr>
        <w:pStyle w:val="Legenda"/>
        <w:jc w:val="right"/>
      </w:pPr>
      <w:r w:rsidRPr="00CE42E4">
        <w:t>Źródło: opracowanie własne na podstawie Bank Danych Lokalnych GUS</w:t>
      </w:r>
    </w:p>
    <w:p w14:paraId="0AC80880" w14:textId="77777777" w:rsidR="00897A15" w:rsidRDefault="00897A15" w:rsidP="007267A4">
      <w:pPr>
        <w:spacing w:after="240"/>
      </w:pPr>
    </w:p>
    <w:p w14:paraId="2BBB89F1" w14:textId="646827B4" w:rsidR="00E8318B" w:rsidRPr="004279EA" w:rsidRDefault="00A60A7E" w:rsidP="007267A4">
      <w:pPr>
        <w:spacing w:after="240"/>
        <w:rPr>
          <w:highlight w:val="yellow"/>
        </w:rPr>
      </w:pPr>
      <w:r w:rsidRPr="00A76437">
        <w:t>W 201</w:t>
      </w:r>
      <w:r w:rsidR="00A76437" w:rsidRPr="00A76437">
        <w:t>5</w:t>
      </w:r>
      <w:r w:rsidR="007267A4" w:rsidRPr="00A76437">
        <w:t xml:space="preserve"> roku </w:t>
      </w:r>
      <w:r w:rsidR="00B84D7F" w:rsidRPr="00A76437">
        <w:t xml:space="preserve">w gminie </w:t>
      </w:r>
      <w:r w:rsidR="00025B97" w:rsidRPr="00A76437">
        <w:t>Jedwabne</w:t>
      </w:r>
      <w:r w:rsidR="00B84D7F" w:rsidRPr="00A76437">
        <w:t xml:space="preserve"> </w:t>
      </w:r>
      <w:r w:rsidR="007267A4" w:rsidRPr="00A76437">
        <w:t>na 1000 mieszkańców</w:t>
      </w:r>
      <w:r w:rsidR="00B84D7F" w:rsidRPr="00A76437">
        <w:t xml:space="preserve"> w wieku produkcyjnym</w:t>
      </w:r>
      <w:r w:rsidR="007267A4" w:rsidRPr="00A76437">
        <w:t xml:space="preserve"> </w:t>
      </w:r>
      <w:r w:rsidRPr="00A76437">
        <w:t xml:space="preserve">przypadało </w:t>
      </w:r>
      <w:r w:rsidR="00A76437" w:rsidRPr="00A76437">
        <w:t>70,7</w:t>
      </w:r>
      <w:r w:rsidRPr="00A76437">
        <w:t xml:space="preserve"> podmiotów gospodarki narodowej. </w:t>
      </w:r>
      <w:r w:rsidR="007267A4" w:rsidRPr="00A76437">
        <w:t xml:space="preserve">W powiecie </w:t>
      </w:r>
      <w:r w:rsidR="00A76437" w:rsidRPr="00A76437">
        <w:t>łomżyńs</w:t>
      </w:r>
      <w:r w:rsidR="007267A4" w:rsidRPr="00A76437">
        <w:t xml:space="preserve">kim było to </w:t>
      </w:r>
      <w:r w:rsidR="00A76437" w:rsidRPr="00A76437">
        <w:t>92,8</w:t>
      </w:r>
      <w:r w:rsidR="007267A4" w:rsidRPr="00A76437">
        <w:t xml:space="preserve"> podmiotów. Wartość omawianego wskaźnika w gminie w latach 2010-201</w:t>
      </w:r>
      <w:r w:rsidR="00A76437" w:rsidRPr="00A76437">
        <w:t>5</w:t>
      </w:r>
      <w:r w:rsidR="007267A4" w:rsidRPr="00A76437">
        <w:t xml:space="preserve"> podlegała podobnym zmianom, jakie miały miejsce w powiecie. </w:t>
      </w:r>
      <w:r w:rsidR="00A76437" w:rsidRPr="00A76437">
        <w:t>W</w:t>
      </w:r>
      <w:r w:rsidR="00F344A2" w:rsidRPr="00A76437">
        <w:t xml:space="preserve"> </w:t>
      </w:r>
      <w:r w:rsidR="00A76437">
        <w:t xml:space="preserve">analizowanym okresie w </w:t>
      </w:r>
      <w:r w:rsidR="00F344A2" w:rsidRPr="00A76437">
        <w:t>obu jednostkach</w:t>
      </w:r>
      <w:r w:rsidR="00B84D7F" w:rsidRPr="00A76437">
        <w:t xml:space="preserve"> administracyjnych</w:t>
      </w:r>
      <w:r w:rsidR="00F344A2" w:rsidRPr="00A76437">
        <w:t xml:space="preserve"> </w:t>
      </w:r>
      <w:r w:rsidR="007267A4" w:rsidRPr="00A76437">
        <w:t xml:space="preserve">liczba podmiotów gospodarki narodowej na 1000 mieszkańców w wieku produkcyjnym </w:t>
      </w:r>
      <w:r w:rsidR="00F344A2" w:rsidRPr="00A76437">
        <w:t>uległ</w:t>
      </w:r>
      <w:r w:rsidR="007267A4" w:rsidRPr="00A76437">
        <w:t>a</w:t>
      </w:r>
      <w:r w:rsidR="00F344A2" w:rsidRPr="00A76437">
        <w:t xml:space="preserve"> zwiększeniu</w:t>
      </w:r>
      <w:r w:rsidRPr="00A76437">
        <w:t xml:space="preserve">. </w:t>
      </w:r>
    </w:p>
    <w:p w14:paraId="504829B7" w14:textId="35D0D310" w:rsidR="009C7A42" w:rsidRPr="00CE42E4" w:rsidRDefault="009C7A42" w:rsidP="009C7A42">
      <w:pPr>
        <w:pStyle w:val="Legenda"/>
        <w:keepNext/>
      </w:pPr>
      <w:bookmarkStart w:id="120" w:name="_Toc447883069"/>
      <w:bookmarkStart w:id="121" w:name="_Toc448308969"/>
      <w:bookmarkStart w:id="122" w:name="_Toc474413451"/>
      <w:r w:rsidRPr="00CE42E4">
        <w:lastRenderedPageBreak/>
        <w:t xml:space="preserve">Rysunek </w:t>
      </w:r>
      <w:fldSimple w:instr=" SEQ Rysunek \* ARABIC ">
        <w:r w:rsidR="00686553">
          <w:rPr>
            <w:noProof/>
          </w:rPr>
          <w:t>17</w:t>
        </w:r>
      </w:fldSimple>
      <w:r w:rsidRPr="00CE42E4">
        <w:rPr>
          <w:noProof/>
        </w:rPr>
        <w:t>.</w:t>
      </w:r>
      <w:r w:rsidRPr="00CE42E4">
        <w:t xml:space="preserve"> Podmioty gospodarki narodowej na 1000 m</w:t>
      </w:r>
      <w:r w:rsidR="00B24954" w:rsidRPr="00CE42E4">
        <w:t xml:space="preserve">ieszkańców w wieku produkcyjnym </w:t>
      </w:r>
      <w:r w:rsidR="009C61FF" w:rsidRPr="00CE42E4">
        <w:t>w latach 2010-201</w:t>
      </w:r>
      <w:r w:rsidR="00CE42E4" w:rsidRPr="00CE42E4">
        <w:t>5</w:t>
      </w:r>
      <w:bookmarkEnd w:id="120"/>
      <w:bookmarkEnd w:id="121"/>
      <w:bookmarkEnd w:id="122"/>
    </w:p>
    <w:p w14:paraId="7B7520C0" w14:textId="30343EF3" w:rsidR="009C7A42" w:rsidRPr="00CE42E4" w:rsidRDefault="00CE42E4" w:rsidP="009C61FF">
      <w:pPr>
        <w:jc w:val="center"/>
      </w:pPr>
      <w:r w:rsidRPr="00CE42E4">
        <w:rPr>
          <w:noProof/>
          <w:lang w:eastAsia="pl-PL"/>
        </w:rPr>
        <w:drawing>
          <wp:inline distT="0" distB="0" distL="0" distR="0" wp14:anchorId="5F5FB8F5" wp14:editId="7647702F">
            <wp:extent cx="4562475" cy="2743200"/>
            <wp:effectExtent l="0" t="0" r="9525"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7766CB2" w14:textId="77777777" w:rsidR="009C7A42" w:rsidRPr="00CE42E4" w:rsidRDefault="009C7A42" w:rsidP="009C7A42">
      <w:pPr>
        <w:pStyle w:val="Legenda"/>
        <w:jc w:val="right"/>
      </w:pPr>
      <w:r w:rsidRPr="00CE42E4">
        <w:t>Źródło: opracowanie własne na podstawie Bank Danych Lokalnych GUS</w:t>
      </w:r>
    </w:p>
    <w:p w14:paraId="7534C7BF" w14:textId="77777777" w:rsidR="009C7A42" w:rsidRPr="004279EA" w:rsidRDefault="009C7A42" w:rsidP="009C7A42">
      <w:pPr>
        <w:rPr>
          <w:highlight w:val="yellow"/>
        </w:rPr>
      </w:pPr>
    </w:p>
    <w:p w14:paraId="774E7AE6" w14:textId="62B2F048" w:rsidR="00B36197" w:rsidRPr="004279EA" w:rsidRDefault="009C7A42" w:rsidP="008775CB">
      <w:pPr>
        <w:spacing w:after="240"/>
        <w:rPr>
          <w:highlight w:val="yellow"/>
        </w:rPr>
      </w:pPr>
      <w:r w:rsidRPr="003C16D8">
        <w:t>W 201</w:t>
      </w:r>
      <w:r w:rsidR="00507C91" w:rsidRPr="003C16D8">
        <w:t>5</w:t>
      </w:r>
      <w:r w:rsidRPr="003C16D8">
        <w:t xml:space="preserve"> roku </w:t>
      </w:r>
      <w:r w:rsidR="00C458E5" w:rsidRPr="003C16D8">
        <w:t>najwięcej</w:t>
      </w:r>
      <w:r w:rsidRPr="003C16D8">
        <w:t xml:space="preserve"> podmiotów </w:t>
      </w:r>
      <w:r w:rsidR="00B36197" w:rsidRPr="003C16D8">
        <w:t xml:space="preserve">gospodarczych zarejestrowanych </w:t>
      </w:r>
      <w:r w:rsidRPr="003C16D8">
        <w:t xml:space="preserve">w gminie </w:t>
      </w:r>
      <w:r w:rsidR="00507C91" w:rsidRPr="003C16D8">
        <w:t>Jedwabne</w:t>
      </w:r>
      <w:r w:rsidRPr="003C16D8">
        <w:t xml:space="preserve"> </w:t>
      </w:r>
      <w:r w:rsidR="00507C91" w:rsidRPr="003C16D8">
        <w:t xml:space="preserve">zajmowało się pozostałą </w:t>
      </w:r>
      <w:r w:rsidR="00507C91" w:rsidRPr="006F72B7">
        <w:t xml:space="preserve">działalnością (68,7%).  </w:t>
      </w:r>
      <w:r w:rsidR="003C16D8" w:rsidRPr="006F72B7">
        <w:t xml:space="preserve">24,7% jednostek </w:t>
      </w:r>
      <w:r w:rsidR="00551608" w:rsidRPr="006F72B7">
        <w:t>prowadził</w:t>
      </w:r>
      <w:r w:rsidR="00C458E5" w:rsidRPr="006F72B7">
        <w:t>o</w:t>
      </w:r>
      <w:r w:rsidR="00551608" w:rsidRPr="006F72B7">
        <w:t xml:space="preserve"> działalność</w:t>
      </w:r>
      <w:r w:rsidR="00B36197" w:rsidRPr="006F72B7">
        <w:t xml:space="preserve"> </w:t>
      </w:r>
      <w:r w:rsidR="00C458E5" w:rsidRPr="006F72B7">
        <w:t>związaną</w:t>
      </w:r>
      <w:r w:rsidR="003C16D8" w:rsidRPr="006F72B7">
        <w:t xml:space="preserve"> z przemysłem i </w:t>
      </w:r>
      <w:r w:rsidR="003C16D8" w:rsidRPr="0064212C">
        <w:t xml:space="preserve">budownictwem, a </w:t>
      </w:r>
      <w:r w:rsidR="0064212C" w:rsidRPr="0064212C">
        <w:t>pozostałe 6,6% stanowiły</w:t>
      </w:r>
      <w:r w:rsidR="003C16D8" w:rsidRPr="0064212C">
        <w:t xml:space="preserve"> podmioty </w:t>
      </w:r>
      <w:r w:rsidR="0064212C">
        <w:t>działające w rolnictwie, leśnictwie, łowiectwie</w:t>
      </w:r>
      <w:r w:rsidR="00B36197" w:rsidRPr="0064212C">
        <w:t xml:space="preserve"> </w:t>
      </w:r>
      <w:r w:rsidR="008775CB" w:rsidRPr="0064212C">
        <w:t>i</w:t>
      </w:r>
      <w:r w:rsidR="0064212C">
        <w:t xml:space="preserve"> rybactwie</w:t>
      </w:r>
      <w:r w:rsidR="00B36197" w:rsidRPr="0064212C">
        <w:t xml:space="preserve">. </w:t>
      </w:r>
      <w:r w:rsidR="003C16D8" w:rsidRPr="0064212C">
        <w:t>Podobnie</w:t>
      </w:r>
      <w:r w:rsidR="003C16D8" w:rsidRPr="003C16D8">
        <w:t xml:space="preserve"> kształtowała się s</w:t>
      </w:r>
      <w:r w:rsidR="00B36197" w:rsidRPr="003C16D8">
        <w:t xml:space="preserve">truktura podmiotów gospodarczych zarejestrowanych w powiecie </w:t>
      </w:r>
      <w:r w:rsidR="003C16D8" w:rsidRPr="003C16D8">
        <w:t>łomżyńs</w:t>
      </w:r>
      <w:r w:rsidR="00E47487" w:rsidRPr="003C16D8">
        <w:t>kim</w:t>
      </w:r>
      <w:r w:rsidR="003C16D8" w:rsidRPr="003C16D8">
        <w:t xml:space="preserve"> </w:t>
      </w:r>
      <w:r w:rsidR="00E47487" w:rsidRPr="003C16D8">
        <w:t>– większość stanowiły podmioty z kategorii „pozostała działalność”.</w:t>
      </w:r>
    </w:p>
    <w:p w14:paraId="1A5A7582" w14:textId="774EE90B" w:rsidR="009C7A42" w:rsidRPr="006D2BF1" w:rsidRDefault="009C7A42" w:rsidP="009C7A42">
      <w:pPr>
        <w:pStyle w:val="Legenda"/>
        <w:keepNext/>
      </w:pPr>
      <w:bookmarkStart w:id="123" w:name="_Toc447883070"/>
      <w:bookmarkStart w:id="124" w:name="_Toc448308970"/>
      <w:bookmarkStart w:id="125" w:name="_Toc474413452"/>
      <w:r w:rsidRPr="006D2BF1">
        <w:t xml:space="preserve">Rysunek </w:t>
      </w:r>
      <w:fldSimple w:instr=" SEQ Rysunek \* ARABIC ">
        <w:r w:rsidR="00686553">
          <w:rPr>
            <w:noProof/>
          </w:rPr>
          <w:t>18</w:t>
        </w:r>
      </w:fldSimple>
      <w:r w:rsidRPr="006D2BF1">
        <w:rPr>
          <w:noProof/>
        </w:rPr>
        <w:t>.</w:t>
      </w:r>
      <w:r w:rsidRPr="006D2BF1">
        <w:t xml:space="preserve"> Struktura podmiotów wg gru</w:t>
      </w:r>
      <w:r w:rsidR="005271EC" w:rsidRPr="006D2BF1">
        <w:t xml:space="preserve">p rodzajów działalności PKD 2007 </w:t>
      </w:r>
      <w:r w:rsidR="006D2BF1" w:rsidRPr="006D2BF1">
        <w:t>w 2015 roku</w:t>
      </w:r>
      <w:bookmarkEnd w:id="123"/>
      <w:bookmarkEnd w:id="124"/>
      <w:bookmarkEnd w:id="125"/>
    </w:p>
    <w:p w14:paraId="1B5ABE51" w14:textId="4D53961E" w:rsidR="009C7A42" w:rsidRPr="004279EA" w:rsidRDefault="006D2BF1" w:rsidP="005271EC">
      <w:pPr>
        <w:jc w:val="center"/>
        <w:rPr>
          <w:highlight w:val="yellow"/>
        </w:rPr>
      </w:pPr>
      <w:r>
        <w:rPr>
          <w:noProof/>
          <w:lang w:eastAsia="pl-PL"/>
        </w:rPr>
        <w:drawing>
          <wp:inline distT="0" distB="0" distL="0" distR="0" wp14:anchorId="3ADC2680" wp14:editId="4CCB97DD">
            <wp:extent cx="4571807" cy="2517569"/>
            <wp:effectExtent l="0" t="0" r="635" b="0"/>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9176" cy="2521627"/>
                    </a:xfrm>
                    <a:prstGeom prst="rect">
                      <a:avLst/>
                    </a:prstGeom>
                    <a:noFill/>
                    <a:extLst/>
                  </pic:spPr>
                </pic:pic>
              </a:graphicData>
            </a:graphic>
          </wp:inline>
        </w:drawing>
      </w:r>
    </w:p>
    <w:p w14:paraId="0343E4D9" w14:textId="77777777" w:rsidR="009C7A42" w:rsidRPr="006D2BF1" w:rsidRDefault="009C7A42" w:rsidP="009C7A42">
      <w:pPr>
        <w:pStyle w:val="Legenda"/>
        <w:jc w:val="right"/>
      </w:pPr>
      <w:r w:rsidRPr="006D2BF1">
        <w:t>Źródło: opracowanie własne na podstawie Bank Danych Lokalnych GUS</w:t>
      </w:r>
    </w:p>
    <w:p w14:paraId="7CB461A7" w14:textId="0842AF74" w:rsidR="009C7A42" w:rsidRPr="00C57C5B" w:rsidRDefault="0050304F" w:rsidP="0050304F">
      <w:pPr>
        <w:shd w:val="clear" w:color="auto" w:fill="FFFFFF" w:themeFill="background1"/>
        <w:spacing w:after="240"/>
      </w:pPr>
      <w:r w:rsidRPr="00C57C5B">
        <w:lastRenderedPageBreak/>
        <w:t xml:space="preserve">W latach 2010-2015 liczba nowo zarejestrowanych podmiotów gospodarki narodowej w gminie </w:t>
      </w:r>
      <w:r w:rsidR="006F72B7" w:rsidRPr="00C57C5B">
        <w:t>Jedwabne</w:t>
      </w:r>
      <w:r w:rsidRPr="00C57C5B">
        <w:t xml:space="preserve"> i powiecie </w:t>
      </w:r>
      <w:r w:rsidR="006F72B7" w:rsidRPr="00C57C5B">
        <w:t>łomżyńs</w:t>
      </w:r>
      <w:r w:rsidRPr="00C57C5B">
        <w:t xml:space="preserve">kim podlegała </w:t>
      </w:r>
      <w:r w:rsidR="00C57C5B" w:rsidRPr="00C57C5B">
        <w:t>ciągły</w:t>
      </w:r>
      <w:r w:rsidRPr="00C57C5B">
        <w:t xml:space="preserve">m wahaniom. </w:t>
      </w:r>
      <w:r w:rsidR="00C57C5B">
        <w:t xml:space="preserve">Ogólnie na przestrzeni tego okresu ich liczba uległa zmniejszeniu. </w:t>
      </w:r>
      <w:r w:rsidRPr="00C57C5B">
        <w:t xml:space="preserve">W 2015 roku w gminie w rejestrze REGON zarejestrowano </w:t>
      </w:r>
      <w:r w:rsidR="006F72B7" w:rsidRPr="00C57C5B">
        <w:t>22 nowe</w:t>
      </w:r>
      <w:r w:rsidRPr="00C57C5B">
        <w:t xml:space="preserve"> podmiot</w:t>
      </w:r>
      <w:r w:rsidR="006F72B7" w:rsidRPr="00C57C5B">
        <w:t>y</w:t>
      </w:r>
      <w:r w:rsidR="002D0AE8" w:rsidRPr="00C57C5B">
        <w:t>. S</w:t>
      </w:r>
      <w:r w:rsidRPr="00C57C5B">
        <w:t>tanowiły</w:t>
      </w:r>
      <w:r w:rsidR="002D0AE8" w:rsidRPr="00C57C5B">
        <w:t xml:space="preserve"> one 9,</w:t>
      </w:r>
      <w:r w:rsidR="00C57C5B" w:rsidRPr="00C57C5B">
        <w:t>6</w:t>
      </w:r>
      <w:r w:rsidR="002D0AE8" w:rsidRPr="00C57C5B">
        <w:t xml:space="preserve">% </w:t>
      </w:r>
      <w:r w:rsidR="009C7A42" w:rsidRPr="00C57C5B">
        <w:t>wszystkich nowo zarejestrowanych p</w:t>
      </w:r>
      <w:r w:rsidRPr="00C57C5B">
        <w:t xml:space="preserve">odmiotów gospodarki narodowej </w:t>
      </w:r>
      <w:r w:rsidR="009C7A42" w:rsidRPr="00C57C5B">
        <w:t xml:space="preserve">w powiecie </w:t>
      </w:r>
      <w:r w:rsidR="006F72B7" w:rsidRPr="00C57C5B">
        <w:t>łomżyńs</w:t>
      </w:r>
      <w:r w:rsidRPr="00C57C5B">
        <w:t>kim</w:t>
      </w:r>
      <w:r w:rsidR="00982184" w:rsidRPr="00C57C5B">
        <w:t>.</w:t>
      </w:r>
      <w:r w:rsidR="009C7A42" w:rsidRPr="00C57C5B">
        <w:t xml:space="preserve"> </w:t>
      </w:r>
    </w:p>
    <w:p w14:paraId="2F13509C" w14:textId="4FBA39BC" w:rsidR="009C7A42" w:rsidRPr="006D2BF1" w:rsidRDefault="009C7A42" w:rsidP="009C7A42">
      <w:pPr>
        <w:pStyle w:val="Legenda"/>
        <w:keepNext/>
      </w:pPr>
      <w:bookmarkStart w:id="126" w:name="_Toc474413453"/>
      <w:bookmarkStart w:id="127" w:name="_Toc447883071"/>
      <w:bookmarkStart w:id="128" w:name="_Toc448308971"/>
      <w:r w:rsidRPr="006D2BF1">
        <w:t xml:space="preserve">Rysunek </w:t>
      </w:r>
      <w:fldSimple w:instr=" SEQ Rysunek \* ARABIC ">
        <w:r w:rsidR="00686553">
          <w:rPr>
            <w:noProof/>
          </w:rPr>
          <w:t>19</w:t>
        </w:r>
      </w:fldSimple>
      <w:r w:rsidRPr="006D2BF1">
        <w:rPr>
          <w:noProof/>
        </w:rPr>
        <w:t>.</w:t>
      </w:r>
      <w:r w:rsidR="00B36197" w:rsidRPr="006D2BF1">
        <w:t xml:space="preserve"> Nowo zarejestrowane p</w:t>
      </w:r>
      <w:r w:rsidRPr="006D2BF1">
        <w:t xml:space="preserve">odmioty gospodarki narodowej </w:t>
      </w:r>
      <w:r w:rsidR="005271EC" w:rsidRPr="006D2BF1">
        <w:t>w latach 2010-2015</w:t>
      </w:r>
      <w:bookmarkEnd w:id="126"/>
      <w:r w:rsidR="005271EC" w:rsidRPr="006D2BF1">
        <w:t xml:space="preserve"> </w:t>
      </w:r>
      <w:bookmarkEnd w:id="127"/>
      <w:bookmarkEnd w:id="128"/>
    </w:p>
    <w:p w14:paraId="58C8F530" w14:textId="1B1796D1" w:rsidR="005271EC" w:rsidRPr="004279EA" w:rsidRDefault="006D2BF1" w:rsidP="005271EC">
      <w:pPr>
        <w:jc w:val="center"/>
        <w:rPr>
          <w:highlight w:val="yellow"/>
        </w:rPr>
      </w:pPr>
      <w:r>
        <w:rPr>
          <w:noProof/>
          <w:lang w:eastAsia="pl-PL"/>
        </w:rPr>
        <w:drawing>
          <wp:inline distT="0" distB="0" distL="0" distR="0" wp14:anchorId="73019E13" wp14:editId="201A358E">
            <wp:extent cx="4572000" cy="2743200"/>
            <wp:effectExtent l="0" t="0" r="0" b="0"/>
            <wp:docPr id="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E36AB3F" w14:textId="77777777" w:rsidR="009C7A42" w:rsidRPr="006D2BF1" w:rsidRDefault="009C7A42" w:rsidP="009C7A42">
      <w:pPr>
        <w:pStyle w:val="Legenda"/>
        <w:jc w:val="right"/>
      </w:pPr>
      <w:r w:rsidRPr="006D2BF1">
        <w:t>Źródło: opracowanie własne na podstawie Bank Danych Lokalnych GUS</w:t>
      </w:r>
    </w:p>
    <w:p w14:paraId="6064D95A" w14:textId="77777777" w:rsidR="00897A15" w:rsidRDefault="00897A15" w:rsidP="00A97FAE">
      <w:pPr>
        <w:spacing w:after="240"/>
      </w:pPr>
    </w:p>
    <w:p w14:paraId="6445B2F4" w14:textId="7F5CC9B5" w:rsidR="00F344A2" w:rsidRPr="004279EA" w:rsidRDefault="00BF3BC0" w:rsidP="00A97FAE">
      <w:pPr>
        <w:spacing w:after="240"/>
        <w:rPr>
          <w:highlight w:val="yellow"/>
        </w:rPr>
      </w:pPr>
      <w:r w:rsidRPr="00BC3BA3">
        <w:t xml:space="preserve">Wśród podmiotów gospodarki narodowej prowadzących działalność w gminie </w:t>
      </w:r>
      <w:r w:rsidR="00C57C5B" w:rsidRPr="00BC3BA3">
        <w:t>Jedwabne</w:t>
      </w:r>
      <w:r w:rsidRPr="00BC3BA3">
        <w:t xml:space="preserve"> w 2015 roku najwięcej było przedsiębiorstw najmniejszych, zatrudniających 0-9 pracowników</w:t>
      </w:r>
      <w:r w:rsidR="004F0536" w:rsidRPr="00BC3BA3">
        <w:t xml:space="preserve">. </w:t>
      </w:r>
      <w:r w:rsidR="00897A15">
        <w:br/>
      </w:r>
      <w:r w:rsidR="00BC3BA3">
        <w:t xml:space="preserve">W latach </w:t>
      </w:r>
      <w:r w:rsidR="00F91A12" w:rsidRPr="00BC3BA3">
        <w:t xml:space="preserve">2010-2015 ich liczba zwiększyła się i pod koniec analizowanego okresu stanowiły one </w:t>
      </w:r>
      <w:r w:rsidR="00BC3BA3" w:rsidRPr="00BC3BA3">
        <w:t>93,8</w:t>
      </w:r>
      <w:r w:rsidR="00F91A12" w:rsidRPr="00BC3BA3">
        <w:t xml:space="preserve">% ogółu podmiotów gospodarczych. </w:t>
      </w:r>
      <w:r w:rsidR="00BC3BA3" w:rsidRPr="00BC3BA3">
        <w:t>N</w:t>
      </w:r>
      <w:r w:rsidR="00F91A12" w:rsidRPr="00BC3BA3">
        <w:t xml:space="preserve">a przestrzeni analizowanego okresu w gminie nie odnotowano podmiotów zatrudniających </w:t>
      </w:r>
      <w:r w:rsidR="00BC3BA3" w:rsidRPr="00BC3BA3">
        <w:t>2</w:t>
      </w:r>
      <w:r w:rsidR="00F91A12" w:rsidRPr="00BC3BA3">
        <w:t>50 pracowników i więcej.</w:t>
      </w:r>
    </w:p>
    <w:p w14:paraId="19DE7D5C" w14:textId="03730BD8" w:rsidR="004F0536" w:rsidRPr="003D02D6" w:rsidRDefault="004F0536" w:rsidP="004F0536">
      <w:pPr>
        <w:pStyle w:val="Legenda"/>
        <w:keepNext/>
      </w:pPr>
      <w:bookmarkStart w:id="129" w:name="_Toc474413417"/>
      <w:r w:rsidRPr="003D02D6">
        <w:t xml:space="preserve">Tabela </w:t>
      </w:r>
      <w:fldSimple w:instr=" SEQ Tabela \* ARABIC ">
        <w:r w:rsidR="00B54791">
          <w:rPr>
            <w:noProof/>
          </w:rPr>
          <w:t>7</w:t>
        </w:r>
      </w:fldSimple>
      <w:r w:rsidRPr="003D02D6">
        <w:t xml:space="preserve">. Podmioty wg klas wielkości w gminie </w:t>
      </w:r>
      <w:r w:rsidR="006D2BF1" w:rsidRPr="003D02D6">
        <w:t xml:space="preserve">Jedwabne </w:t>
      </w:r>
      <w:r w:rsidR="00865B6E" w:rsidRPr="003D02D6">
        <w:t>w latach 2010-2015</w:t>
      </w:r>
      <w:bookmarkEnd w:id="129"/>
    </w:p>
    <w:tbl>
      <w:tblPr>
        <w:tblW w:w="5000" w:type="pct"/>
        <w:tblCellMar>
          <w:left w:w="70" w:type="dxa"/>
          <w:right w:w="70" w:type="dxa"/>
        </w:tblCellMar>
        <w:tblLook w:val="04A0" w:firstRow="1" w:lastRow="0" w:firstColumn="1" w:lastColumn="0" w:noHBand="0" w:noVBand="1"/>
      </w:tblPr>
      <w:tblGrid>
        <w:gridCol w:w="1895"/>
        <w:gridCol w:w="1829"/>
        <w:gridCol w:w="1830"/>
        <w:gridCol w:w="1830"/>
        <w:gridCol w:w="1828"/>
      </w:tblGrid>
      <w:tr w:rsidR="006D2BF1" w:rsidRPr="003D02D6" w14:paraId="2A4FFA5C" w14:textId="77777777" w:rsidTr="00897A15">
        <w:trPr>
          <w:trHeight w:val="340"/>
        </w:trPr>
        <w:tc>
          <w:tcPr>
            <w:tcW w:w="1029" w:type="pct"/>
            <w:tcBorders>
              <w:top w:val="single" w:sz="4" w:space="0" w:color="auto"/>
              <w:left w:val="single" w:sz="4" w:space="0" w:color="auto"/>
              <w:bottom w:val="single" w:sz="4" w:space="0" w:color="auto"/>
              <w:right w:val="single" w:sz="4" w:space="0" w:color="auto"/>
            </w:tcBorders>
            <w:shd w:val="clear" w:color="000000" w:fill="9ACA48"/>
            <w:noWrap/>
            <w:vAlign w:val="center"/>
            <w:hideMark/>
          </w:tcPr>
          <w:p w14:paraId="756F022A" w14:textId="77777777" w:rsidR="006D2BF1" w:rsidRPr="003D02D6" w:rsidRDefault="006D2BF1" w:rsidP="00897A15">
            <w:pPr>
              <w:spacing w:before="0" w:after="0" w:line="240" w:lineRule="auto"/>
              <w:jc w:val="left"/>
              <w:rPr>
                <w:rFonts w:eastAsia="Times New Roman" w:cs="Times New Roman"/>
                <w:b/>
                <w:bCs/>
                <w:color w:val="FFFFFF" w:themeColor="background1"/>
                <w:lang w:eastAsia="pl-PL"/>
              </w:rPr>
            </w:pPr>
            <w:r w:rsidRPr="003D02D6">
              <w:rPr>
                <w:rFonts w:eastAsia="Times New Roman" w:cs="Times New Roman"/>
                <w:b/>
                <w:bCs/>
                <w:color w:val="FFFFFF" w:themeColor="background1"/>
                <w:lang w:eastAsia="pl-PL"/>
              </w:rPr>
              <w:t>Wyszczególnienie</w:t>
            </w:r>
          </w:p>
        </w:tc>
        <w:tc>
          <w:tcPr>
            <w:tcW w:w="993" w:type="pct"/>
            <w:tcBorders>
              <w:top w:val="single" w:sz="4" w:space="0" w:color="auto"/>
              <w:left w:val="nil"/>
              <w:bottom w:val="single" w:sz="4" w:space="0" w:color="auto"/>
              <w:right w:val="single" w:sz="4" w:space="0" w:color="auto"/>
            </w:tcBorders>
            <w:shd w:val="clear" w:color="000000" w:fill="9ACA48"/>
            <w:vAlign w:val="center"/>
            <w:hideMark/>
          </w:tcPr>
          <w:p w14:paraId="3EB2F341" w14:textId="7AD85409" w:rsidR="006D2BF1" w:rsidRPr="003D02D6" w:rsidRDefault="006D2BF1" w:rsidP="00897A15">
            <w:pPr>
              <w:spacing w:before="0" w:after="0" w:line="240" w:lineRule="auto"/>
              <w:jc w:val="center"/>
              <w:rPr>
                <w:rFonts w:eastAsia="Times New Roman" w:cs="Times New Roman"/>
                <w:b/>
                <w:bCs/>
                <w:color w:val="FFFFFF" w:themeColor="background1"/>
                <w:lang w:eastAsia="pl-PL"/>
              </w:rPr>
            </w:pPr>
            <w:r w:rsidRPr="003D02D6">
              <w:rPr>
                <w:b/>
                <w:bCs/>
                <w:color w:val="FFFFFF"/>
              </w:rPr>
              <w:t>0 - 9</w:t>
            </w:r>
          </w:p>
        </w:tc>
        <w:tc>
          <w:tcPr>
            <w:tcW w:w="993" w:type="pct"/>
            <w:tcBorders>
              <w:top w:val="single" w:sz="4" w:space="0" w:color="auto"/>
              <w:left w:val="nil"/>
              <w:bottom w:val="single" w:sz="4" w:space="0" w:color="auto"/>
              <w:right w:val="single" w:sz="4" w:space="0" w:color="auto"/>
            </w:tcBorders>
            <w:shd w:val="clear" w:color="000000" w:fill="9ACA48"/>
            <w:vAlign w:val="center"/>
            <w:hideMark/>
          </w:tcPr>
          <w:p w14:paraId="722AE80A" w14:textId="670475B8" w:rsidR="006D2BF1" w:rsidRPr="003D02D6" w:rsidRDefault="006D2BF1" w:rsidP="00897A15">
            <w:pPr>
              <w:spacing w:before="0" w:after="0" w:line="240" w:lineRule="auto"/>
              <w:jc w:val="center"/>
              <w:rPr>
                <w:rFonts w:eastAsia="Times New Roman" w:cs="Times New Roman"/>
                <w:b/>
                <w:bCs/>
                <w:color w:val="FFFFFF" w:themeColor="background1"/>
                <w:lang w:eastAsia="pl-PL"/>
              </w:rPr>
            </w:pPr>
            <w:r w:rsidRPr="003D02D6">
              <w:rPr>
                <w:b/>
                <w:bCs/>
                <w:color w:val="FFFFFF"/>
              </w:rPr>
              <w:t>10 - 49</w:t>
            </w:r>
          </w:p>
        </w:tc>
        <w:tc>
          <w:tcPr>
            <w:tcW w:w="993" w:type="pct"/>
            <w:tcBorders>
              <w:top w:val="single" w:sz="4" w:space="0" w:color="auto"/>
              <w:left w:val="nil"/>
              <w:bottom w:val="single" w:sz="4" w:space="0" w:color="auto"/>
              <w:right w:val="single" w:sz="4" w:space="0" w:color="auto"/>
            </w:tcBorders>
            <w:shd w:val="clear" w:color="000000" w:fill="9ACA48"/>
            <w:vAlign w:val="center"/>
          </w:tcPr>
          <w:p w14:paraId="460D8FA4" w14:textId="3124FBD8" w:rsidR="006D2BF1" w:rsidRPr="003D02D6" w:rsidRDefault="006D2BF1" w:rsidP="00897A15">
            <w:pPr>
              <w:spacing w:before="0" w:after="0" w:line="240" w:lineRule="auto"/>
              <w:jc w:val="center"/>
              <w:rPr>
                <w:rFonts w:eastAsia="Times New Roman" w:cs="Times New Roman"/>
                <w:b/>
                <w:bCs/>
                <w:color w:val="FFFFFF" w:themeColor="background1"/>
                <w:lang w:eastAsia="pl-PL"/>
              </w:rPr>
            </w:pPr>
            <w:r w:rsidRPr="003D02D6">
              <w:rPr>
                <w:b/>
                <w:bCs/>
                <w:color w:val="FFFFFF"/>
              </w:rPr>
              <w:t>50 - 249</w:t>
            </w:r>
          </w:p>
        </w:tc>
        <w:tc>
          <w:tcPr>
            <w:tcW w:w="993" w:type="pct"/>
            <w:tcBorders>
              <w:top w:val="single" w:sz="4" w:space="0" w:color="auto"/>
              <w:left w:val="single" w:sz="4" w:space="0" w:color="auto"/>
              <w:bottom w:val="single" w:sz="4" w:space="0" w:color="auto"/>
              <w:right w:val="single" w:sz="4" w:space="0" w:color="auto"/>
            </w:tcBorders>
            <w:shd w:val="clear" w:color="000000" w:fill="9ACA48"/>
            <w:vAlign w:val="center"/>
            <w:hideMark/>
          </w:tcPr>
          <w:p w14:paraId="7314C942" w14:textId="0FBC4E1E" w:rsidR="006D2BF1" w:rsidRPr="003D02D6" w:rsidRDefault="006D2BF1" w:rsidP="00897A15">
            <w:pPr>
              <w:spacing w:before="0" w:after="0" w:line="240" w:lineRule="auto"/>
              <w:jc w:val="center"/>
              <w:rPr>
                <w:rFonts w:eastAsia="Times New Roman" w:cs="Times New Roman"/>
                <w:b/>
                <w:bCs/>
                <w:color w:val="FFFFFF" w:themeColor="background1"/>
                <w:lang w:eastAsia="pl-PL"/>
              </w:rPr>
            </w:pPr>
            <w:r w:rsidRPr="003D02D6">
              <w:rPr>
                <w:rFonts w:eastAsia="Times New Roman" w:cs="Times New Roman"/>
                <w:b/>
                <w:bCs/>
                <w:color w:val="FFFFFF" w:themeColor="background1"/>
                <w:lang w:eastAsia="pl-PL"/>
              </w:rPr>
              <w:t>RAZEM</w:t>
            </w:r>
          </w:p>
        </w:tc>
      </w:tr>
      <w:tr w:rsidR="006D2BF1" w:rsidRPr="003D02D6" w14:paraId="79F1EA8D" w14:textId="77777777" w:rsidTr="00897A15">
        <w:trPr>
          <w:trHeight w:val="340"/>
        </w:trPr>
        <w:tc>
          <w:tcPr>
            <w:tcW w:w="1029" w:type="pct"/>
            <w:tcBorders>
              <w:top w:val="nil"/>
              <w:left w:val="single" w:sz="4" w:space="0" w:color="auto"/>
              <w:bottom w:val="single" w:sz="4" w:space="0" w:color="auto"/>
              <w:right w:val="single" w:sz="4" w:space="0" w:color="auto"/>
            </w:tcBorders>
            <w:shd w:val="clear" w:color="000000" w:fill="C5E197"/>
            <w:vAlign w:val="center"/>
            <w:hideMark/>
          </w:tcPr>
          <w:p w14:paraId="594474A9" w14:textId="25CDC2A0" w:rsidR="006D2BF1" w:rsidRPr="003D02D6" w:rsidRDefault="006D2BF1" w:rsidP="00897A15">
            <w:pPr>
              <w:spacing w:before="0" w:after="0" w:line="240" w:lineRule="auto"/>
              <w:jc w:val="left"/>
              <w:rPr>
                <w:rFonts w:eastAsia="Times New Roman" w:cs="Times New Roman"/>
                <w:color w:val="000000"/>
                <w:lang w:eastAsia="pl-PL"/>
              </w:rPr>
            </w:pPr>
            <w:r w:rsidRPr="003D02D6">
              <w:rPr>
                <w:rFonts w:eastAsia="Times New Roman" w:cs="Times New Roman"/>
                <w:b/>
                <w:bCs/>
                <w:lang w:eastAsia="pl-PL"/>
              </w:rPr>
              <w:t>2010</w:t>
            </w:r>
          </w:p>
        </w:tc>
        <w:tc>
          <w:tcPr>
            <w:tcW w:w="993" w:type="pct"/>
            <w:tcBorders>
              <w:top w:val="nil"/>
              <w:left w:val="nil"/>
              <w:bottom w:val="single" w:sz="4" w:space="0" w:color="auto"/>
              <w:right w:val="single" w:sz="4" w:space="0" w:color="auto"/>
            </w:tcBorders>
            <w:shd w:val="clear" w:color="000000" w:fill="FFFFFF"/>
            <w:noWrap/>
            <w:vAlign w:val="center"/>
            <w:hideMark/>
          </w:tcPr>
          <w:p w14:paraId="323C5E0C" w14:textId="0F1DC5B3"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224</w:t>
            </w:r>
          </w:p>
        </w:tc>
        <w:tc>
          <w:tcPr>
            <w:tcW w:w="993" w:type="pct"/>
            <w:tcBorders>
              <w:top w:val="nil"/>
              <w:left w:val="nil"/>
              <w:bottom w:val="single" w:sz="4" w:space="0" w:color="auto"/>
              <w:right w:val="single" w:sz="4" w:space="0" w:color="auto"/>
            </w:tcBorders>
            <w:shd w:val="clear" w:color="000000" w:fill="FFFFFF"/>
            <w:noWrap/>
            <w:vAlign w:val="center"/>
            <w:hideMark/>
          </w:tcPr>
          <w:p w14:paraId="50F0C65A" w14:textId="29BAA6D7"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10</w:t>
            </w:r>
          </w:p>
        </w:tc>
        <w:tc>
          <w:tcPr>
            <w:tcW w:w="993" w:type="pct"/>
            <w:tcBorders>
              <w:top w:val="nil"/>
              <w:left w:val="nil"/>
              <w:bottom w:val="single" w:sz="4" w:space="0" w:color="auto"/>
              <w:right w:val="single" w:sz="4" w:space="0" w:color="auto"/>
            </w:tcBorders>
            <w:shd w:val="clear" w:color="000000" w:fill="FFFFFF"/>
            <w:vAlign w:val="center"/>
          </w:tcPr>
          <w:p w14:paraId="3C719FA5" w14:textId="789F48A3"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w:t>
            </w:r>
          </w:p>
        </w:tc>
        <w:tc>
          <w:tcPr>
            <w:tcW w:w="993" w:type="pct"/>
            <w:tcBorders>
              <w:top w:val="nil"/>
              <w:left w:val="single" w:sz="4" w:space="0" w:color="auto"/>
              <w:bottom w:val="single" w:sz="4" w:space="0" w:color="auto"/>
              <w:right w:val="single" w:sz="4" w:space="0" w:color="auto"/>
            </w:tcBorders>
            <w:shd w:val="clear" w:color="000000" w:fill="FFFFFF"/>
            <w:noWrap/>
            <w:vAlign w:val="center"/>
            <w:hideMark/>
          </w:tcPr>
          <w:p w14:paraId="3FF65C49" w14:textId="0CCFE7F7"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235</w:t>
            </w:r>
          </w:p>
        </w:tc>
      </w:tr>
      <w:tr w:rsidR="006D2BF1" w:rsidRPr="003D02D6" w14:paraId="0D394962" w14:textId="77777777" w:rsidTr="00897A15">
        <w:trPr>
          <w:trHeight w:val="340"/>
        </w:trPr>
        <w:tc>
          <w:tcPr>
            <w:tcW w:w="1029" w:type="pct"/>
            <w:tcBorders>
              <w:top w:val="nil"/>
              <w:left w:val="single" w:sz="4" w:space="0" w:color="auto"/>
              <w:bottom w:val="single" w:sz="4" w:space="0" w:color="auto"/>
              <w:right w:val="single" w:sz="4" w:space="0" w:color="auto"/>
            </w:tcBorders>
            <w:shd w:val="clear" w:color="000000" w:fill="C5E197"/>
            <w:vAlign w:val="center"/>
            <w:hideMark/>
          </w:tcPr>
          <w:p w14:paraId="50C01184" w14:textId="2E0A775C" w:rsidR="006D2BF1" w:rsidRPr="003D02D6" w:rsidRDefault="006D2BF1" w:rsidP="00897A15">
            <w:pPr>
              <w:spacing w:before="0" w:after="0" w:line="240" w:lineRule="auto"/>
              <w:jc w:val="left"/>
              <w:rPr>
                <w:rFonts w:eastAsia="Times New Roman" w:cs="Times New Roman"/>
                <w:color w:val="000000"/>
                <w:lang w:eastAsia="pl-PL"/>
              </w:rPr>
            </w:pPr>
            <w:r w:rsidRPr="003D02D6">
              <w:rPr>
                <w:rFonts w:eastAsia="Times New Roman" w:cs="Times New Roman"/>
                <w:b/>
                <w:bCs/>
                <w:lang w:eastAsia="pl-PL"/>
              </w:rPr>
              <w:t>2011</w:t>
            </w:r>
          </w:p>
        </w:tc>
        <w:tc>
          <w:tcPr>
            <w:tcW w:w="993" w:type="pct"/>
            <w:tcBorders>
              <w:top w:val="nil"/>
              <w:left w:val="nil"/>
              <w:bottom w:val="single" w:sz="4" w:space="0" w:color="auto"/>
              <w:right w:val="single" w:sz="4" w:space="0" w:color="auto"/>
            </w:tcBorders>
            <w:shd w:val="clear" w:color="000000" w:fill="FFFFFF"/>
            <w:noWrap/>
            <w:vAlign w:val="center"/>
            <w:hideMark/>
          </w:tcPr>
          <w:p w14:paraId="736CDD2D" w14:textId="422CC767"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226</w:t>
            </w:r>
          </w:p>
        </w:tc>
        <w:tc>
          <w:tcPr>
            <w:tcW w:w="993" w:type="pct"/>
            <w:tcBorders>
              <w:top w:val="nil"/>
              <w:left w:val="nil"/>
              <w:bottom w:val="single" w:sz="4" w:space="0" w:color="auto"/>
              <w:right w:val="single" w:sz="4" w:space="0" w:color="auto"/>
            </w:tcBorders>
            <w:shd w:val="clear" w:color="000000" w:fill="FFFFFF"/>
            <w:noWrap/>
            <w:vAlign w:val="center"/>
            <w:hideMark/>
          </w:tcPr>
          <w:p w14:paraId="326DFA97" w14:textId="227D6E37"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10</w:t>
            </w:r>
          </w:p>
        </w:tc>
        <w:tc>
          <w:tcPr>
            <w:tcW w:w="993" w:type="pct"/>
            <w:tcBorders>
              <w:top w:val="nil"/>
              <w:left w:val="nil"/>
              <w:bottom w:val="single" w:sz="4" w:space="0" w:color="auto"/>
              <w:right w:val="single" w:sz="4" w:space="0" w:color="auto"/>
            </w:tcBorders>
            <w:shd w:val="clear" w:color="000000" w:fill="FFFFFF"/>
            <w:vAlign w:val="center"/>
          </w:tcPr>
          <w:p w14:paraId="0230DFDF" w14:textId="40F9EA14"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w:t>
            </w:r>
          </w:p>
        </w:tc>
        <w:tc>
          <w:tcPr>
            <w:tcW w:w="993" w:type="pct"/>
            <w:tcBorders>
              <w:top w:val="nil"/>
              <w:left w:val="single" w:sz="4" w:space="0" w:color="auto"/>
              <w:bottom w:val="single" w:sz="4" w:space="0" w:color="auto"/>
              <w:right w:val="single" w:sz="4" w:space="0" w:color="auto"/>
            </w:tcBorders>
            <w:shd w:val="clear" w:color="000000" w:fill="FFFFFF"/>
            <w:noWrap/>
            <w:vAlign w:val="center"/>
            <w:hideMark/>
          </w:tcPr>
          <w:p w14:paraId="4033346B" w14:textId="66D822E9"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237</w:t>
            </w:r>
          </w:p>
        </w:tc>
      </w:tr>
      <w:tr w:rsidR="006D2BF1" w:rsidRPr="003D02D6" w14:paraId="0E2E1002" w14:textId="77777777" w:rsidTr="00897A15">
        <w:trPr>
          <w:trHeight w:val="340"/>
        </w:trPr>
        <w:tc>
          <w:tcPr>
            <w:tcW w:w="1029" w:type="pct"/>
            <w:tcBorders>
              <w:top w:val="nil"/>
              <w:left w:val="single" w:sz="4" w:space="0" w:color="auto"/>
              <w:bottom w:val="single" w:sz="4" w:space="0" w:color="auto"/>
              <w:right w:val="single" w:sz="4" w:space="0" w:color="auto"/>
            </w:tcBorders>
            <w:shd w:val="clear" w:color="000000" w:fill="C5E197"/>
            <w:vAlign w:val="center"/>
            <w:hideMark/>
          </w:tcPr>
          <w:p w14:paraId="69C0F676" w14:textId="23EE46DE" w:rsidR="006D2BF1" w:rsidRPr="003D02D6" w:rsidRDefault="006D2BF1" w:rsidP="00897A15">
            <w:pPr>
              <w:spacing w:before="0" w:after="0" w:line="240" w:lineRule="auto"/>
              <w:jc w:val="left"/>
              <w:rPr>
                <w:rFonts w:eastAsia="Times New Roman" w:cs="Times New Roman"/>
                <w:color w:val="000000"/>
                <w:lang w:eastAsia="pl-PL"/>
              </w:rPr>
            </w:pPr>
            <w:r w:rsidRPr="003D02D6">
              <w:rPr>
                <w:rFonts w:eastAsia="Times New Roman" w:cs="Times New Roman"/>
                <w:b/>
                <w:bCs/>
                <w:lang w:eastAsia="pl-PL"/>
              </w:rPr>
              <w:t>2012</w:t>
            </w:r>
          </w:p>
        </w:tc>
        <w:tc>
          <w:tcPr>
            <w:tcW w:w="993" w:type="pct"/>
            <w:tcBorders>
              <w:top w:val="nil"/>
              <w:left w:val="nil"/>
              <w:bottom w:val="single" w:sz="4" w:space="0" w:color="auto"/>
              <w:right w:val="single" w:sz="4" w:space="0" w:color="auto"/>
            </w:tcBorders>
            <w:shd w:val="clear" w:color="000000" w:fill="FFFFFF"/>
            <w:noWrap/>
            <w:vAlign w:val="center"/>
            <w:hideMark/>
          </w:tcPr>
          <w:p w14:paraId="2ABC001C" w14:textId="4197CA22"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230</w:t>
            </w:r>
          </w:p>
        </w:tc>
        <w:tc>
          <w:tcPr>
            <w:tcW w:w="993" w:type="pct"/>
            <w:tcBorders>
              <w:top w:val="nil"/>
              <w:left w:val="nil"/>
              <w:bottom w:val="single" w:sz="4" w:space="0" w:color="auto"/>
              <w:right w:val="single" w:sz="4" w:space="0" w:color="auto"/>
            </w:tcBorders>
            <w:shd w:val="clear" w:color="000000" w:fill="FFFFFF"/>
            <w:noWrap/>
            <w:vAlign w:val="center"/>
            <w:hideMark/>
          </w:tcPr>
          <w:p w14:paraId="095CF397" w14:textId="5FE8F813"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10</w:t>
            </w:r>
          </w:p>
        </w:tc>
        <w:tc>
          <w:tcPr>
            <w:tcW w:w="993" w:type="pct"/>
            <w:tcBorders>
              <w:top w:val="nil"/>
              <w:left w:val="nil"/>
              <w:bottom w:val="single" w:sz="4" w:space="0" w:color="auto"/>
              <w:right w:val="single" w:sz="4" w:space="0" w:color="auto"/>
            </w:tcBorders>
            <w:shd w:val="clear" w:color="000000" w:fill="FFFFFF"/>
            <w:vAlign w:val="center"/>
          </w:tcPr>
          <w:p w14:paraId="7EB0289A" w14:textId="0781E951"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w:t>
            </w:r>
          </w:p>
        </w:tc>
        <w:tc>
          <w:tcPr>
            <w:tcW w:w="993" w:type="pct"/>
            <w:tcBorders>
              <w:top w:val="nil"/>
              <w:left w:val="single" w:sz="4" w:space="0" w:color="auto"/>
              <w:bottom w:val="single" w:sz="4" w:space="0" w:color="auto"/>
              <w:right w:val="single" w:sz="4" w:space="0" w:color="auto"/>
            </w:tcBorders>
            <w:shd w:val="clear" w:color="000000" w:fill="FFFFFF"/>
            <w:noWrap/>
            <w:vAlign w:val="center"/>
            <w:hideMark/>
          </w:tcPr>
          <w:p w14:paraId="4DF98AEC" w14:textId="4765C572"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242</w:t>
            </w:r>
          </w:p>
        </w:tc>
      </w:tr>
      <w:tr w:rsidR="006D2BF1" w:rsidRPr="003D02D6" w14:paraId="511FE533" w14:textId="77777777" w:rsidTr="00897A15">
        <w:trPr>
          <w:trHeight w:val="340"/>
        </w:trPr>
        <w:tc>
          <w:tcPr>
            <w:tcW w:w="1029" w:type="pct"/>
            <w:tcBorders>
              <w:top w:val="nil"/>
              <w:left w:val="single" w:sz="4" w:space="0" w:color="auto"/>
              <w:bottom w:val="single" w:sz="4" w:space="0" w:color="auto"/>
              <w:right w:val="single" w:sz="4" w:space="0" w:color="auto"/>
            </w:tcBorders>
            <w:shd w:val="clear" w:color="000000" w:fill="C5E197"/>
            <w:vAlign w:val="center"/>
            <w:hideMark/>
          </w:tcPr>
          <w:p w14:paraId="1828D407" w14:textId="5B17DCCE" w:rsidR="006D2BF1" w:rsidRPr="003D02D6" w:rsidRDefault="006D2BF1" w:rsidP="00897A15">
            <w:pPr>
              <w:spacing w:before="0" w:after="0" w:line="240" w:lineRule="auto"/>
              <w:jc w:val="left"/>
              <w:rPr>
                <w:rFonts w:eastAsia="Times New Roman" w:cs="Times New Roman"/>
                <w:color w:val="000000"/>
                <w:lang w:eastAsia="pl-PL"/>
              </w:rPr>
            </w:pPr>
            <w:r w:rsidRPr="003D02D6">
              <w:rPr>
                <w:rFonts w:eastAsia="Times New Roman" w:cs="Times New Roman"/>
                <w:b/>
                <w:bCs/>
                <w:lang w:eastAsia="pl-PL"/>
              </w:rPr>
              <w:t>2013</w:t>
            </w:r>
          </w:p>
        </w:tc>
        <w:tc>
          <w:tcPr>
            <w:tcW w:w="993" w:type="pct"/>
            <w:tcBorders>
              <w:top w:val="nil"/>
              <w:left w:val="nil"/>
              <w:bottom w:val="single" w:sz="4" w:space="0" w:color="auto"/>
              <w:right w:val="single" w:sz="4" w:space="0" w:color="auto"/>
            </w:tcBorders>
            <w:shd w:val="clear" w:color="000000" w:fill="FFFFFF"/>
            <w:noWrap/>
            <w:vAlign w:val="center"/>
            <w:hideMark/>
          </w:tcPr>
          <w:p w14:paraId="715AC5F7" w14:textId="10F4845E"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241</w:t>
            </w:r>
          </w:p>
        </w:tc>
        <w:tc>
          <w:tcPr>
            <w:tcW w:w="993" w:type="pct"/>
            <w:tcBorders>
              <w:top w:val="nil"/>
              <w:left w:val="nil"/>
              <w:bottom w:val="single" w:sz="4" w:space="0" w:color="auto"/>
              <w:right w:val="single" w:sz="4" w:space="0" w:color="auto"/>
            </w:tcBorders>
            <w:shd w:val="clear" w:color="000000" w:fill="FFFFFF"/>
            <w:noWrap/>
            <w:vAlign w:val="center"/>
            <w:hideMark/>
          </w:tcPr>
          <w:p w14:paraId="42698220" w14:textId="420273D2"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12</w:t>
            </w:r>
          </w:p>
        </w:tc>
        <w:tc>
          <w:tcPr>
            <w:tcW w:w="993" w:type="pct"/>
            <w:tcBorders>
              <w:top w:val="nil"/>
              <w:left w:val="nil"/>
              <w:bottom w:val="single" w:sz="4" w:space="0" w:color="auto"/>
              <w:right w:val="single" w:sz="4" w:space="0" w:color="auto"/>
            </w:tcBorders>
            <w:shd w:val="clear" w:color="000000" w:fill="FFFFFF"/>
            <w:vAlign w:val="center"/>
          </w:tcPr>
          <w:p w14:paraId="2FA4137D" w14:textId="7322099D"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w:t>
            </w:r>
          </w:p>
        </w:tc>
        <w:tc>
          <w:tcPr>
            <w:tcW w:w="993" w:type="pct"/>
            <w:tcBorders>
              <w:top w:val="nil"/>
              <w:left w:val="single" w:sz="4" w:space="0" w:color="auto"/>
              <w:bottom w:val="single" w:sz="4" w:space="0" w:color="auto"/>
              <w:right w:val="single" w:sz="4" w:space="0" w:color="auto"/>
            </w:tcBorders>
            <w:shd w:val="clear" w:color="000000" w:fill="FFFFFF"/>
            <w:noWrap/>
            <w:vAlign w:val="center"/>
            <w:hideMark/>
          </w:tcPr>
          <w:p w14:paraId="64B1E6F4" w14:textId="21D7057E"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255</w:t>
            </w:r>
          </w:p>
        </w:tc>
      </w:tr>
      <w:tr w:rsidR="006D2BF1" w:rsidRPr="003D02D6" w14:paraId="106CAC6A" w14:textId="77777777" w:rsidTr="00897A15">
        <w:trPr>
          <w:trHeight w:val="340"/>
        </w:trPr>
        <w:tc>
          <w:tcPr>
            <w:tcW w:w="1029" w:type="pct"/>
            <w:tcBorders>
              <w:top w:val="nil"/>
              <w:left w:val="single" w:sz="4" w:space="0" w:color="auto"/>
              <w:bottom w:val="single" w:sz="4" w:space="0" w:color="auto"/>
              <w:right w:val="single" w:sz="4" w:space="0" w:color="auto"/>
            </w:tcBorders>
            <w:shd w:val="clear" w:color="000000" w:fill="C5E197"/>
            <w:vAlign w:val="center"/>
            <w:hideMark/>
          </w:tcPr>
          <w:p w14:paraId="4FA8C0C0" w14:textId="0EF9E395" w:rsidR="006D2BF1" w:rsidRPr="003D02D6" w:rsidRDefault="006D2BF1" w:rsidP="00897A15">
            <w:pPr>
              <w:spacing w:before="0" w:after="0" w:line="240" w:lineRule="auto"/>
              <w:jc w:val="left"/>
              <w:rPr>
                <w:rFonts w:eastAsia="Times New Roman" w:cs="Times New Roman"/>
                <w:color w:val="000000"/>
                <w:lang w:eastAsia="pl-PL"/>
              </w:rPr>
            </w:pPr>
            <w:r w:rsidRPr="003D02D6">
              <w:rPr>
                <w:rFonts w:eastAsia="Times New Roman" w:cs="Times New Roman"/>
                <w:b/>
                <w:bCs/>
                <w:lang w:eastAsia="pl-PL"/>
              </w:rPr>
              <w:t>2014</w:t>
            </w:r>
          </w:p>
        </w:tc>
        <w:tc>
          <w:tcPr>
            <w:tcW w:w="993" w:type="pct"/>
            <w:tcBorders>
              <w:top w:val="nil"/>
              <w:left w:val="nil"/>
              <w:bottom w:val="single" w:sz="4" w:space="0" w:color="auto"/>
              <w:right w:val="single" w:sz="4" w:space="0" w:color="auto"/>
            </w:tcBorders>
            <w:shd w:val="clear" w:color="000000" w:fill="FFFFFF"/>
            <w:noWrap/>
            <w:vAlign w:val="center"/>
            <w:hideMark/>
          </w:tcPr>
          <w:p w14:paraId="17F75CD2" w14:textId="36223E05"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239</w:t>
            </w:r>
          </w:p>
        </w:tc>
        <w:tc>
          <w:tcPr>
            <w:tcW w:w="993" w:type="pct"/>
            <w:tcBorders>
              <w:top w:val="nil"/>
              <w:left w:val="nil"/>
              <w:bottom w:val="single" w:sz="4" w:space="0" w:color="auto"/>
              <w:right w:val="single" w:sz="4" w:space="0" w:color="auto"/>
            </w:tcBorders>
            <w:shd w:val="clear" w:color="000000" w:fill="FFFFFF"/>
            <w:noWrap/>
            <w:vAlign w:val="center"/>
            <w:hideMark/>
          </w:tcPr>
          <w:p w14:paraId="07B09A51" w14:textId="7CDD1410"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13</w:t>
            </w:r>
          </w:p>
        </w:tc>
        <w:tc>
          <w:tcPr>
            <w:tcW w:w="993" w:type="pct"/>
            <w:tcBorders>
              <w:top w:val="nil"/>
              <w:left w:val="nil"/>
              <w:bottom w:val="single" w:sz="4" w:space="0" w:color="auto"/>
              <w:right w:val="single" w:sz="4" w:space="0" w:color="auto"/>
            </w:tcBorders>
            <w:shd w:val="clear" w:color="000000" w:fill="FFFFFF"/>
            <w:vAlign w:val="center"/>
          </w:tcPr>
          <w:p w14:paraId="589C420E" w14:textId="4857B34E"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w:t>
            </w:r>
          </w:p>
        </w:tc>
        <w:tc>
          <w:tcPr>
            <w:tcW w:w="993" w:type="pct"/>
            <w:tcBorders>
              <w:top w:val="nil"/>
              <w:left w:val="single" w:sz="4" w:space="0" w:color="auto"/>
              <w:bottom w:val="single" w:sz="4" w:space="0" w:color="auto"/>
              <w:right w:val="single" w:sz="4" w:space="0" w:color="auto"/>
            </w:tcBorders>
            <w:shd w:val="clear" w:color="000000" w:fill="FFFFFF"/>
            <w:noWrap/>
            <w:vAlign w:val="center"/>
            <w:hideMark/>
          </w:tcPr>
          <w:p w14:paraId="1D1CC77B" w14:textId="32482854"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254</w:t>
            </w:r>
          </w:p>
        </w:tc>
      </w:tr>
      <w:tr w:rsidR="006D2BF1" w:rsidRPr="003D02D6" w14:paraId="5B0AE660" w14:textId="77777777" w:rsidTr="00897A15">
        <w:trPr>
          <w:trHeight w:val="340"/>
        </w:trPr>
        <w:tc>
          <w:tcPr>
            <w:tcW w:w="1029" w:type="pct"/>
            <w:tcBorders>
              <w:top w:val="single" w:sz="4" w:space="0" w:color="auto"/>
              <w:left w:val="single" w:sz="4" w:space="0" w:color="auto"/>
              <w:bottom w:val="single" w:sz="4" w:space="0" w:color="auto"/>
              <w:right w:val="single" w:sz="4" w:space="0" w:color="auto"/>
            </w:tcBorders>
            <w:shd w:val="clear" w:color="000000" w:fill="C5E197"/>
            <w:vAlign w:val="center"/>
          </w:tcPr>
          <w:p w14:paraId="4600D585" w14:textId="0DE0DDBA" w:rsidR="006D2BF1" w:rsidRPr="003D02D6" w:rsidRDefault="006D2BF1" w:rsidP="00897A15">
            <w:pPr>
              <w:spacing w:before="0" w:after="0" w:line="240" w:lineRule="auto"/>
              <w:jc w:val="left"/>
              <w:rPr>
                <w:rFonts w:eastAsia="Times New Roman" w:cs="Times New Roman"/>
                <w:color w:val="000000"/>
                <w:lang w:eastAsia="pl-PL"/>
              </w:rPr>
            </w:pPr>
            <w:r w:rsidRPr="003D02D6">
              <w:rPr>
                <w:rFonts w:eastAsia="Times New Roman" w:cs="Times New Roman"/>
                <w:b/>
                <w:bCs/>
                <w:lang w:eastAsia="pl-PL"/>
              </w:rPr>
              <w:t>2015</w:t>
            </w:r>
          </w:p>
        </w:tc>
        <w:tc>
          <w:tcPr>
            <w:tcW w:w="993" w:type="pct"/>
            <w:tcBorders>
              <w:top w:val="single" w:sz="4" w:space="0" w:color="auto"/>
              <w:left w:val="nil"/>
              <w:bottom w:val="single" w:sz="4" w:space="0" w:color="auto"/>
              <w:right w:val="single" w:sz="4" w:space="0" w:color="auto"/>
            </w:tcBorders>
            <w:shd w:val="clear" w:color="000000" w:fill="FFFFFF"/>
            <w:noWrap/>
            <w:vAlign w:val="center"/>
          </w:tcPr>
          <w:p w14:paraId="290C2749" w14:textId="510259EC"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228</w:t>
            </w:r>
          </w:p>
        </w:tc>
        <w:tc>
          <w:tcPr>
            <w:tcW w:w="993" w:type="pct"/>
            <w:tcBorders>
              <w:top w:val="single" w:sz="4" w:space="0" w:color="auto"/>
              <w:left w:val="nil"/>
              <w:bottom w:val="single" w:sz="4" w:space="0" w:color="auto"/>
              <w:right w:val="single" w:sz="4" w:space="0" w:color="auto"/>
            </w:tcBorders>
            <w:shd w:val="clear" w:color="000000" w:fill="FFFFFF"/>
            <w:noWrap/>
            <w:vAlign w:val="center"/>
          </w:tcPr>
          <w:p w14:paraId="524BD86F" w14:textId="610D38B2"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13</w:t>
            </w:r>
          </w:p>
        </w:tc>
        <w:tc>
          <w:tcPr>
            <w:tcW w:w="993" w:type="pct"/>
            <w:tcBorders>
              <w:top w:val="single" w:sz="4" w:space="0" w:color="auto"/>
              <w:left w:val="nil"/>
              <w:bottom w:val="single" w:sz="4" w:space="0" w:color="auto"/>
              <w:right w:val="single" w:sz="4" w:space="0" w:color="auto"/>
            </w:tcBorders>
            <w:shd w:val="clear" w:color="000000" w:fill="FFFFFF"/>
            <w:vAlign w:val="center"/>
          </w:tcPr>
          <w:p w14:paraId="57B45215" w14:textId="5344DE5A"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w:t>
            </w:r>
          </w:p>
        </w:tc>
        <w:tc>
          <w:tcPr>
            <w:tcW w:w="9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BB0E03" w14:textId="39DEA961" w:rsidR="006D2BF1" w:rsidRPr="003D02D6" w:rsidRDefault="006D2BF1" w:rsidP="00897A15">
            <w:pPr>
              <w:spacing w:before="0" w:after="0" w:line="240" w:lineRule="auto"/>
              <w:jc w:val="center"/>
              <w:rPr>
                <w:rFonts w:eastAsia="Times New Roman" w:cs="Times New Roman"/>
                <w:bCs/>
                <w:lang w:eastAsia="pl-PL"/>
              </w:rPr>
            </w:pPr>
            <w:r w:rsidRPr="003D02D6">
              <w:rPr>
                <w:rFonts w:eastAsia="Times New Roman" w:cs="Times New Roman"/>
                <w:bCs/>
                <w:lang w:eastAsia="pl-PL"/>
              </w:rPr>
              <w:t>243</w:t>
            </w:r>
          </w:p>
        </w:tc>
      </w:tr>
    </w:tbl>
    <w:p w14:paraId="66E2B62F" w14:textId="77777777" w:rsidR="009C7A42" w:rsidRPr="003D02D6" w:rsidRDefault="009C7A42" w:rsidP="003D02D6">
      <w:pPr>
        <w:pStyle w:val="Legenda"/>
        <w:spacing w:before="240"/>
        <w:jc w:val="right"/>
      </w:pPr>
      <w:r w:rsidRPr="003D02D6">
        <w:t>Źródło: opracowanie własne na podstawie Bank Danych Lokalnych GUS</w:t>
      </w:r>
    </w:p>
    <w:p w14:paraId="6D20B221" w14:textId="77777777" w:rsidR="00BF3BC0" w:rsidRPr="004279EA" w:rsidRDefault="00BF3BC0" w:rsidP="00BF3BC0">
      <w:pPr>
        <w:rPr>
          <w:highlight w:val="yellow"/>
        </w:rPr>
      </w:pPr>
    </w:p>
    <w:p w14:paraId="7107F1D7" w14:textId="4AAD3D57" w:rsidR="009C7A42" w:rsidRPr="00613102" w:rsidRDefault="006902E0" w:rsidP="004422B2">
      <w:pPr>
        <w:pStyle w:val="Nagwek2"/>
      </w:pPr>
      <w:bookmarkStart w:id="130" w:name="_Toc484610064"/>
      <w:r>
        <w:lastRenderedPageBreak/>
        <w:t>Sfera ś</w:t>
      </w:r>
      <w:r w:rsidR="009C7A42" w:rsidRPr="00613102">
        <w:t>rodowisko</w:t>
      </w:r>
      <w:r>
        <w:t>wa</w:t>
      </w:r>
      <w:bookmarkEnd w:id="130"/>
    </w:p>
    <w:p w14:paraId="219604C1" w14:textId="4ACEE30A" w:rsidR="002F5219" w:rsidRPr="00897A15" w:rsidRDefault="002F5219" w:rsidP="00897A15">
      <w:pPr>
        <w:autoSpaceDE w:val="0"/>
        <w:autoSpaceDN w:val="0"/>
        <w:adjustRightInd w:val="0"/>
        <w:rPr>
          <w:highlight w:val="yellow"/>
        </w:rPr>
      </w:pPr>
      <w:r w:rsidRPr="000F50AF">
        <w:t xml:space="preserve">W 2014 roku na terenie </w:t>
      </w:r>
      <w:r w:rsidR="00E00CD5" w:rsidRPr="000F50AF">
        <w:t xml:space="preserve">gminy </w:t>
      </w:r>
      <w:r w:rsidR="000F50AF" w:rsidRPr="000F50AF">
        <w:t>Jedwabne</w:t>
      </w:r>
      <w:r w:rsidRPr="000F50AF">
        <w:t xml:space="preserve"> zebrano ogółem </w:t>
      </w:r>
      <w:r w:rsidR="000F50AF" w:rsidRPr="000F50AF">
        <w:t>388,2</w:t>
      </w:r>
      <w:r w:rsidRPr="000F50AF">
        <w:t xml:space="preserve"> ton z</w:t>
      </w:r>
      <w:r w:rsidR="00EA2F8C" w:rsidRPr="000F50AF">
        <w:t xml:space="preserve">mieszanych odpadów komunalnych. </w:t>
      </w:r>
      <w:r w:rsidR="000F50AF" w:rsidRPr="000F50AF">
        <w:t>89,3</w:t>
      </w:r>
      <w:r w:rsidR="00EA2F8C" w:rsidRPr="000F50AF">
        <w:t>%</w:t>
      </w:r>
      <w:r w:rsidRPr="000F50AF">
        <w:t xml:space="preserve"> </w:t>
      </w:r>
      <w:r w:rsidR="009B2E2C" w:rsidRPr="000F50AF">
        <w:t>odpadów pochodz</w:t>
      </w:r>
      <w:r w:rsidR="00EA2F8C" w:rsidRPr="000F50AF">
        <w:t>iło</w:t>
      </w:r>
      <w:r w:rsidR="009B2E2C" w:rsidRPr="000F50AF">
        <w:t xml:space="preserve"> z gospodarstw domowych</w:t>
      </w:r>
      <w:r w:rsidR="00EA2F8C" w:rsidRPr="00296F18">
        <w:t>.</w:t>
      </w:r>
      <w:r w:rsidRPr="00296F18">
        <w:t xml:space="preserve"> Na przestrzeni lat 2010-2014 ilość </w:t>
      </w:r>
      <w:r w:rsidRPr="00B172ED">
        <w:t xml:space="preserve">zbieranych odpadów komunalnych </w:t>
      </w:r>
      <w:r w:rsidR="009B2E2C" w:rsidRPr="00B172ED">
        <w:t xml:space="preserve">w gminie </w:t>
      </w:r>
      <w:r w:rsidRPr="00B172ED">
        <w:t>z</w:t>
      </w:r>
      <w:r w:rsidR="009B2E2C" w:rsidRPr="00B172ED">
        <w:t>mniej</w:t>
      </w:r>
      <w:r w:rsidRPr="00B172ED">
        <w:t xml:space="preserve">szyła się o </w:t>
      </w:r>
      <w:r w:rsidR="00296F18" w:rsidRPr="00B172ED">
        <w:t>95,4</w:t>
      </w:r>
      <w:r w:rsidRPr="00B172ED">
        <w:t xml:space="preserve"> ton. </w:t>
      </w:r>
      <w:r w:rsidR="00B172ED" w:rsidRPr="00B172ED">
        <w:t>Z kolei w powiecie łomżyńskim odnotowano wzrost o 1</w:t>
      </w:r>
      <w:r w:rsidR="00140C5D">
        <w:t xml:space="preserve"> </w:t>
      </w:r>
      <w:r w:rsidR="00B172ED" w:rsidRPr="00B172ED">
        <w:t>880,6 ton.</w:t>
      </w:r>
    </w:p>
    <w:p w14:paraId="1820136D" w14:textId="063897A3" w:rsidR="002F5219" w:rsidRPr="00B21434" w:rsidRDefault="002F5219" w:rsidP="006E381F">
      <w:pPr>
        <w:pStyle w:val="Legenda"/>
        <w:keepNext/>
        <w:spacing w:after="0"/>
      </w:pPr>
      <w:bookmarkStart w:id="131" w:name="_Toc474413454"/>
      <w:r w:rsidRPr="00B21434">
        <w:t xml:space="preserve">Rysunek </w:t>
      </w:r>
      <w:fldSimple w:instr=" SEQ Rysunek \* ARABIC ">
        <w:r w:rsidR="00686553">
          <w:rPr>
            <w:noProof/>
          </w:rPr>
          <w:t>20</w:t>
        </w:r>
      </w:fldSimple>
      <w:r w:rsidRPr="00B21434">
        <w:t>. Zmieszane odpady komunalne zebrane w ciągu roku w latach 2010-2014</w:t>
      </w:r>
      <w:bookmarkEnd w:id="131"/>
    </w:p>
    <w:p w14:paraId="2682264A" w14:textId="650EC4E0" w:rsidR="002F5219" w:rsidRPr="004279EA" w:rsidRDefault="00B21434" w:rsidP="006E381F">
      <w:pPr>
        <w:spacing w:after="0"/>
        <w:jc w:val="center"/>
        <w:rPr>
          <w:highlight w:val="yellow"/>
        </w:rPr>
      </w:pPr>
      <w:r>
        <w:rPr>
          <w:noProof/>
          <w:lang w:eastAsia="pl-PL"/>
        </w:rPr>
        <w:drawing>
          <wp:inline distT="0" distB="0" distL="0" distR="0" wp14:anchorId="02A3B1F3" wp14:editId="0EE777E5">
            <wp:extent cx="4295436" cy="24840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rotWithShape="1">
                    <a:blip r:embed="rId36">
                      <a:extLst>
                        <a:ext uri="{28A0092B-C50C-407E-A947-70E740481C1C}">
                          <a14:useLocalDpi xmlns:a14="http://schemas.microsoft.com/office/drawing/2010/main" val="0"/>
                        </a:ext>
                      </a:extLst>
                    </a:blip>
                    <a:srcRect b="3820"/>
                    <a:stretch/>
                  </pic:blipFill>
                  <pic:spPr bwMode="auto">
                    <a:xfrm>
                      <a:off x="0" y="0"/>
                      <a:ext cx="4295436"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7E3EF0E3" w14:textId="77777777" w:rsidR="002F5219" w:rsidRPr="00B21434" w:rsidRDefault="002F5219" w:rsidP="006E381F">
      <w:pPr>
        <w:pStyle w:val="Legenda"/>
        <w:spacing w:after="0"/>
        <w:jc w:val="right"/>
      </w:pPr>
      <w:r w:rsidRPr="00B21434">
        <w:t>Źródło: opracowanie własne na podstawie Bank Danych Lokalnych GUS</w:t>
      </w:r>
    </w:p>
    <w:p w14:paraId="40AAA6DF" w14:textId="387BAF4F" w:rsidR="006E381F" w:rsidRPr="006E381F" w:rsidRDefault="006E381F" w:rsidP="00CD6E9E">
      <w:pPr>
        <w:autoSpaceDE w:val="0"/>
        <w:autoSpaceDN w:val="0"/>
        <w:adjustRightInd w:val="0"/>
        <w:spacing w:after="240"/>
        <w:rPr>
          <w:sz w:val="2"/>
        </w:rPr>
      </w:pPr>
    </w:p>
    <w:p w14:paraId="56C7F49A" w14:textId="153C2D83" w:rsidR="002F5219" w:rsidRPr="004279EA" w:rsidRDefault="002F5219" w:rsidP="00CD6E9E">
      <w:pPr>
        <w:autoSpaceDE w:val="0"/>
        <w:autoSpaceDN w:val="0"/>
        <w:adjustRightInd w:val="0"/>
        <w:spacing w:after="240"/>
        <w:rPr>
          <w:highlight w:val="yellow"/>
        </w:rPr>
      </w:pPr>
      <w:r w:rsidRPr="00140C5D">
        <w:t xml:space="preserve">W 2014 roku w gminie </w:t>
      </w:r>
      <w:r w:rsidR="00140C5D" w:rsidRPr="00140C5D">
        <w:t>Jedwabne</w:t>
      </w:r>
      <w:r w:rsidR="00CD6E9E" w:rsidRPr="00140C5D">
        <w:t xml:space="preserve"> </w:t>
      </w:r>
      <w:r w:rsidRPr="00140C5D">
        <w:t xml:space="preserve">zebrano </w:t>
      </w:r>
      <w:r w:rsidR="00140C5D" w:rsidRPr="00140C5D">
        <w:t>70,3</w:t>
      </w:r>
      <w:r w:rsidRPr="00140C5D">
        <w:t xml:space="preserve"> kg odpadów zmieszanych w przeliczeniu na 1 </w:t>
      </w:r>
      <w:r w:rsidRPr="00786D1A">
        <w:t xml:space="preserve">mieszkańca. </w:t>
      </w:r>
      <w:r w:rsidR="00CD6E9E" w:rsidRPr="00786D1A">
        <w:t xml:space="preserve">W przypadku powiatu </w:t>
      </w:r>
      <w:r w:rsidR="00140C5D" w:rsidRPr="00786D1A">
        <w:t>łomży</w:t>
      </w:r>
      <w:r w:rsidR="00786D1A" w:rsidRPr="00786D1A">
        <w:t>ńs</w:t>
      </w:r>
      <w:r w:rsidR="00CD6E9E" w:rsidRPr="00786D1A">
        <w:t>kiego odnotowano dużo w</w:t>
      </w:r>
      <w:r w:rsidRPr="00786D1A">
        <w:t>yższą wartość</w:t>
      </w:r>
      <w:r w:rsidR="00CD6E9E" w:rsidRPr="00786D1A">
        <w:t xml:space="preserve"> –</w:t>
      </w:r>
      <w:r w:rsidRPr="00786D1A">
        <w:t xml:space="preserve"> </w:t>
      </w:r>
      <w:r w:rsidR="00786D1A" w:rsidRPr="00786D1A">
        <w:t>170,6</w:t>
      </w:r>
      <w:r w:rsidRPr="00786D1A">
        <w:t xml:space="preserve"> kg. Porównanie wartości omawianego wskaźnika w latach 2010 i 2014 pozwala stwierdzić, że </w:t>
      </w:r>
      <w:r w:rsidR="00786D1A" w:rsidRPr="00786D1A">
        <w:t>w gminie</w:t>
      </w:r>
      <w:r w:rsidRPr="00786D1A">
        <w:t xml:space="preserve"> nastąpił </w:t>
      </w:r>
      <w:r w:rsidR="00CD6E9E" w:rsidRPr="00786D1A">
        <w:t>spadek</w:t>
      </w:r>
      <w:r w:rsidRPr="00786D1A">
        <w:t xml:space="preserve"> wielkości odpadów zmieszanych na 1 mieszkańca.</w:t>
      </w:r>
      <w:r w:rsidR="00786D1A" w:rsidRPr="00786D1A">
        <w:t xml:space="preserve"> Odwrotna sytuacja miała miejsce w powiecie.</w:t>
      </w:r>
    </w:p>
    <w:p w14:paraId="1AF5D8C8" w14:textId="3E66CC11" w:rsidR="002F5219" w:rsidRPr="00B21434" w:rsidRDefault="002F5219" w:rsidP="006E381F">
      <w:pPr>
        <w:pStyle w:val="Legenda"/>
        <w:keepNext/>
        <w:spacing w:after="0"/>
      </w:pPr>
      <w:bookmarkStart w:id="132" w:name="_Toc424067476"/>
      <w:bookmarkStart w:id="133" w:name="_Toc451419942"/>
      <w:bookmarkStart w:id="134" w:name="_Toc474413455"/>
      <w:r w:rsidRPr="00B21434">
        <w:t xml:space="preserve">Rysunek </w:t>
      </w:r>
      <w:fldSimple w:instr=" SEQ Rysunek \* ARABIC ">
        <w:r w:rsidR="00686553">
          <w:rPr>
            <w:noProof/>
          </w:rPr>
          <w:t>21</w:t>
        </w:r>
      </w:fldSimple>
      <w:r w:rsidRPr="00B21434">
        <w:t>. Odpady komunalne zmieszane na 1 mieszkańca w latach 2010-201</w:t>
      </w:r>
      <w:bookmarkEnd w:id="132"/>
      <w:r w:rsidRPr="00B21434">
        <w:t>4</w:t>
      </w:r>
      <w:bookmarkEnd w:id="133"/>
      <w:bookmarkEnd w:id="134"/>
    </w:p>
    <w:p w14:paraId="761A5617" w14:textId="3CB0D8CE" w:rsidR="002F5219" w:rsidRPr="004279EA" w:rsidRDefault="00B21434" w:rsidP="006E381F">
      <w:pPr>
        <w:spacing w:after="0"/>
        <w:jc w:val="center"/>
        <w:rPr>
          <w:highlight w:val="yellow"/>
        </w:rPr>
      </w:pPr>
      <w:r>
        <w:rPr>
          <w:noProof/>
          <w:lang w:eastAsia="pl-PL"/>
        </w:rPr>
        <w:drawing>
          <wp:inline distT="0" distB="0" distL="0" distR="0" wp14:anchorId="677A1852" wp14:editId="01D307ED">
            <wp:extent cx="4264647" cy="2484000"/>
            <wp:effectExtent l="0" t="0" r="3175"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noChangeArrowheads="1"/>
                    </pic:cNvPicPr>
                  </pic:nvPicPr>
                  <pic:blipFill rotWithShape="1">
                    <a:blip r:embed="rId37">
                      <a:extLst>
                        <a:ext uri="{28A0092B-C50C-407E-A947-70E740481C1C}">
                          <a14:useLocalDpi xmlns:a14="http://schemas.microsoft.com/office/drawing/2010/main" val="0"/>
                        </a:ext>
                      </a:extLst>
                    </a:blip>
                    <a:srcRect b="3125"/>
                    <a:stretch/>
                  </pic:blipFill>
                  <pic:spPr bwMode="auto">
                    <a:xfrm>
                      <a:off x="0" y="0"/>
                      <a:ext cx="4264647"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420CD7B3" w14:textId="77777777" w:rsidR="002F5219" w:rsidRPr="00B21434" w:rsidRDefault="002F5219" w:rsidP="006E381F">
      <w:pPr>
        <w:pStyle w:val="Legenda"/>
        <w:spacing w:after="0"/>
        <w:jc w:val="right"/>
      </w:pPr>
      <w:r w:rsidRPr="00B21434">
        <w:t>Źródło: opracowanie własne na podstawie Bank Danych Lokalnych GUS</w:t>
      </w:r>
    </w:p>
    <w:p w14:paraId="148BEB10" w14:textId="22CFCAB2" w:rsidR="005B38C1" w:rsidRPr="006E381F" w:rsidRDefault="000D213B" w:rsidP="006E381F">
      <w:pPr>
        <w:rPr>
          <w:highlight w:val="yellow"/>
        </w:rPr>
      </w:pPr>
      <w:r w:rsidRPr="000D213B">
        <w:lastRenderedPageBreak/>
        <w:t xml:space="preserve">Osoby korzystające z oczyszczalni ścieków w 2014 roku stanowiły 30,9% ogółu ludności gminy. </w:t>
      </w:r>
      <w:r w:rsidR="00613102" w:rsidRPr="000D213B">
        <w:t xml:space="preserve">W </w:t>
      </w:r>
      <w:r w:rsidRPr="000D213B">
        <w:t>latach 2010-2014</w:t>
      </w:r>
      <w:r>
        <w:t xml:space="preserve"> </w:t>
      </w:r>
      <w:r w:rsidRPr="000D213B">
        <w:t xml:space="preserve">zarówno w </w:t>
      </w:r>
      <w:r>
        <w:t>gminie Jedwabne</w:t>
      </w:r>
      <w:r w:rsidRPr="000D213B">
        <w:t xml:space="preserve">, jak i w całym powiecie łomżyńskim </w:t>
      </w:r>
      <w:r w:rsidR="00FB5700" w:rsidRPr="008E435D">
        <w:t>zwiększyła się liczba osób korzystających</w:t>
      </w:r>
      <w:r w:rsidR="00613102" w:rsidRPr="008E435D">
        <w:t xml:space="preserve"> z oczyszczalni. </w:t>
      </w:r>
      <w:r w:rsidRPr="008E435D">
        <w:t>Na początku analizowanego okresu</w:t>
      </w:r>
      <w:r w:rsidR="008E435D">
        <w:t xml:space="preserve"> w gminie</w:t>
      </w:r>
      <w:r w:rsidR="00613102" w:rsidRPr="00EC0AF2">
        <w:t xml:space="preserve"> korzystały </w:t>
      </w:r>
      <w:r w:rsidR="008E435D">
        <w:t>z niej</w:t>
      </w:r>
      <w:r w:rsidR="00613102" w:rsidRPr="00EC0AF2">
        <w:t xml:space="preserve"> </w:t>
      </w:r>
      <w:r w:rsidR="00EC0AF2" w:rsidRPr="00EC0AF2">
        <w:t>1 673</w:t>
      </w:r>
      <w:r w:rsidR="00613102" w:rsidRPr="00EC0AF2">
        <w:t xml:space="preserve"> </w:t>
      </w:r>
      <w:r w:rsidR="00613102" w:rsidRPr="000D213B">
        <w:t>osoby, co</w:t>
      </w:r>
      <w:r w:rsidRPr="000D213B">
        <w:t xml:space="preserve"> stanowi wzrost o 79</w:t>
      </w:r>
      <w:r w:rsidR="00FB5700">
        <w:t xml:space="preserve"> osób </w:t>
      </w:r>
      <w:r w:rsidR="00613102" w:rsidRPr="000D213B">
        <w:t xml:space="preserve">w porównaniu do roku </w:t>
      </w:r>
      <w:r w:rsidRPr="000D213B">
        <w:t>2010</w:t>
      </w:r>
      <w:r w:rsidR="00613102" w:rsidRPr="000D213B">
        <w:t xml:space="preserve">. </w:t>
      </w:r>
      <w:bookmarkStart w:id="135" w:name="_Toc447883074"/>
      <w:bookmarkStart w:id="136" w:name="_Toc448308974"/>
    </w:p>
    <w:p w14:paraId="5C4C8514" w14:textId="47A16A8B" w:rsidR="00B21434" w:rsidRPr="00B21434" w:rsidRDefault="00613102" w:rsidP="00B21434">
      <w:pPr>
        <w:pStyle w:val="Legenda"/>
        <w:keepNext/>
      </w:pPr>
      <w:bookmarkStart w:id="137" w:name="_Toc474413456"/>
      <w:r w:rsidRPr="00B21434">
        <w:t xml:space="preserve">Rysunek </w:t>
      </w:r>
      <w:fldSimple w:instr=" SEQ Rysunek \* ARABIC ">
        <w:r w:rsidR="00686553">
          <w:rPr>
            <w:noProof/>
          </w:rPr>
          <w:t>22</w:t>
        </w:r>
      </w:fldSimple>
      <w:r w:rsidRPr="00B21434">
        <w:rPr>
          <w:noProof/>
        </w:rPr>
        <w:t>.</w:t>
      </w:r>
      <w:r w:rsidRPr="00B21434">
        <w:t xml:space="preserve"> Ludność korzystająca z oczyszczalni ścieków</w:t>
      </w:r>
      <w:bookmarkEnd w:id="137"/>
      <w:r w:rsidRPr="00B21434">
        <w:t xml:space="preserve"> </w:t>
      </w:r>
      <w:bookmarkEnd w:id="135"/>
      <w:bookmarkEnd w:id="136"/>
    </w:p>
    <w:p w14:paraId="215E082A" w14:textId="77777777" w:rsidR="00B21434" w:rsidRPr="00B21434" w:rsidRDefault="00B21434" w:rsidP="00B21434">
      <w:pPr>
        <w:pStyle w:val="Legenda"/>
        <w:keepNext/>
        <w:jc w:val="center"/>
      </w:pPr>
      <w:r w:rsidRPr="00B21434">
        <w:rPr>
          <w:noProof/>
          <w:lang w:eastAsia="pl-PL"/>
        </w:rPr>
        <w:drawing>
          <wp:inline distT="0" distB="0" distL="0" distR="0" wp14:anchorId="26365138" wp14:editId="0CD6A3FE">
            <wp:extent cx="4572000" cy="2743200"/>
            <wp:effectExtent l="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FEBE6DD" w14:textId="2F6BF246" w:rsidR="00613102" w:rsidRPr="00B21434" w:rsidRDefault="00613102" w:rsidP="00B21434">
      <w:pPr>
        <w:pStyle w:val="Legenda"/>
        <w:keepNext/>
        <w:jc w:val="right"/>
      </w:pPr>
      <w:r w:rsidRPr="00B21434">
        <w:t>Źródło: opracowanie własne na podstawie Bank Danych Lokalnych GUS</w:t>
      </w:r>
    </w:p>
    <w:p w14:paraId="435FD8EE" w14:textId="6C8F5E00" w:rsidR="00B000A2" w:rsidRDefault="00B000A2" w:rsidP="00B000A2">
      <w:pPr>
        <w:rPr>
          <w:highlight w:val="yellow"/>
        </w:rPr>
      </w:pPr>
    </w:p>
    <w:p w14:paraId="288EEDDE" w14:textId="75429F06" w:rsidR="00E559CE" w:rsidRPr="00B97885" w:rsidRDefault="00E559CE" w:rsidP="00E559CE">
      <w:pPr>
        <w:pStyle w:val="Nagwek2"/>
      </w:pPr>
      <w:bookmarkStart w:id="138" w:name="_Toc484610065"/>
      <w:r w:rsidRPr="00B97885">
        <w:t>Sfera przestrzenno-funkcjonalna</w:t>
      </w:r>
      <w:bookmarkEnd w:id="138"/>
    </w:p>
    <w:p w14:paraId="628EB350" w14:textId="4144221B" w:rsidR="004C2541" w:rsidRPr="00B15862" w:rsidRDefault="00D05AD3" w:rsidP="00B15862">
      <w:pPr>
        <w:rPr>
          <w:highlight w:val="yellow"/>
        </w:rPr>
      </w:pPr>
      <w:r w:rsidRPr="00532CDC">
        <w:t xml:space="preserve">W 2014 roku </w:t>
      </w:r>
      <w:r w:rsidR="00532CDC" w:rsidRPr="00532CDC">
        <w:t>326</w:t>
      </w:r>
      <w:r w:rsidR="00D1004A" w:rsidRPr="00532CDC">
        <w:t>,</w:t>
      </w:r>
      <w:r w:rsidR="00532CDC" w:rsidRPr="00532CDC">
        <w:t>0 ha powierzchni gminy Jedwabne</w:t>
      </w:r>
      <w:r w:rsidRPr="00532CDC">
        <w:t xml:space="preserve"> stanowiły obszary prawnie chronione, </w:t>
      </w:r>
      <w:r w:rsidR="006E381F">
        <w:br/>
      </w:r>
      <w:r w:rsidRPr="00532CDC">
        <w:t>tj. tereny chronione</w:t>
      </w:r>
      <w:r w:rsidR="009C7A42" w:rsidRPr="00532CDC">
        <w:t xml:space="preserve"> ze względu na wyróżniający się krajobraz o zróżnicowanych ekosystemach, wartościow</w:t>
      </w:r>
      <w:r w:rsidRPr="00532CDC">
        <w:t>ych</w:t>
      </w:r>
      <w:r w:rsidR="009C7A42" w:rsidRPr="00532CDC">
        <w:t xml:space="preserve"> ze względu na możliwość </w:t>
      </w:r>
      <w:r w:rsidR="009C7A42" w:rsidRPr="00265E67">
        <w:t xml:space="preserve">zaspokajania potrzeb związanych </w:t>
      </w:r>
      <w:r w:rsidR="00761F83" w:rsidRPr="00265E67">
        <w:br/>
      </w:r>
      <w:r w:rsidR="009C7A42" w:rsidRPr="00265E67">
        <w:t>z turystyką i wypoczynkiem lub pełnioną funkcją korytarz</w:t>
      </w:r>
      <w:r w:rsidR="00413634" w:rsidRPr="00265E67">
        <w:t>y</w:t>
      </w:r>
      <w:r w:rsidR="009C7A42" w:rsidRPr="00265E67">
        <w:t xml:space="preserve"> ekologicznych. Tereny prawnie chronione w powiecie </w:t>
      </w:r>
      <w:r w:rsidR="00265E67">
        <w:t>łomżyńs</w:t>
      </w:r>
      <w:r w:rsidR="00D1004A" w:rsidRPr="00265E67">
        <w:t>kim</w:t>
      </w:r>
      <w:r w:rsidR="00C76337" w:rsidRPr="00265E67">
        <w:t xml:space="preserve"> zajmowały</w:t>
      </w:r>
      <w:r w:rsidRPr="00265E67">
        <w:t xml:space="preserve"> natomiast</w:t>
      </w:r>
      <w:r w:rsidR="00C76337" w:rsidRPr="00265E67">
        <w:t xml:space="preserve"> </w:t>
      </w:r>
      <w:r w:rsidR="00761F83" w:rsidRPr="00265E67">
        <w:t xml:space="preserve">w 2014 roku </w:t>
      </w:r>
      <w:r w:rsidRPr="00265E67">
        <w:t xml:space="preserve">powierzchnię </w:t>
      </w:r>
      <w:r w:rsidR="00265E67" w:rsidRPr="00265E67">
        <w:t>35 163</w:t>
      </w:r>
      <w:r w:rsidRPr="00265E67">
        <w:t>,</w:t>
      </w:r>
      <w:r w:rsidR="00265E67" w:rsidRPr="00265E67">
        <w:t>6</w:t>
      </w:r>
      <w:r w:rsidRPr="00265E67">
        <w:t xml:space="preserve"> ha. </w:t>
      </w:r>
      <w:r w:rsidR="0068608C" w:rsidRPr="0068608C">
        <w:rPr>
          <w:b/>
          <w:bCs/>
        </w:rPr>
        <w:t>Pod koniec 2015 roku do rejestru zabytków wpisanych było 8 obiektów z terenu gminy Jedwabne.</w:t>
      </w:r>
    </w:p>
    <w:p w14:paraId="5AD2F5EF" w14:textId="696C962D" w:rsidR="005B38C1" w:rsidRDefault="004C2541" w:rsidP="005B38C1">
      <w:r w:rsidRPr="00686FCA">
        <w:rPr>
          <w:rFonts w:eastAsia="Times New Roman" w:cs="Arial"/>
          <w:lang w:eastAsia="pl-PL"/>
        </w:rPr>
        <w:t xml:space="preserve">Ogółem z sieci kanalizacyjnej w powiecie </w:t>
      </w:r>
      <w:r w:rsidR="00F41C41" w:rsidRPr="00686FCA">
        <w:rPr>
          <w:rFonts w:eastAsia="Times New Roman" w:cs="Arial"/>
          <w:lang w:eastAsia="pl-PL"/>
        </w:rPr>
        <w:t>łomżyńs</w:t>
      </w:r>
      <w:r w:rsidRPr="00686FCA">
        <w:rPr>
          <w:rFonts w:eastAsia="Times New Roman" w:cs="Arial"/>
          <w:lang w:eastAsia="pl-PL"/>
        </w:rPr>
        <w:t xml:space="preserve">kim w 2014 roku korzystało </w:t>
      </w:r>
      <w:r w:rsidR="00A403DC" w:rsidRPr="00686FCA">
        <w:rPr>
          <w:rFonts w:eastAsia="Times New Roman" w:cs="Arial"/>
          <w:lang w:eastAsia="pl-PL"/>
        </w:rPr>
        <w:t>19,9</w:t>
      </w:r>
      <w:r w:rsidRPr="00686FCA">
        <w:rPr>
          <w:rFonts w:eastAsia="Times New Roman" w:cs="Arial"/>
          <w:lang w:eastAsia="pl-PL"/>
        </w:rPr>
        <w:t xml:space="preserve">% ludności. </w:t>
      </w:r>
      <w:r w:rsidR="00786676">
        <w:rPr>
          <w:rFonts w:eastAsia="Times New Roman" w:cs="Arial"/>
          <w:lang w:eastAsia="pl-PL"/>
        </w:rPr>
        <w:br/>
      </w:r>
      <w:r w:rsidR="00A403DC" w:rsidRPr="00686FCA">
        <w:t xml:space="preserve">W gminie Jedwabne było to </w:t>
      </w:r>
      <w:r w:rsidR="00786676">
        <w:t>31,0</w:t>
      </w:r>
      <w:r w:rsidR="00A403DC" w:rsidRPr="00686FCA">
        <w:t xml:space="preserve">%. </w:t>
      </w:r>
      <w:r w:rsidRPr="00686FCA">
        <w:rPr>
          <w:rFonts w:eastAsia="Times New Roman" w:cs="Arial"/>
          <w:lang w:eastAsia="pl-PL"/>
        </w:rPr>
        <w:t>Odsetek mieszkańców korzystających z instalacji k</w:t>
      </w:r>
      <w:r w:rsidR="00112C00">
        <w:rPr>
          <w:rFonts w:eastAsia="Times New Roman" w:cs="Arial"/>
          <w:lang w:eastAsia="pl-PL"/>
        </w:rPr>
        <w:t xml:space="preserve">analizacyjnej powoli wzrasta, należy jednak zaznaczyć, iż z instalacji kanalizacyjnej korzystają wyłącznie mieszkańcy miasta Jedwabne. </w:t>
      </w:r>
      <w:r w:rsidR="00A403DC" w:rsidRPr="00686FCA">
        <w:t>Mieszkańcy Jedwabnego</w:t>
      </w:r>
      <w:r w:rsidRPr="00686FCA">
        <w:t xml:space="preserve"> nie korzystają</w:t>
      </w:r>
      <w:r w:rsidR="00A403DC" w:rsidRPr="00686FCA">
        <w:t xml:space="preserve"> natomiast</w:t>
      </w:r>
      <w:r w:rsidRPr="00686FCA">
        <w:t xml:space="preserve"> z</w:t>
      </w:r>
      <w:bookmarkStart w:id="139" w:name="_Toc447883077"/>
      <w:bookmarkStart w:id="140" w:name="_Toc448308977"/>
      <w:r w:rsidR="00B97885" w:rsidRPr="00686FCA">
        <w:t xml:space="preserve"> sieci gazowej.</w:t>
      </w:r>
      <w:bookmarkEnd w:id="139"/>
      <w:bookmarkEnd w:id="140"/>
    </w:p>
    <w:p w14:paraId="225E1310" w14:textId="25648118" w:rsidR="006E381F" w:rsidRPr="00463E22" w:rsidRDefault="00786676" w:rsidP="00463E22">
      <w:r>
        <w:t xml:space="preserve">W gminie Jedwabne istnieje 58 przystanków transportu zbiorowego. Należy dodać, iż w niektórych sołectwach znajduje się kilka przystanków, jednakże w kilku sołectwach nie ma ani </w:t>
      </w:r>
      <w:r>
        <w:lastRenderedPageBreak/>
        <w:t xml:space="preserve">jednego przestanku. Do sołectw, w których nie jest zlokalizowany żaden zaliczyć należy: Biczki, Chrostowa, Chyliny, Kajetanowo, Kąty, Pieński Borowe, Pluty, Szostaki. </w:t>
      </w:r>
    </w:p>
    <w:p w14:paraId="50C72DCA" w14:textId="1256AE01" w:rsidR="009C7A42" w:rsidRPr="00987EBA" w:rsidRDefault="00E559CE" w:rsidP="00E559CE">
      <w:pPr>
        <w:pStyle w:val="Nagwek2"/>
      </w:pPr>
      <w:bookmarkStart w:id="141" w:name="_Toc484610066"/>
      <w:r w:rsidRPr="00987EBA">
        <w:t>Sfera techniczna</w:t>
      </w:r>
      <w:bookmarkEnd w:id="141"/>
    </w:p>
    <w:p w14:paraId="6E642555" w14:textId="5E292650" w:rsidR="004C2541" w:rsidRDefault="007609BE" w:rsidP="00CB06A1">
      <w:pPr>
        <w:rPr>
          <w:b/>
          <w:bCs/>
        </w:rPr>
      </w:pPr>
      <w:r w:rsidRPr="00E9654D">
        <w:t xml:space="preserve">Według danych statystycznych GUS w </w:t>
      </w:r>
      <w:r w:rsidR="00E9654D" w:rsidRPr="00E9654D">
        <w:t>powiecie łomżyńs</w:t>
      </w:r>
      <w:r w:rsidR="006C300E" w:rsidRPr="00E9654D">
        <w:t xml:space="preserve">kim </w:t>
      </w:r>
      <w:r w:rsidR="004540D1" w:rsidRPr="00E9654D">
        <w:t xml:space="preserve">pod </w:t>
      </w:r>
      <w:r w:rsidRPr="00E9654D">
        <w:t>koniec 2014 roku zarejestrowan</w:t>
      </w:r>
      <w:r w:rsidR="00E9654D" w:rsidRPr="00E9654D">
        <w:t>ych</w:t>
      </w:r>
      <w:r w:rsidRPr="00E9654D">
        <w:t xml:space="preserve"> był</w:t>
      </w:r>
      <w:r w:rsidR="00E9654D" w:rsidRPr="00E9654D">
        <w:t>o</w:t>
      </w:r>
      <w:r w:rsidR="004540D1" w:rsidRPr="00E9654D">
        <w:t xml:space="preserve"> </w:t>
      </w:r>
      <w:r w:rsidR="00E9654D" w:rsidRPr="00E9654D">
        <w:t>14 781 mieszkań</w:t>
      </w:r>
      <w:r w:rsidR="004540D1" w:rsidRPr="00E9654D">
        <w:t>.</w:t>
      </w:r>
      <w:r w:rsidR="006C300E" w:rsidRPr="00E9654D">
        <w:t xml:space="preserve"> W</w:t>
      </w:r>
      <w:r w:rsidR="004540D1" w:rsidRPr="00E9654D">
        <w:t xml:space="preserve"> </w:t>
      </w:r>
      <w:r w:rsidR="006C300E" w:rsidRPr="001F7DF7">
        <w:t xml:space="preserve">gminie </w:t>
      </w:r>
      <w:r w:rsidR="00E9654D" w:rsidRPr="001F7DF7">
        <w:t>Jedwabne</w:t>
      </w:r>
      <w:r w:rsidR="006C300E" w:rsidRPr="001F7DF7">
        <w:t xml:space="preserve"> było ich</w:t>
      </w:r>
      <w:r w:rsidR="00371C78" w:rsidRPr="001F7DF7">
        <w:t xml:space="preserve"> 1 </w:t>
      </w:r>
      <w:r w:rsidR="00E9654D" w:rsidRPr="001F7DF7">
        <w:t>598</w:t>
      </w:r>
      <w:r w:rsidR="00371C78" w:rsidRPr="001F7DF7">
        <w:t>.</w:t>
      </w:r>
      <w:r w:rsidRPr="001F7DF7">
        <w:t xml:space="preserve"> Liczba budynków mieszkalnych w gminie wynosiła w omawianym okresie </w:t>
      </w:r>
      <w:r w:rsidR="006C300E" w:rsidRPr="001F7DF7">
        <w:t>1</w:t>
      </w:r>
      <w:r w:rsidRPr="001F7DF7">
        <w:t> </w:t>
      </w:r>
      <w:r w:rsidR="00E9654D" w:rsidRPr="001F7DF7">
        <w:t>430</w:t>
      </w:r>
      <w:r w:rsidRPr="001F7DF7">
        <w:t xml:space="preserve">. </w:t>
      </w:r>
      <w:r w:rsidR="006C300E" w:rsidRPr="001F7DF7">
        <w:t>W</w:t>
      </w:r>
      <w:r w:rsidRPr="001F7DF7">
        <w:t xml:space="preserve"> latach 2010-2014 liczba budynków mies</w:t>
      </w:r>
      <w:r w:rsidR="004C2541" w:rsidRPr="001F7DF7">
        <w:t>zkalnych</w:t>
      </w:r>
      <w:r w:rsidR="00E9654D" w:rsidRPr="001F7DF7">
        <w:t xml:space="preserve"> w gminie zwiększyła się o 5, a liczba mieszkań – </w:t>
      </w:r>
      <w:r w:rsidR="005736B0" w:rsidRPr="001F7DF7">
        <w:t>o 14.</w:t>
      </w:r>
      <w:r w:rsidR="005736B0">
        <w:t xml:space="preserve"> </w:t>
      </w:r>
      <w:r w:rsidR="0068608C" w:rsidRPr="0068608C">
        <w:rPr>
          <w:b/>
          <w:bCs/>
        </w:rPr>
        <w:t>W 2015 roku w gminie wydane zostały 32 pozwolenia na budowę.</w:t>
      </w:r>
    </w:p>
    <w:p w14:paraId="25DAE759" w14:textId="0AC0461F" w:rsidR="00F6555B" w:rsidRPr="00987EBA" w:rsidRDefault="00BF4218" w:rsidP="001E252C">
      <w:pPr>
        <w:pStyle w:val="Legenda"/>
        <w:keepNext/>
      </w:pPr>
      <w:bookmarkStart w:id="142" w:name="_Toc424067508"/>
      <w:bookmarkStart w:id="143" w:name="_Toc451419875"/>
      <w:bookmarkStart w:id="144" w:name="_Toc474413420"/>
      <w:r w:rsidRPr="00987EBA">
        <w:t xml:space="preserve">Tabela </w:t>
      </w:r>
      <w:fldSimple w:instr=" SEQ Tabela \* ARABIC ">
        <w:r w:rsidR="00B54791">
          <w:rPr>
            <w:noProof/>
          </w:rPr>
          <w:t>8</w:t>
        </w:r>
      </w:fldSimple>
      <w:r w:rsidRPr="00987EBA">
        <w:t xml:space="preserve">. Budynki mieszkalne i mieszkania w gminie </w:t>
      </w:r>
      <w:r w:rsidR="00987EBA" w:rsidRPr="00987EBA">
        <w:t>Jedwabne</w:t>
      </w:r>
      <w:r w:rsidRPr="00987EBA">
        <w:t xml:space="preserve"> w latach 2010-2014</w:t>
      </w:r>
      <w:bookmarkEnd w:id="142"/>
      <w:bookmarkEnd w:id="143"/>
      <w:bookmarkEnd w:id="144"/>
    </w:p>
    <w:tbl>
      <w:tblPr>
        <w:tblW w:w="5000" w:type="pct"/>
        <w:tblCellMar>
          <w:left w:w="70" w:type="dxa"/>
          <w:right w:w="70" w:type="dxa"/>
        </w:tblCellMar>
        <w:tblLook w:val="04A0" w:firstRow="1" w:lastRow="0" w:firstColumn="1" w:lastColumn="0" w:noHBand="0" w:noVBand="1"/>
      </w:tblPr>
      <w:tblGrid>
        <w:gridCol w:w="1899"/>
        <w:gridCol w:w="1827"/>
        <w:gridCol w:w="1830"/>
        <w:gridCol w:w="1828"/>
        <w:gridCol w:w="1828"/>
      </w:tblGrid>
      <w:tr w:rsidR="00982AA7" w:rsidRPr="00987EBA" w14:paraId="4F9EB274" w14:textId="77777777" w:rsidTr="00987EBA">
        <w:trPr>
          <w:trHeight w:val="316"/>
        </w:trPr>
        <w:tc>
          <w:tcPr>
            <w:tcW w:w="1031" w:type="pct"/>
            <w:vMerge w:val="restart"/>
            <w:tcBorders>
              <w:top w:val="single" w:sz="8" w:space="0" w:color="auto"/>
              <w:left w:val="single" w:sz="8" w:space="0" w:color="auto"/>
              <w:bottom w:val="single" w:sz="8" w:space="0" w:color="000000"/>
              <w:right w:val="single" w:sz="8" w:space="0" w:color="auto"/>
            </w:tcBorders>
            <w:shd w:val="clear" w:color="000000" w:fill="9ACA48"/>
            <w:noWrap/>
            <w:vAlign w:val="center"/>
            <w:hideMark/>
          </w:tcPr>
          <w:p w14:paraId="69989AFE" w14:textId="77777777" w:rsidR="00982AA7" w:rsidRPr="00987EBA" w:rsidRDefault="00982AA7" w:rsidP="00750D4B">
            <w:pPr>
              <w:spacing w:before="0" w:after="0" w:line="240" w:lineRule="auto"/>
              <w:jc w:val="center"/>
              <w:rPr>
                <w:rFonts w:eastAsia="Times New Roman" w:cs="Times New Roman"/>
                <w:b/>
                <w:bCs/>
                <w:color w:val="FFFFFF"/>
                <w:lang w:eastAsia="pl-PL"/>
              </w:rPr>
            </w:pPr>
            <w:r w:rsidRPr="00987EBA">
              <w:rPr>
                <w:rFonts w:eastAsia="Times New Roman" w:cs="Times New Roman"/>
                <w:b/>
                <w:bCs/>
                <w:color w:val="FFFFFF"/>
                <w:lang w:eastAsia="pl-PL"/>
              </w:rPr>
              <w:t>Wyszczególnienie</w:t>
            </w:r>
          </w:p>
        </w:tc>
        <w:tc>
          <w:tcPr>
            <w:tcW w:w="1985" w:type="pct"/>
            <w:gridSpan w:val="2"/>
            <w:tcBorders>
              <w:top w:val="single" w:sz="8" w:space="0" w:color="auto"/>
              <w:left w:val="nil"/>
              <w:bottom w:val="single" w:sz="8" w:space="0" w:color="auto"/>
              <w:right w:val="single" w:sz="8" w:space="0" w:color="000000"/>
            </w:tcBorders>
            <w:shd w:val="clear" w:color="000000" w:fill="9ACA48"/>
            <w:vAlign w:val="center"/>
            <w:hideMark/>
          </w:tcPr>
          <w:p w14:paraId="1E7EF4EB" w14:textId="77777777" w:rsidR="00982AA7" w:rsidRPr="00987EBA" w:rsidRDefault="00982AA7" w:rsidP="00750D4B">
            <w:pPr>
              <w:spacing w:before="0" w:after="0" w:line="240" w:lineRule="auto"/>
              <w:jc w:val="center"/>
              <w:rPr>
                <w:rFonts w:eastAsia="Times New Roman" w:cs="Times New Roman"/>
                <w:b/>
                <w:bCs/>
                <w:color w:val="FFFFFF"/>
                <w:lang w:eastAsia="pl-PL"/>
              </w:rPr>
            </w:pPr>
            <w:r w:rsidRPr="00987EBA">
              <w:rPr>
                <w:rFonts w:eastAsia="Times New Roman" w:cs="Times New Roman"/>
                <w:b/>
                <w:bCs/>
                <w:color w:val="FFFFFF"/>
                <w:lang w:eastAsia="pl-PL"/>
              </w:rPr>
              <w:t>Budynki mieszkalne</w:t>
            </w:r>
          </w:p>
        </w:tc>
        <w:tc>
          <w:tcPr>
            <w:tcW w:w="1984" w:type="pct"/>
            <w:gridSpan w:val="2"/>
            <w:tcBorders>
              <w:top w:val="single" w:sz="8" w:space="0" w:color="auto"/>
              <w:left w:val="nil"/>
              <w:bottom w:val="single" w:sz="8" w:space="0" w:color="auto"/>
              <w:right w:val="single" w:sz="8" w:space="0" w:color="000000"/>
            </w:tcBorders>
            <w:shd w:val="clear" w:color="000000" w:fill="9ACA48"/>
            <w:noWrap/>
            <w:vAlign w:val="center"/>
            <w:hideMark/>
          </w:tcPr>
          <w:p w14:paraId="07868B67" w14:textId="2119CB6A" w:rsidR="00982AA7" w:rsidRPr="00987EBA" w:rsidRDefault="00982AA7" w:rsidP="00750D4B">
            <w:pPr>
              <w:spacing w:before="0" w:after="0" w:line="240" w:lineRule="auto"/>
              <w:jc w:val="center"/>
              <w:rPr>
                <w:rFonts w:eastAsia="Times New Roman" w:cs="Times New Roman"/>
                <w:b/>
                <w:bCs/>
                <w:color w:val="FFFFFF"/>
                <w:lang w:eastAsia="pl-PL"/>
              </w:rPr>
            </w:pPr>
            <w:r w:rsidRPr="00987EBA">
              <w:rPr>
                <w:rFonts w:eastAsia="Times New Roman" w:cs="Times New Roman"/>
                <w:b/>
                <w:bCs/>
                <w:color w:val="FFFFFF"/>
                <w:lang w:eastAsia="pl-PL"/>
              </w:rPr>
              <w:t>Mieszkania</w:t>
            </w:r>
          </w:p>
        </w:tc>
      </w:tr>
      <w:tr w:rsidR="00987EBA" w:rsidRPr="00987EBA" w14:paraId="53F38A47" w14:textId="77777777" w:rsidTr="00987EBA">
        <w:trPr>
          <w:trHeight w:val="315"/>
        </w:trPr>
        <w:tc>
          <w:tcPr>
            <w:tcW w:w="1031" w:type="pct"/>
            <w:vMerge/>
            <w:tcBorders>
              <w:top w:val="single" w:sz="8" w:space="0" w:color="auto"/>
              <w:left w:val="single" w:sz="8" w:space="0" w:color="auto"/>
              <w:bottom w:val="single" w:sz="8" w:space="0" w:color="000000"/>
              <w:right w:val="single" w:sz="8" w:space="0" w:color="auto"/>
            </w:tcBorders>
            <w:vAlign w:val="center"/>
            <w:hideMark/>
          </w:tcPr>
          <w:p w14:paraId="1630E349" w14:textId="77777777" w:rsidR="00987EBA" w:rsidRPr="00987EBA" w:rsidRDefault="00987EBA" w:rsidP="00750D4B">
            <w:pPr>
              <w:spacing w:before="0" w:after="0" w:line="240" w:lineRule="auto"/>
              <w:jc w:val="left"/>
              <w:rPr>
                <w:rFonts w:eastAsia="Times New Roman" w:cs="Times New Roman"/>
                <w:b/>
                <w:bCs/>
                <w:color w:val="FFFFFF"/>
                <w:lang w:eastAsia="pl-PL"/>
              </w:rPr>
            </w:pPr>
          </w:p>
        </w:tc>
        <w:tc>
          <w:tcPr>
            <w:tcW w:w="992" w:type="pct"/>
            <w:tcBorders>
              <w:top w:val="single" w:sz="8" w:space="0" w:color="auto"/>
              <w:left w:val="nil"/>
              <w:bottom w:val="single" w:sz="8" w:space="0" w:color="auto"/>
              <w:right w:val="single" w:sz="8" w:space="0" w:color="000000"/>
            </w:tcBorders>
            <w:shd w:val="clear" w:color="000000" w:fill="9ACA48"/>
            <w:vAlign w:val="center"/>
            <w:hideMark/>
          </w:tcPr>
          <w:p w14:paraId="58C6E61C" w14:textId="0F80E29D" w:rsidR="00987EBA" w:rsidRPr="00987EBA" w:rsidRDefault="00987EBA" w:rsidP="00750D4B">
            <w:pPr>
              <w:spacing w:before="0" w:after="0" w:line="240" w:lineRule="auto"/>
              <w:jc w:val="center"/>
              <w:rPr>
                <w:rFonts w:eastAsia="Times New Roman" w:cs="Times New Roman"/>
                <w:b/>
                <w:bCs/>
                <w:color w:val="FFFFFF"/>
                <w:lang w:eastAsia="pl-PL"/>
              </w:rPr>
            </w:pPr>
            <w:r w:rsidRPr="00987EBA">
              <w:rPr>
                <w:rFonts w:eastAsia="Times New Roman" w:cs="Times New Roman"/>
                <w:b/>
                <w:bCs/>
                <w:color w:val="FFFFFF"/>
                <w:lang w:eastAsia="pl-PL"/>
              </w:rPr>
              <w:t>Powiat łomżyński</w:t>
            </w:r>
          </w:p>
        </w:tc>
        <w:tc>
          <w:tcPr>
            <w:tcW w:w="993" w:type="pct"/>
            <w:tcBorders>
              <w:top w:val="single" w:sz="8" w:space="0" w:color="auto"/>
              <w:left w:val="nil"/>
              <w:bottom w:val="single" w:sz="8" w:space="0" w:color="auto"/>
              <w:right w:val="single" w:sz="8" w:space="0" w:color="000000"/>
            </w:tcBorders>
            <w:shd w:val="clear" w:color="000000" w:fill="9ACA48"/>
            <w:vAlign w:val="center"/>
          </w:tcPr>
          <w:p w14:paraId="6C8C2482" w14:textId="64DBF394" w:rsidR="00987EBA" w:rsidRPr="00987EBA" w:rsidRDefault="00987EBA" w:rsidP="00750D4B">
            <w:pPr>
              <w:spacing w:before="0" w:after="0" w:line="240" w:lineRule="auto"/>
              <w:jc w:val="center"/>
              <w:rPr>
                <w:rFonts w:eastAsia="Times New Roman" w:cs="Times New Roman"/>
                <w:b/>
                <w:bCs/>
                <w:color w:val="FFFFFF"/>
                <w:lang w:eastAsia="pl-PL"/>
              </w:rPr>
            </w:pPr>
            <w:r w:rsidRPr="00987EBA">
              <w:rPr>
                <w:rFonts w:eastAsia="Times New Roman" w:cs="Times New Roman"/>
                <w:b/>
                <w:bCs/>
                <w:color w:val="FFFFFF"/>
                <w:lang w:eastAsia="pl-PL"/>
              </w:rPr>
              <w:t>Jedwabne</w:t>
            </w:r>
          </w:p>
        </w:tc>
        <w:tc>
          <w:tcPr>
            <w:tcW w:w="992" w:type="pct"/>
            <w:tcBorders>
              <w:top w:val="single" w:sz="8" w:space="0" w:color="auto"/>
              <w:left w:val="nil"/>
              <w:bottom w:val="single" w:sz="8" w:space="0" w:color="auto"/>
              <w:right w:val="single" w:sz="8" w:space="0" w:color="000000"/>
            </w:tcBorders>
            <w:shd w:val="clear" w:color="000000" w:fill="9ACA48"/>
            <w:vAlign w:val="center"/>
            <w:hideMark/>
          </w:tcPr>
          <w:p w14:paraId="2F6AF161" w14:textId="46749169" w:rsidR="00987EBA" w:rsidRPr="00987EBA" w:rsidRDefault="00987EBA" w:rsidP="00750D4B">
            <w:pPr>
              <w:spacing w:before="0" w:after="0" w:line="240" w:lineRule="auto"/>
              <w:jc w:val="center"/>
              <w:rPr>
                <w:rFonts w:eastAsia="Times New Roman" w:cs="Times New Roman"/>
                <w:b/>
                <w:bCs/>
                <w:color w:val="FFFFFF"/>
                <w:lang w:eastAsia="pl-PL"/>
              </w:rPr>
            </w:pPr>
            <w:r w:rsidRPr="00987EBA">
              <w:rPr>
                <w:rFonts w:eastAsia="Times New Roman" w:cs="Times New Roman"/>
                <w:b/>
                <w:bCs/>
                <w:color w:val="FFFFFF"/>
                <w:lang w:eastAsia="pl-PL"/>
              </w:rPr>
              <w:t>Powiat łomżyński</w:t>
            </w:r>
          </w:p>
        </w:tc>
        <w:tc>
          <w:tcPr>
            <w:tcW w:w="992" w:type="pct"/>
            <w:tcBorders>
              <w:top w:val="single" w:sz="8" w:space="0" w:color="auto"/>
              <w:left w:val="nil"/>
              <w:bottom w:val="single" w:sz="8" w:space="0" w:color="auto"/>
              <w:right w:val="single" w:sz="8" w:space="0" w:color="000000"/>
            </w:tcBorders>
            <w:shd w:val="clear" w:color="000000" w:fill="9ACA48"/>
            <w:vAlign w:val="center"/>
          </w:tcPr>
          <w:p w14:paraId="576189E2" w14:textId="42C129A8" w:rsidR="00987EBA" w:rsidRPr="00987EBA" w:rsidRDefault="00987EBA" w:rsidP="00750D4B">
            <w:pPr>
              <w:spacing w:before="0" w:after="0" w:line="240" w:lineRule="auto"/>
              <w:jc w:val="center"/>
              <w:rPr>
                <w:rFonts w:eastAsia="Times New Roman" w:cs="Times New Roman"/>
                <w:b/>
                <w:bCs/>
                <w:color w:val="FFFFFF"/>
                <w:lang w:eastAsia="pl-PL"/>
              </w:rPr>
            </w:pPr>
            <w:r w:rsidRPr="00987EBA">
              <w:rPr>
                <w:rFonts w:eastAsia="Times New Roman" w:cs="Times New Roman"/>
                <w:b/>
                <w:bCs/>
                <w:color w:val="FFFFFF"/>
                <w:lang w:eastAsia="pl-PL"/>
              </w:rPr>
              <w:t>Jedwabne</w:t>
            </w:r>
          </w:p>
        </w:tc>
      </w:tr>
      <w:tr w:rsidR="00987EBA" w:rsidRPr="004279EA" w14:paraId="3DC0A746" w14:textId="77777777" w:rsidTr="00987EBA">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410CA434" w14:textId="77777777" w:rsidR="00987EBA" w:rsidRPr="00987EBA" w:rsidRDefault="00987EBA" w:rsidP="00750D4B">
            <w:pPr>
              <w:spacing w:before="0" w:after="0" w:line="240" w:lineRule="auto"/>
              <w:jc w:val="left"/>
              <w:rPr>
                <w:rFonts w:eastAsia="Times New Roman" w:cs="Times New Roman"/>
                <w:b/>
                <w:bCs/>
                <w:color w:val="000000"/>
                <w:lang w:eastAsia="pl-PL"/>
              </w:rPr>
            </w:pPr>
            <w:r w:rsidRPr="00987EBA">
              <w:rPr>
                <w:rFonts w:eastAsia="Times New Roman" w:cs="Times New Roman"/>
                <w:b/>
                <w:bCs/>
                <w:color w:val="000000"/>
                <w:lang w:eastAsia="pl-PL"/>
              </w:rPr>
              <w:t>2010</w:t>
            </w:r>
          </w:p>
        </w:tc>
        <w:tc>
          <w:tcPr>
            <w:tcW w:w="992" w:type="pct"/>
            <w:tcBorders>
              <w:top w:val="nil"/>
              <w:left w:val="nil"/>
              <w:bottom w:val="single" w:sz="8" w:space="0" w:color="auto"/>
              <w:right w:val="single" w:sz="8" w:space="0" w:color="auto"/>
            </w:tcBorders>
            <w:shd w:val="clear" w:color="000000" w:fill="FFFFFF"/>
            <w:noWrap/>
            <w:vAlign w:val="center"/>
            <w:hideMark/>
          </w:tcPr>
          <w:p w14:paraId="1D0433A3" w14:textId="130B0D2D"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13929</w:t>
            </w:r>
          </w:p>
        </w:tc>
        <w:tc>
          <w:tcPr>
            <w:tcW w:w="993" w:type="pct"/>
            <w:tcBorders>
              <w:top w:val="nil"/>
              <w:left w:val="nil"/>
              <w:bottom w:val="single" w:sz="8" w:space="0" w:color="auto"/>
              <w:right w:val="single" w:sz="8" w:space="0" w:color="auto"/>
            </w:tcBorders>
            <w:shd w:val="clear" w:color="000000" w:fill="FFFFFF"/>
            <w:noWrap/>
            <w:vAlign w:val="center"/>
            <w:hideMark/>
          </w:tcPr>
          <w:p w14:paraId="453DB866" w14:textId="261FF19B"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1425</w:t>
            </w:r>
          </w:p>
        </w:tc>
        <w:tc>
          <w:tcPr>
            <w:tcW w:w="992" w:type="pct"/>
            <w:tcBorders>
              <w:top w:val="nil"/>
              <w:left w:val="nil"/>
              <w:bottom w:val="single" w:sz="8" w:space="0" w:color="auto"/>
              <w:right w:val="single" w:sz="8" w:space="0" w:color="auto"/>
            </w:tcBorders>
            <w:shd w:val="clear" w:color="000000" w:fill="FFFFFF"/>
            <w:noWrap/>
            <w:vAlign w:val="center"/>
            <w:hideMark/>
          </w:tcPr>
          <w:p w14:paraId="6BD80621" w14:textId="7DCC0090"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14342</w:t>
            </w:r>
          </w:p>
        </w:tc>
        <w:tc>
          <w:tcPr>
            <w:tcW w:w="992" w:type="pct"/>
            <w:tcBorders>
              <w:top w:val="nil"/>
              <w:left w:val="nil"/>
              <w:bottom w:val="single" w:sz="8" w:space="0" w:color="auto"/>
              <w:right w:val="single" w:sz="8" w:space="0" w:color="auto"/>
            </w:tcBorders>
            <w:shd w:val="clear" w:color="000000" w:fill="FFFFFF"/>
            <w:noWrap/>
            <w:vAlign w:val="center"/>
            <w:hideMark/>
          </w:tcPr>
          <w:p w14:paraId="59702177" w14:textId="76A4026D"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1584</w:t>
            </w:r>
          </w:p>
        </w:tc>
      </w:tr>
      <w:tr w:rsidR="00987EBA" w:rsidRPr="00987EBA" w14:paraId="379C6C1E" w14:textId="77777777" w:rsidTr="00987EBA">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22DE087D" w14:textId="77777777" w:rsidR="00987EBA" w:rsidRPr="00987EBA" w:rsidRDefault="00987EBA" w:rsidP="00750D4B">
            <w:pPr>
              <w:spacing w:before="0" w:after="0" w:line="240" w:lineRule="auto"/>
              <w:jc w:val="left"/>
              <w:rPr>
                <w:rFonts w:eastAsia="Times New Roman" w:cs="Times New Roman"/>
                <w:b/>
                <w:bCs/>
                <w:color w:val="000000"/>
                <w:lang w:eastAsia="pl-PL"/>
              </w:rPr>
            </w:pPr>
            <w:r w:rsidRPr="00987EBA">
              <w:rPr>
                <w:rFonts w:eastAsia="Times New Roman" w:cs="Times New Roman"/>
                <w:b/>
                <w:bCs/>
                <w:color w:val="000000"/>
                <w:lang w:eastAsia="pl-PL"/>
              </w:rPr>
              <w:t>2011</w:t>
            </w:r>
          </w:p>
        </w:tc>
        <w:tc>
          <w:tcPr>
            <w:tcW w:w="992" w:type="pct"/>
            <w:tcBorders>
              <w:top w:val="nil"/>
              <w:left w:val="nil"/>
              <w:bottom w:val="single" w:sz="8" w:space="0" w:color="auto"/>
              <w:right w:val="single" w:sz="8" w:space="0" w:color="auto"/>
            </w:tcBorders>
            <w:shd w:val="clear" w:color="000000" w:fill="FFFFFF"/>
            <w:noWrap/>
            <w:vAlign w:val="center"/>
            <w:hideMark/>
          </w:tcPr>
          <w:p w14:paraId="3AF87801" w14:textId="24102D06"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13820</w:t>
            </w:r>
          </w:p>
        </w:tc>
        <w:tc>
          <w:tcPr>
            <w:tcW w:w="993" w:type="pct"/>
            <w:tcBorders>
              <w:top w:val="nil"/>
              <w:left w:val="nil"/>
              <w:bottom w:val="single" w:sz="8" w:space="0" w:color="auto"/>
              <w:right w:val="single" w:sz="8" w:space="0" w:color="auto"/>
            </w:tcBorders>
            <w:shd w:val="clear" w:color="000000" w:fill="FFFFFF"/>
            <w:noWrap/>
            <w:vAlign w:val="center"/>
            <w:hideMark/>
          </w:tcPr>
          <w:p w14:paraId="69209AF9" w14:textId="4B11ADAC"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1420</w:t>
            </w:r>
          </w:p>
        </w:tc>
        <w:tc>
          <w:tcPr>
            <w:tcW w:w="992" w:type="pct"/>
            <w:tcBorders>
              <w:top w:val="nil"/>
              <w:left w:val="nil"/>
              <w:bottom w:val="single" w:sz="8" w:space="0" w:color="auto"/>
              <w:right w:val="single" w:sz="8" w:space="0" w:color="auto"/>
            </w:tcBorders>
            <w:shd w:val="clear" w:color="000000" w:fill="FFFFFF"/>
            <w:noWrap/>
            <w:vAlign w:val="center"/>
            <w:hideMark/>
          </w:tcPr>
          <w:p w14:paraId="22E62FC8" w14:textId="07D6B2A3"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14468</w:t>
            </w:r>
          </w:p>
        </w:tc>
        <w:tc>
          <w:tcPr>
            <w:tcW w:w="992" w:type="pct"/>
            <w:tcBorders>
              <w:top w:val="nil"/>
              <w:left w:val="nil"/>
              <w:bottom w:val="single" w:sz="8" w:space="0" w:color="auto"/>
              <w:right w:val="single" w:sz="8" w:space="0" w:color="auto"/>
            </w:tcBorders>
            <w:shd w:val="clear" w:color="000000" w:fill="FFFFFF"/>
            <w:noWrap/>
            <w:vAlign w:val="center"/>
            <w:hideMark/>
          </w:tcPr>
          <w:p w14:paraId="73C3BFA7" w14:textId="71CFD4ED"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1588</w:t>
            </w:r>
          </w:p>
        </w:tc>
      </w:tr>
      <w:tr w:rsidR="00987EBA" w:rsidRPr="00987EBA" w14:paraId="19CE5691" w14:textId="77777777" w:rsidTr="00987EBA">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06EC9DE2" w14:textId="77777777" w:rsidR="00987EBA" w:rsidRPr="00987EBA" w:rsidRDefault="00987EBA" w:rsidP="00750D4B">
            <w:pPr>
              <w:spacing w:before="0" w:after="0" w:line="240" w:lineRule="auto"/>
              <w:jc w:val="left"/>
              <w:rPr>
                <w:rFonts w:eastAsia="Times New Roman" w:cs="Times New Roman"/>
                <w:b/>
                <w:bCs/>
                <w:color w:val="000000"/>
                <w:lang w:eastAsia="pl-PL"/>
              </w:rPr>
            </w:pPr>
            <w:r w:rsidRPr="00987EBA">
              <w:rPr>
                <w:rFonts w:eastAsia="Times New Roman" w:cs="Times New Roman"/>
                <w:b/>
                <w:bCs/>
                <w:color w:val="000000"/>
                <w:lang w:eastAsia="pl-PL"/>
              </w:rPr>
              <w:t>2012</w:t>
            </w:r>
          </w:p>
        </w:tc>
        <w:tc>
          <w:tcPr>
            <w:tcW w:w="992" w:type="pct"/>
            <w:tcBorders>
              <w:top w:val="nil"/>
              <w:left w:val="nil"/>
              <w:bottom w:val="single" w:sz="8" w:space="0" w:color="auto"/>
              <w:right w:val="single" w:sz="8" w:space="0" w:color="auto"/>
            </w:tcBorders>
            <w:shd w:val="clear" w:color="000000" w:fill="FFFFFF"/>
            <w:noWrap/>
            <w:vAlign w:val="center"/>
            <w:hideMark/>
          </w:tcPr>
          <w:p w14:paraId="3E71988E" w14:textId="4791B342"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13931</w:t>
            </w:r>
          </w:p>
        </w:tc>
        <w:tc>
          <w:tcPr>
            <w:tcW w:w="993" w:type="pct"/>
            <w:tcBorders>
              <w:top w:val="nil"/>
              <w:left w:val="nil"/>
              <w:bottom w:val="single" w:sz="8" w:space="0" w:color="auto"/>
              <w:right w:val="single" w:sz="8" w:space="0" w:color="auto"/>
            </w:tcBorders>
            <w:shd w:val="clear" w:color="000000" w:fill="FFFFFF"/>
            <w:noWrap/>
            <w:vAlign w:val="center"/>
            <w:hideMark/>
          </w:tcPr>
          <w:p w14:paraId="26F654EE" w14:textId="249BA85F"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1423</w:t>
            </w:r>
          </w:p>
        </w:tc>
        <w:tc>
          <w:tcPr>
            <w:tcW w:w="992" w:type="pct"/>
            <w:tcBorders>
              <w:top w:val="nil"/>
              <w:left w:val="nil"/>
              <w:bottom w:val="single" w:sz="8" w:space="0" w:color="auto"/>
              <w:right w:val="single" w:sz="8" w:space="0" w:color="auto"/>
            </w:tcBorders>
            <w:shd w:val="clear" w:color="000000" w:fill="FFFFFF"/>
            <w:noWrap/>
            <w:vAlign w:val="center"/>
            <w:hideMark/>
          </w:tcPr>
          <w:p w14:paraId="53250407" w14:textId="25D9B0F8"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14584</w:t>
            </w:r>
          </w:p>
        </w:tc>
        <w:tc>
          <w:tcPr>
            <w:tcW w:w="992" w:type="pct"/>
            <w:tcBorders>
              <w:top w:val="nil"/>
              <w:left w:val="nil"/>
              <w:bottom w:val="single" w:sz="8" w:space="0" w:color="auto"/>
              <w:right w:val="single" w:sz="8" w:space="0" w:color="auto"/>
            </w:tcBorders>
            <w:shd w:val="clear" w:color="000000" w:fill="FFFFFF"/>
            <w:noWrap/>
            <w:vAlign w:val="center"/>
            <w:hideMark/>
          </w:tcPr>
          <w:p w14:paraId="4E186B04" w14:textId="2236C839"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1591</w:t>
            </w:r>
          </w:p>
        </w:tc>
      </w:tr>
      <w:tr w:rsidR="00987EBA" w:rsidRPr="00987EBA" w14:paraId="406BCA60" w14:textId="77777777" w:rsidTr="00987EBA">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1BDBB18D" w14:textId="77777777" w:rsidR="00987EBA" w:rsidRPr="00987EBA" w:rsidRDefault="00987EBA" w:rsidP="00750D4B">
            <w:pPr>
              <w:spacing w:before="0" w:after="0" w:line="240" w:lineRule="auto"/>
              <w:jc w:val="left"/>
              <w:rPr>
                <w:rFonts w:eastAsia="Times New Roman" w:cs="Times New Roman"/>
                <w:b/>
                <w:bCs/>
                <w:color w:val="000000"/>
                <w:lang w:eastAsia="pl-PL"/>
              </w:rPr>
            </w:pPr>
            <w:r w:rsidRPr="00987EBA">
              <w:rPr>
                <w:rFonts w:eastAsia="Times New Roman" w:cs="Times New Roman"/>
                <w:b/>
                <w:bCs/>
                <w:color w:val="000000"/>
                <w:lang w:eastAsia="pl-PL"/>
              </w:rPr>
              <w:t>2013</w:t>
            </w:r>
          </w:p>
        </w:tc>
        <w:tc>
          <w:tcPr>
            <w:tcW w:w="992" w:type="pct"/>
            <w:tcBorders>
              <w:top w:val="nil"/>
              <w:left w:val="nil"/>
              <w:bottom w:val="single" w:sz="8" w:space="0" w:color="auto"/>
              <w:right w:val="single" w:sz="8" w:space="0" w:color="auto"/>
            </w:tcBorders>
            <w:shd w:val="clear" w:color="000000" w:fill="FFFFFF"/>
            <w:noWrap/>
            <w:vAlign w:val="center"/>
            <w:hideMark/>
          </w:tcPr>
          <w:p w14:paraId="56371C87" w14:textId="7638851F"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14004</w:t>
            </w:r>
          </w:p>
        </w:tc>
        <w:tc>
          <w:tcPr>
            <w:tcW w:w="993" w:type="pct"/>
            <w:tcBorders>
              <w:top w:val="nil"/>
              <w:left w:val="nil"/>
              <w:bottom w:val="single" w:sz="8" w:space="0" w:color="auto"/>
              <w:right w:val="single" w:sz="8" w:space="0" w:color="auto"/>
            </w:tcBorders>
            <w:shd w:val="clear" w:color="000000" w:fill="FFFFFF"/>
            <w:noWrap/>
            <w:vAlign w:val="center"/>
            <w:hideMark/>
          </w:tcPr>
          <w:p w14:paraId="1B4E4AA0" w14:textId="53A31DFE"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1426</w:t>
            </w:r>
          </w:p>
        </w:tc>
        <w:tc>
          <w:tcPr>
            <w:tcW w:w="992" w:type="pct"/>
            <w:tcBorders>
              <w:top w:val="nil"/>
              <w:left w:val="nil"/>
              <w:bottom w:val="single" w:sz="8" w:space="0" w:color="auto"/>
              <w:right w:val="single" w:sz="8" w:space="0" w:color="auto"/>
            </w:tcBorders>
            <w:shd w:val="clear" w:color="000000" w:fill="FFFFFF"/>
            <w:noWrap/>
            <w:vAlign w:val="center"/>
            <w:hideMark/>
          </w:tcPr>
          <w:p w14:paraId="25919EF7" w14:textId="202BC4EE"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14667</w:t>
            </w:r>
          </w:p>
        </w:tc>
        <w:tc>
          <w:tcPr>
            <w:tcW w:w="992" w:type="pct"/>
            <w:tcBorders>
              <w:top w:val="nil"/>
              <w:left w:val="nil"/>
              <w:bottom w:val="single" w:sz="8" w:space="0" w:color="auto"/>
              <w:right w:val="single" w:sz="8" w:space="0" w:color="auto"/>
            </w:tcBorders>
            <w:shd w:val="clear" w:color="000000" w:fill="FFFFFF"/>
            <w:noWrap/>
            <w:vAlign w:val="center"/>
            <w:hideMark/>
          </w:tcPr>
          <w:p w14:paraId="5E8C1E1B" w14:textId="78848BA4"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1596</w:t>
            </w:r>
          </w:p>
        </w:tc>
      </w:tr>
      <w:tr w:rsidR="00987EBA" w:rsidRPr="004279EA" w14:paraId="331F0544" w14:textId="77777777" w:rsidTr="00987EBA">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023F932E" w14:textId="77777777" w:rsidR="00987EBA" w:rsidRPr="00987EBA" w:rsidRDefault="00987EBA" w:rsidP="00750D4B">
            <w:pPr>
              <w:spacing w:before="0" w:after="0" w:line="240" w:lineRule="auto"/>
              <w:jc w:val="left"/>
              <w:rPr>
                <w:rFonts w:eastAsia="Times New Roman" w:cs="Times New Roman"/>
                <w:b/>
                <w:bCs/>
                <w:color w:val="000000"/>
                <w:lang w:eastAsia="pl-PL"/>
              </w:rPr>
            </w:pPr>
            <w:r w:rsidRPr="00987EBA">
              <w:rPr>
                <w:rFonts w:eastAsia="Times New Roman" w:cs="Times New Roman"/>
                <w:b/>
                <w:bCs/>
                <w:color w:val="000000"/>
                <w:lang w:eastAsia="pl-PL"/>
              </w:rPr>
              <w:t>2014</w:t>
            </w:r>
          </w:p>
        </w:tc>
        <w:tc>
          <w:tcPr>
            <w:tcW w:w="992" w:type="pct"/>
            <w:tcBorders>
              <w:top w:val="nil"/>
              <w:left w:val="nil"/>
              <w:bottom w:val="single" w:sz="8" w:space="0" w:color="auto"/>
              <w:right w:val="single" w:sz="8" w:space="0" w:color="auto"/>
            </w:tcBorders>
            <w:shd w:val="clear" w:color="000000" w:fill="FFFFFF"/>
            <w:noWrap/>
            <w:vAlign w:val="center"/>
            <w:hideMark/>
          </w:tcPr>
          <w:p w14:paraId="5BFDF811" w14:textId="46DAE4CB"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14112</w:t>
            </w:r>
          </w:p>
        </w:tc>
        <w:tc>
          <w:tcPr>
            <w:tcW w:w="993" w:type="pct"/>
            <w:tcBorders>
              <w:top w:val="nil"/>
              <w:left w:val="nil"/>
              <w:bottom w:val="single" w:sz="8" w:space="0" w:color="auto"/>
              <w:right w:val="single" w:sz="8" w:space="0" w:color="auto"/>
            </w:tcBorders>
            <w:shd w:val="clear" w:color="000000" w:fill="FFFFFF"/>
            <w:noWrap/>
            <w:vAlign w:val="center"/>
            <w:hideMark/>
          </w:tcPr>
          <w:p w14:paraId="39229266" w14:textId="3C6D36A2"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1430</w:t>
            </w:r>
          </w:p>
        </w:tc>
        <w:tc>
          <w:tcPr>
            <w:tcW w:w="992" w:type="pct"/>
            <w:tcBorders>
              <w:top w:val="nil"/>
              <w:left w:val="nil"/>
              <w:bottom w:val="single" w:sz="8" w:space="0" w:color="auto"/>
              <w:right w:val="single" w:sz="8" w:space="0" w:color="auto"/>
            </w:tcBorders>
            <w:shd w:val="clear" w:color="000000" w:fill="FFFFFF"/>
            <w:noWrap/>
            <w:vAlign w:val="center"/>
            <w:hideMark/>
          </w:tcPr>
          <w:p w14:paraId="7E5724F3" w14:textId="3876554F"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14781</w:t>
            </w:r>
          </w:p>
        </w:tc>
        <w:tc>
          <w:tcPr>
            <w:tcW w:w="992" w:type="pct"/>
            <w:tcBorders>
              <w:top w:val="nil"/>
              <w:left w:val="nil"/>
              <w:bottom w:val="single" w:sz="8" w:space="0" w:color="auto"/>
              <w:right w:val="single" w:sz="8" w:space="0" w:color="auto"/>
            </w:tcBorders>
            <w:shd w:val="clear" w:color="000000" w:fill="FFFFFF"/>
            <w:noWrap/>
            <w:vAlign w:val="center"/>
            <w:hideMark/>
          </w:tcPr>
          <w:p w14:paraId="70316C92" w14:textId="3653F5CD" w:rsidR="00987EBA" w:rsidRPr="00987EBA" w:rsidRDefault="00987EBA" w:rsidP="00750D4B">
            <w:pPr>
              <w:spacing w:before="0" w:after="0" w:line="240" w:lineRule="auto"/>
              <w:jc w:val="center"/>
              <w:rPr>
                <w:rFonts w:eastAsia="Times New Roman" w:cs="Times New Roman"/>
                <w:color w:val="000000"/>
                <w:lang w:eastAsia="pl-PL"/>
              </w:rPr>
            </w:pPr>
            <w:r w:rsidRPr="00987EBA">
              <w:rPr>
                <w:color w:val="000000"/>
              </w:rPr>
              <w:t>1598</w:t>
            </w:r>
          </w:p>
        </w:tc>
      </w:tr>
    </w:tbl>
    <w:p w14:paraId="5267284C" w14:textId="58E7F430" w:rsidR="00CB06A1" w:rsidRDefault="001E252C" w:rsidP="00F9414E">
      <w:pPr>
        <w:pStyle w:val="Legenda"/>
        <w:jc w:val="right"/>
      </w:pPr>
      <w:r w:rsidRPr="00987EBA">
        <w:t>Źródło: opracowanie własne na podstawie Bank Danych Lokalnych GUS</w:t>
      </w:r>
    </w:p>
    <w:p w14:paraId="0838BC9B" w14:textId="080C13FB" w:rsidR="00BF4218" w:rsidRPr="00644C79" w:rsidRDefault="00644C79" w:rsidP="00D41DE5">
      <w:pPr>
        <w:spacing w:after="100" w:afterAutospacing="1"/>
      </w:pPr>
      <w:r w:rsidRPr="00644C79">
        <w:t xml:space="preserve">W 2010 roku w gminie Jedwabne odnotowano 5 nowych budynków, natomiast pod koniec analizowanego okresu – 6. </w:t>
      </w:r>
      <w:r w:rsidR="004540D1" w:rsidRPr="00644C79">
        <w:t>Naj</w:t>
      </w:r>
      <w:r w:rsidRPr="00644C79">
        <w:t xml:space="preserve">więcej nowych budynków </w:t>
      </w:r>
      <w:r w:rsidR="005B38C1">
        <w:t>zarejestrowano</w:t>
      </w:r>
      <w:r w:rsidR="004540D1" w:rsidRPr="00644C79">
        <w:t xml:space="preserve"> w 201</w:t>
      </w:r>
      <w:r w:rsidR="005736B0" w:rsidRPr="00644C79">
        <w:t>1</w:t>
      </w:r>
      <w:r w:rsidR="004540D1" w:rsidRPr="00644C79">
        <w:t xml:space="preserve"> roku</w:t>
      </w:r>
      <w:r w:rsidRPr="00644C79">
        <w:t xml:space="preserve"> (14)</w:t>
      </w:r>
      <w:r w:rsidR="004540D1" w:rsidRPr="00644C79">
        <w:t>.</w:t>
      </w:r>
      <w:r w:rsidR="00BF4218" w:rsidRPr="00644C79">
        <w:t xml:space="preserve"> </w:t>
      </w:r>
      <w:r w:rsidRPr="00644C79">
        <w:t xml:space="preserve">W 2015 roku </w:t>
      </w:r>
      <w:r w:rsidR="005B38C1" w:rsidRPr="00644C79">
        <w:t xml:space="preserve">33,3% wszystkich nowych budynków </w:t>
      </w:r>
      <w:r w:rsidR="005B38C1">
        <w:t xml:space="preserve">stanowiły </w:t>
      </w:r>
      <w:r w:rsidRPr="00644C79">
        <w:t>budynki mieszkalne</w:t>
      </w:r>
      <w:r w:rsidR="004540D1" w:rsidRPr="00644C79">
        <w:t xml:space="preserve">. </w:t>
      </w:r>
    </w:p>
    <w:p w14:paraId="03A8348B" w14:textId="68ED49F6" w:rsidR="00BF4218" w:rsidRPr="00082971" w:rsidRDefault="00BF4218" w:rsidP="001E252C">
      <w:pPr>
        <w:pStyle w:val="Legenda"/>
        <w:keepNext/>
      </w:pPr>
      <w:bookmarkStart w:id="145" w:name="_Toc424067466"/>
      <w:bookmarkStart w:id="146" w:name="_Toc451419931"/>
      <w:bookmarkStart w:id="147" w:name="_Toc474413457"/>
      <w:r w:rsidRPr="00082971">
        <w:t xml:space="preserve">Rysunek </w:t>
      </w:r>
      <w:fldSimple w:instr=" SEQ Rysunek \* ARABIC ">
        <w:r w:rsidR="00686553">
          <w:rPr>
            <w:noProof/>
          </w:rPr>
          <w:t>23</w:t>
        </w:r>
      </w:fldSimple>
      <w:r w:rsidRPr="00082971">
        <w:t>. Budynki nowe w latach 2010-201</w:t>
      </w:r>
      <w:bookmarkEnd w:id="145"/>
      <w:bookmarkEnd w:id="146"/>
      <w:r w:rsidR="004540D1" w:rsidRPr="00082971">
        <w:t>5</w:t>
      </w:r>
      <w:bookmarkEnd w:id="147"/>
    </w:p>
    <w:p w14:paraId="6D46D7C4" w14:textId="0E6919D4" w:rsidR="005738B2" w:rsidRPr="004279EA" w:rsidRDefault="00082971" w:rsidP="001E252C">
      <w:pPr>
        <w:jc w:val="center"/>
        <w:rPr>
          <w:highlight w:val="yellow"/>
        </w:rPr>
      </w:pPr>
      <w:r>
        <w:rPr>
          <w:noProof/>
          <w:lang w:eastAsia="pl-PL"/>
        </w:rPr>
        <w:drawing>
          <wp:inline distT="0" distB="0" distL="0" distR="0" wp14:anchorId="71109847" wp14:editId="24AED9D3">
            <wp:extent cx="4562475" cy="2743200"/>
            <wp:effectExtent l="0" t="0" r="9525" b="0"/>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697FF6E" w14:textId="77777777" w:rsidR="005738B2" w:rsidRDefault="005738B2" w:rsidP="005738B2">
      <w:pPr>
        <w:pStyle w:val="Legenda"/>
        <w:jc w:val="right"/>
      </w:pPr>
      <w:r w:rsidRPr="00082971">
        <w:tab/>
        <w:t>Źródło: opracowanie własne na podstawie Bank Danych Lokalnych GUS</w:t>
      </w:r>
    </w:p>
    <w:p w14:paraId="58DA7B81" w14:textId="267C1D0D" w:rsidR="00BF4218" w:rsidRDefault="00BF4218" w:rsidP="005738B2">
      <w:pPr>
        <w:tabs>
          <w:tab w:val="left" w:pos="5160"/>
        </w:tabs>
      </w:pPr>
    </w:p>
    <w:p w14:paraId="57E3AF89" w14:textId="140C7745" w:rsidR="00CB06A1" w:rsidRDefault="00CB06A1" w:rsidP="00CB06A1">
      <w:pPr>
        <w:tabs>
          <w:tab w:val="left" w:pos="5160"/>
        </w:tabs>
      </w:pPr>
      <w:r>
        <w:lastRenderedPageBreak/>
        <w:t xml:space="preserve">W gminie Jedwabne istniej łącznie 77336,2 m dróg gminnych. 8,97% dróg gminnych leży w </w:t>
      </w:r>
      <w:r w:rsidR="000036C9">
        <w:t>na terenie miasta</w:t>
      </w:r>
      <w:r>
        <w:t xml:space="preserve">. </w:t>
      </w:r>
      <w:r w:rsidR="000036C9">
        <w:t xml:space="preserve">Istotną cześć dróg gminnych stanowią drogi gruntowe. Szczegółowe dane zaprezentowano w poniższej tabeli. </w:t>
      </w:r>
    </w:p>
    <w:p w14:paraId="54D20B03" w14:textId="4894CD5D" w:rsidR="00CB06A1" w:rsidRDefault="00CB06A1" w:rsidP="00CB06A1">
      <w:pPr>
        <w:pStyle w:val="Legenda"/>
        <w:keepNext/>
      </w:pPr>
      <w:bookmarkStart w:id="148" w:name="_Toc474413421"/>
      <w:r>
        <w:t xml:space="preserve">Tabela </w:t>
      </w:r>
      <w:fldSimple w:instr=" SEQ Tabela \* ARABIC ">
        <w:r w:rsidR="00B54791">
          <w:rPr>
            <w:noProof/>
          </w:rPr>
          <w:t>9</w:t>
        </w:r>
      </w:fldSimple>
      <w:r>
        <w:t>. Długość dróg gminnych w gminie Jedwabne (metry).</w:t>
      </w:r>
      <w:bookmarkEnd w:id="148"/>
      <w:r w:rsidR="000036C9">
        <w:t xml:space="preserve"> </w:t>
      </w:r>
    </w:p>
    <w:tbl>
      <w:tblPr>
        <w:tblW w:w="5000" w:type="pct"/>
        <w:tblCellMar>
          <w:left w:w="70" w:type="dxa"/>
          <w:right w:w="70" w:type="dxa"/>
        </w:tblCellMar>
        <w:tblLook w:val="04A0" w:firstRow="1" w:lastRow="0" w:firstColumn="1" w:lastColumn="0" w:noHBand="0" w:noVBand="1"/>
      </w:tblPr>
      <w:tblGrid>
        <w:gridCol w:w="2872"/>
        <w:gridCol w:w="2310"/>
        <w:gridCol w:w="2165"/>
        <w:gridCol w:w="1865"/>
      </w:tblGrid>
      <w:tr w:rsidR="00CB06A1" w:rsidRPr="00CB06A1" w14:paraId="00D61E75" w14:textId="77777777" w:rsidTr="00EB7CB3">
        <w:trPr>
          <w:trHeight w:val="557"/>
          <w:tblHeader/>
        </w:trPr>
        <w:tc>
          <w:tcPr>
            <w:tcW w:w="1559" w:type="pct"/>
            <w:tcBorders>
              <w:top w:val="single" w:sz="8" w:space="0" w:color="auto"/>
              <w:left w:val="single" w:sz="8" w:space="0" w:color="auto"/>
              <w:bottom w:val="single" w:sz="8" w:space="0" w:color="auto"/>
              <w:right w:val="single" w:sz="8" w:space="0" w:color="auto"/>
            </w:tcBorders>
            <w:shd w:val="clear" w:color="000000" w:fill="9ACA48"/>
            <w:vAlign w:val="center"/>
            <w:hideMark/>
          </w:tcPr>
          <w:p w14:paraId="18FD4FAE" w14:textId="77777777" w:rsidR="00CB06A1" w:rsidRPr="00CB06A1" w:rsidRDefault="00CB06A1" w:rsidP="00EB7CB3">
            <w:pPr>
              <w:spacing w:before="0" w:after="0" w:line="240" w:lineRule="auto"/>
              <w:jc w:val="left"/>
              <w:rPr>
                <w:rFonts w:ascii="Century Gothic" w:eastAsia="Times New Roman" w:hAnsi="Century Gothic" w:cs="Times New Roman"/>
                <w:b/>
                <w:bCs/>
                <w:color w:val="FFFFFF"/>
                <w:lang w:eastAsia="pl-PL"/>
              </w:rPr>
            </w:pPr>
            <w:r w:rsidRPr="00CB06A1">
              <w:rPr>
                <w:rFonts w:ascii="Century Gothic" w:eastAsia="Times New Roman" w:hAnsi="Century Gothic" w:cs="Times New Roman"/>
                <w:b/>
                <w:bCs/>
                <w:color w:val="FFFFFF"/>
                <w:lang w:eastAsia="pl-PL"/>
              </w:rPr>
              <w:t> </w:t>
            </w:r>
            <w:r>
              <w:rPr>
                <w:rFonts w:ascii="Century Gothic" w:eastAsia="Times New Roman" w:hAnsi="Century Gothic" w:cs="Times New Roman"/>
                <w:b/>
                <w:bCs/>
                <w:color w:val="FFFFFF"/>
                <w:lang w:eastAsia="pl-PL"/>
              </w:rPr>
              <w:t>Wyszczególnienie</w:t>
            </w:r>
          </w:p>
        </w:tc>
        <w:tc>
          <w:tcPr>
            <w:tcW w:w="1254" w:type="pct"/>
            <w:tcBorders>
              <w:top w:val="single" w:sz="8" w:space="0" w:color="auto"/>
              <w:left w:val="nil"/>
              <w:bottom w:val="single" w:sz="8" w:space="0" w:color="auto"/>
              <w:right w:val="single" w:sz="8" w:space="0" w:color="auto"/>
            </w:tcBorders>
            <w:shd w:val="clear" w:color="000000" w:fill="9ACA48"/>
            <w:vAlign w:val="center"/>
            <w:hideMark/>
          </w:tcPr>
          <w:p w14:paraId="48E674AB" w14:textId="77777777" w:rsidR="00CB06A1" w:rsidRPr="00CB06A1" w:rsidRDefault="00CB06A1" w:rsidP="00EB7CB3">
            <w:pPr>
              <w:spacing w:before="0" w:after="0" w:line="240" w:lineRule="auto"/>
              <w:jc w:val="center"/>
              <w:rPr>
                <w:rFonts w:ascii="Century Gothic" w:eastAsia="Times New Roman" w:hAnsi="Century Gothic" w:cs="Times New Roman"/>
                <w:b/>
                <w:bCs/>
                <w:color w:val="FFFFFF"/>
                <w:lang w:eastAsia="pl-PL"/>
              </w:rPr>
            </w:pPr>
            <w:r w:rsidRPr="00CB06A1">
              <w:rPr>
                <w:rFonts w:ascii="Century Gothic" w:eastAsia="Times New Roman" w:hAnsi="Century Gothic" w:cs="Times New Roman"/>
                <w:b/>
                <w:bCs/>
                <w:color w:val="FFFFFF"/>
                <w:lang w:eastAsia="pl-PL"/>
              </w:rPr>
              <w:t>Miasto Jedwabne</w:t>
            </w:r>
          </w:p>
        </w:tc>
        <w:tc>
          <w:tcPr>
            <w:tcW w:w="1175" w:type="pct"/>
            <w:tcBorders>
              <w:top w:val="single" w:sz="8" w:space="0" w:color="auto"/>
              <w:left w:val="nil"/>
              <w:bottom w:val="single" w:sz="8" w:space="0" w:color="auto"/>
              <w:right w:val="single" w:sz="8" w:space="0" w:color="auto"/>
            </w:tcBorders>
            <w:shd w:val="clear" w:color="000000" w:fill="9ACA48"/>
            <w:vAlign w:val="center"/>
            <w:hideMark/>
          </w:tcPr>
          <w:p w14:paraId="4C168F46" w14:textId="77777777" w:rsidR="00CB06A1" w:rsidRPr="00CB06A1" w:rsidRDefault="00CB06A1" w:rsidP="00EB7CB3">
            <w:pPr>
              <w:spacing w:before="0" w:after="0" w:line="240" w:lineRule="auto"/>
              <w:jc w:val="center"/>
              <w:rPr>
                <w:rFonts w:ascii="Century Gothic" w:eastAsia="Times New Roman" w:hAnsi="Century Gothic" w:cs="Times New Roman"/>
                <w:b/>
                <w:bCs/>
                <w:color w:val="FFFFFF"/>
                <w:lang w:eastAsia="pl-PL"/>
              </w:rPr>
            </w:pPr>
            <w:r w:rsidRPr="00CB06A1">
              <w:rPr>
                <w:rFonts w:ascii="Century Gothic" w:eastAsia="Times New Roman" w:hAnsi="Century Gothic" w:cs="Times New Roman"/>
                <w:b/>
                <w:bCs/>
                <w:color w:val="FFFFFF"/>
                <w:lang w:eastAsia="pl-PL"/>
              </w:rPr>
              <w:t>Pozostałe obszary</w:t>
            </w:r>
          </w:p>
        </w:tc>
        <w:tc>
          <w:tcPr>
            <w:tcW w:w="1012" w:type="pct"/>
            <w:tcBorders>
              <w:top w:val="single" w:sz="8" w:space="0" w:color="auto"/>
              <w:left w:val="nil"/>
              <w:bottom w:val="single" w:sz="8" w:space="0" w:color="auto"/>
              <w:right w:val="single" w:sz="8" w:space="0" w:color="auto"/>
            </w:tcBorders>
            <w:shd w:val="clear" w:color="000000" w:fill="9ACA48"/>
            <w:vAlign w:val="center"/>
            <w:hideMark/>
          </w:tcPr>
          <w:p w14:paraId="18835164" w14:textId="77777777" w:rsidR="00CB06A1" w:rsidRPr="00CB06A1" w:rsidRDefault="00CB06A1" w:rsidP="00EB7CB3">
            <w:pPr>
              <w:spacing w:before="0" w:after="0" w:line="240" w:lineRule="auto"/>
              <w:jc w:val="center"/>
              <w:rPr>
                <w:rFonts w:ascii="Century Gothic" w:eastAsia="Times New Roman" w:hAnsi="Century Gothic" w:cs="Times New Roman"/>
                <w:b/>
                <w:bCs/>
                <w:color w:val="FFFFFF"/>
                <w:lang w:eastAsia="pl-PL"/>
              </w:rPr>
            </w:pPr>
            <w:r w:rsidRPr="00CB06A1">
              <w:rPr>
                <w:rFonts w:ascii="Century Gothic" w:eastAsia="Times New Roman" w:hAnsi="Century Gothic" w:cs="Times New Roman"/>
                <w:b/>
                <w:bCs/>
                <w:color w:val="FFFFFF"/>
                <w:lang w:eastAsia="pl-PL"/>
              </w:rPr>
              <w:t>Ogółem</w:t>
            </w:r>
          </w:p>
        </w:tc>
      </w:tr>
      <w:tr w:rsidR="00CB06A1" w:rsidRPr="00CB06A1" w14:paraId="1AC225EA" w14:textId="77777777" w:rsidTr="00EB7CB3">
        <w:trPr>
          <w:trHeight w:val="340"/>
          <w:tblHeader/>
        </w:trPr>
        <w:tc>
          <w:tcPr>
            <w:tcW w:w="1559" w:type="pct"/>
            <w:tcBorders>
              <w:top w:val="nil"/>
              <w:left w:val="single" w:sz="8" w:space="0" w:color="auto"/>
              <w:bottom w:val="single" w:sz="8" w:space="0" w:color="auto"/>
              <w:right w:val="single" w:sz="8" w:space="0" w:color="auto"/>
            </w:tcBorders>
            <w:shd w:val="clear" w:color="000000" w:fill="C5E197"/>
            <w:vAlign w:val="center"/>
            <w:hideMark/>
          </w:tcPr>
          <w:p w14:paraId="315B19AA" w14:textId="77777777" w:rsidR="00CB06A1" w:rsidRPr="00CB06A1" w:rsidRDefault="00CB06A1" w:rsidP="00EB7CB3">
            <w:pPr>
              <w:spacing w:before="0" w:after="0" w:line="240" w:lineRule="auto"/>
              <w:jc w:val="left"/>
              <w:rPr>
                <w:rFonts w:ascii="Century Gothic" w:eastAsia="Times New Roman" w:hAnsi="Century Gothic" w:cs="Times New Roman"/>
                <w:b/>
                <w:bCs/>
                <w:color w:val="000000"/>
                <w:lang w:eastAsia="pl-PL"/>
              </w:rPr>
            </w:pPr>
            <w:r w:rsidRPr="00CB06A1">
              <w:rPr>
                <w:rFonts w:ascii="Century Gothic" w:eastAsia="Times New Roman" w:hAnsi="Century Gothic" w:cs="Times New Roman"/>
                <w:b/>
                <w:bCs/>
                <w:color w:val="000000"/>
                <w:lang w:eastAsia="pl-PL"/>
              </w:rPr>
              <w:t>Nawierzchnia gruntowa</w:t>
            </w:r>
          </w:p>
        </w:tc>
        <w:tc>
          <w:tcPr>
            <w:tcW w:w="1254" w:type="pct"/>
            <w:tcBorders>
              <w:top w:val="nil"/>
              <w:left w:val="nil"/>
              <w:bottom w:val="single" w:sz="8" w:space="0" w:color="auto"/>
              <w:right w:val="single" w:sz="8" w:space="0" w:color="auto"/>
            </w:tcBorders>
            <w:shd w:val="clear" w:color="000000" w:fill="FFFFFF"/>
            <w:noWrap/>
            <w:vAlign w:val="center"/>
            <w:hideMark/>
          </w:tcPr>
          <w:p w14:paraId="0EF45A37"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1174,1</w:t>
            </w:r>
          </w:p>
        </w:tc>
        <w:tc>
          <w:tcPr>
            <w:tcW w:w="1175" w:type="pct"/>
            <w:tcBorders>
              <w:top w:val="nil"/>
              <w:left w:val="nil"/>
              <w:bottom w:val="single" w:sz="8" w:space="0" w:color="auto"/>
              <w:right w:val="single" w:sz="8" w:space="0" w:color="auto"/>
            </w:tcBorders>
            <w:shd w:val="clear" w:color="000000" w:fill="FFFFFF"/>
            <w:noWrap/>
            <w:vAlign w:val="center"/>
            <w:hideMark/>
          </w:tcPr>
          <w:p w14:paraId="4F35AB96"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55736,6</w:t>
            </w:r>
          </w:p>
        </w:tc>
        <w:tc>
          <w:tcPr>
            <w:tcW w:w="1012" w:type="pct"/>
            <w:tcBorders>
              <w:top w:val="nil"/>
              <w:left w:val="nil"/>
              <w:bottom w:val="single" w:sz="8" w:space="0" w:color="auto"/>
              <w:right w:val="single" w:sz="8" w:space="0" w:color="auto"/>
            </w:tcBorders>
            <w:shd w:val="clear" w:color="000000" w:fill="FFFFFF"/>
            <w:vAlign w:val="center"/>
            <w:hideMark/>
          </w:tcPr>
          <w:p w14:paraId="59047325"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56910,7</w:t>
            </w:r>
          </w:p>
        </w:tc>
      </w:tr>
      <w:tr w:rsidR="00CB06A1" w:rsidRPr="00CB06A1" w14:paraId="129F9C9E" w14:textId="77777777" w:rsidTr="00EB7CB3">
        <w:trPr>
          <w:trHeight w:val="340"/>
          <w:tblHeader/>
        </w:trPr>
        <w:tc>
          <w:tcPr>
            <w:tcW w:w="1559" w:type="pct"/>
            <w:tcBorders>
              <w:top w:val="nil"/>
              <w:left w:val="single" w:sz="8" w:space="0" w:color="auto"/>
              <w:bottom w:val="single" w:sz="8" w:space="0" w:color="auto"/>
              <w:right w:val="single" w:sz="8" w:space="0" w:color="auto"/>
            </w:tcBorders>
            <w:shd w:val="clear" w:color="000000" w:fill="C5E197"/>
            <w:vAlign w:val="center"/>
            <w:hideMark/>
          </w:tcPr>
          <w:p w14:paraId="253542D3" w14:textId="77777777" w:rsidR="00CB06A1" w:rsidRPr="00CB06A1" w:rsidRDefault="00CB06A1" w:rsidP="00EB7CB3">
            <w:pPr>
              <w:spacing w:before="0" w:after="0" w:line="240" w:lineRule="auto"/>
              <w:jc w:val="left"/>
              <w:rPr>
                <w:rFonts w:ascii="Century Gothic" w:eastAsia="Times New Roman" w:hAnsi="Century Gothic" w:cs="Times New Roman"/>
                <w:b/>
                <w:bCs/>
                <w:color w:val="000000"/>
                <w:lang w:eastAsia="pl-PL"/>
              </w:rPr>
            </w:pPr>
            <w:r w:rsidRPr="00CB06A1">
              <w:rPr>
                <w:rFonts w:ascii="Century Gothic" w:eastAsia="Times New Roman" w:hAnsi="Century Gothic" w:cs="Times New Roman"/>
                <w:b/>
                <w:bCs/>
                <w:color w:val="000000"/>
                <w:lang w:eastAsia="pl-PL"/>
              </w:rPr>
              <w:t>Nawierzchnia żwirowa</w:t>
            </w:r>
          </w:p>
        </w:tc>
        <w:tc>
          <w:tcPr>
            <w:tcW w:w="1254" w:type="pct"/>
            <w:tcBorders>
              <w:top w:val="nil"/>
              <w:left w:val="nil"/>
              <w:bottom w:val="single" w:sz="8" w:space="0" w:color="auto"/>
              <w:right w:val="single" w:sz="8" w:space="0" w:color="auto"/>
            </w:tcBorders>
            <w:shd w:val="clear" w:color="000000" w:fill="FFFFFF"/>
            <w:noWrap/>
            <w:vAlign w:val="center"/>
            <w:hideMark/>
          </w:tcPr>
          <w:p w14:paraId="075150B4"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0,0</w:t>
            </w:r>
          </w:p>
        </w:tc>
        <w:tc>
          <w:tcPr>
            <w:tcW w:w="1175" w:type="pct"/>
            <w:tcBorders>
              <w:top w:val="nil"/>
              <w:left w:val="nil"/>
              <w:bottom w:val="single" w:sz="8" w:space="0" w:color="auto"/>
              <w:right w:val="single" w:sz="8" w:space="0" w:color="auto"/>
            </w:tcBorders>
            <w:shd w:val="clear" w:color="000000" w:fill="FFFFFF"/>
            <w:noWrap/>
            <w:vAlign w:val="center"/>
            <w:hideMark/>
          </w:tcPr>
          <w:p w14:paraId="5591B7C5"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4661,0</w:t>
            </w:r>
          </w:p>
        </w:tc>
        <w:tc>
          <w:tcPr>
            <w:tcW w:w="1012" w:type="pct"/>
            <w:tcBorders>
              <w:top w:val="nil"/>
              <w:left w:val="nil"/>
              <w:bottom w:val="single" w:sz="8" w:space="0" w:color="auto"/>
              <w:right w:val="single" w:sz="8" w:space="0" w:color="auto"/>
            </w:tcBorders>
            <w:shd w:val="clear" w:color="000000" w:fill="FFFFFF"/>
            <w:vAlign w:val="center"/>
            <w:hideMark/>
          </w:tcPr>
          <w:p w14:paraId="5243EB1D"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4661,0</w:t>
            </w:r>
          </w:p>
        </w:tc>
      </w:tr>
      <w:tr w:rsidR="00CB06A1" w:rsidRPr="00CB06A1" w14:paraId="65033ED8" w14:textId="77777777" w:rsidTr="00EB7CB3">
        <w:trPr>
          <w:trHeight w:val="340"/>
          <w:tblHeader/>
        </w:trPr>
        <w:tc>
          <w:tcPr>
            <w:tcW w:w="1559" w:type="pct"/>
            <w:tcBorders>
              <w:top w:val="nil"/>
              <w:left w:val="single" w:sz="8" w:space="0" w:color="auto"/>
              <w:bottom w:val="single" w:sz="8" w:space="0" w:color="auto"/>
              <w:right w:val="single" w:sz="8" w:space="0" w:color="auto"/>
            </w:tcBorders>
            <w:shd w:val="clear" w:color="000000" w:fill="C5E197"/>
            <w:vAlign w:val="center"/>
            <w:hideMark/>
          </w:tcPr>
          <w:p w14:paraId="10480E27" w14:textId="77777777" w:rsidR="00CB06A1" w:rsidRPr="00CB06A1" w:rsidRDefault="00CB06A1" w:rsidP="00EB7CB3">
            <w:pPr>
              <w:spacing w:before="0" w:after="0" w:line="240" w:lineRule="auto"/>
              <w:jc w:val="left"/>
              <w:rPr>
                <w:rFonts w:ascii="Century Gothic" w:eastAsia="Times New Roman" w:hAnsi="Century Gothic" w:cs="Times New Roman"/>
                <w:b/>
                <w:bCs/>
                <w:color w:val="000000"/>
                <w:lang w:eastAsia="pl-PL"/>
              </w:rPr>
            </w:pPr>
            <w:r w:rsidRPr="00CB06A1">
              <w:rPr>
                <w:rFonts w:ascii="Century Gothic" w:eastAsia="Times New Roman" w:hAnsi="Century Gothic" w:cs="Times New Roman"/>
                <w:b/>
                <w:bCs/>
                <w:color w:val="000000"/>
                <w:lang w:eastAsia="pl-PL"/>
              </w:rPr>
              <w:t>Nawierzchnia brukowa</w:t>
            </w:r>
          </w:p>
        </w:tc>
        <w:tc>
          <w:tcPr>
            <w:tcW w:w="1254" w:type="pct"/>
            <w:tcBorders>
              <w:top w:val="nil"/>
              <w:left w:val="nil"/>
              <w:bottom w:val="single" w:sz="8" w:space="0" w:color="auto"/>
              <w:right w:val="single" w:sz="8" w:space="0" w:color="auto"/>
            </w:tcBorders>
            <w:shd w:val="clear" w:color="000000" w:fill="FFFFFF"/>
            <w:noWrap/>
            <w:vAlign w:val="center"/>
            <w:hideMark/>
          </w:tcPr>
          <w:p w14:paraId="37539CD9"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887,0</w:t>
            </w:r>
          </w:p>
        </w:tc>
        <w:tc>
          <w:tcPr>
            <w:tcW w:w="1175" w:type="pct"/>
            <w:tcBorders>
              <w:top w:val="nil"/>
              <w:left w:val="nil"/>
              <w:bottom w:val="single" w:sz="8" w:space="0" w:color="auto"/>
              <w:right w:val="single" w:sz="8" w:space="0" w:color="auto"/>
            </w:tcBorders>
            <w:shd w:val="clear" w:color="000000" w:fill="FFFFFF"/>
            <w:noWrap/>
            <w:vAlign w:val="center"/>
            <w:hideMark/>
          </w:tcPr>
          <w:p w14:paraId="1DB510E4"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5143,2</w:t>
            </w:r>
          </w:p>
        </w:tc>
        <w:tc>
          <w:tcPr>
            <w:tcW w:w="1012" w:type="pct"/>
            <w:tcBorders>
              <w:top w:val="nil"/>
              <w:left w:val="nil"/>
              <w:bottom w:val="single" w:sz="8" w:space="0" w:color="auto"/>
              <w:right w:val="single" w:sz="8" w:space="0" w:color="auto"/>
            </w:tcBorders>
            <w:shd w:val="clear" w:color="000000" w:fill="FFFFFF"/>
            <w:vAlign w:val="center"/>
            <w:hideMark/>
          </w:tcPr>
          <w:p w14:paraId="4655CF6C"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6030,2</w:t>
            </w:r>
          </w:p>
        </w:tc>
      </w:tr>
      <w:tr w:rsidR="00CB06A1" w:rsidRPr="00CB06A1" w14:paraId="602A3222" w14:textId="77777777" w:rsidTr="00EB7CB3">
        <w:trPr>
          <w:trHeight w:val="340"/>
          <w:tblHeader/>
        </w:trPr>
        <w:tc>
          <w:tcPr>
            <w:tcW w:w="1559" w:type="pct"/>
            <w:tcBorders>
              <w:top w:val="nil"/>
              <w:left w:val="single" w:sz="8" w:space="0" w:color="auto"/>
              <w:bottom w:val="single" w:sz="4" w:space="0" w:color="auto"/>
              <w:right w:val="single" w:sz="8" w:space="0" w:color="auto"/>
            </w:tcBorders>
            <w:shd w:val="clear" w:color="000000" w:fill="C5E197"/>
            <w:vAlign w:val="center"/>
            <w:hideMark/>
          </w:tcPr>
          <w:p w14:paraId="488ED1CA" w14:textId="77777777" w:rsidR="00CB06A1" w:rsidRPr="00CB06A1" w:rsidRDefault="00CB06A1" w:rsidP="00EB7CB3">
            <w:pPr>
              <w:spacing w:before="0" w:after="0" w:line="240" w:lineRule="auto"/>
              <w:jc w:val="left"/>
              <w:rPr>
                <w:rFonts w:ascii="Century Gothic" w:eastAsia="Times New Roman" w:hAnsi="Century Gothic" w:cs="Times New Roman"/>
                <w:b/>
                <w:bCs/>
                <w:color w:val="000000"/>
                <w:lang w:eastAsia="pl-PL"/>
              </w:rPr>
            </w:pPr>
            <w:r w:rsidRPr="00CB06A1">
              <w:rPr>
                <w:rFonts w:ascii="Century Gothic" w:eastAsia="Times New Roman" w:hAnsi="Century Gothic" w:cs="Times New Roman"/>
                <w:b/>
                <w:bCs/>
                <w:color w:val="000000"/>
                <w:lang w:eastAsia="pl-PL"/>
              </w:rPr>
              <w:t>Nawierzchnia asfaltowa</w:t>
            </w:r>
          </w:p>
        </w:tc>
        <w:tc>
          <w:tcPr>
            <w:tcW w:w="1254" w:type="pct"/>
            <w:tcBorders>
              <w:top w:val="nil"/>
              <w:left w:val="nil"/>
              <w:bottom w:val="single" w:sz="4" w:space="0" w:color="auto"/>
              <w:right w:val="single" w:sz="8" w:space="0" w:color="auto"/>
            </w:tcBorders>
            <w:shd w:val="clear" w:color="000000" w:fill="FFFFFF"/>
            <w:noWrap/>
            <w:vAlign w:val="center"/>
            <w:hideMark/>
          </w:tcPr>
          <w:p w14:paraId="2A130CBF"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4875,1</w:t>
            </w:r>
          </w:p>
        </w:tc>
        <w:tc>
          <w:tcPr>
            <w:tcW w:w="1175" w:type="pct"/>
            <w:tcBorders>
              <w:top w:val="nil"/>
              <w:left w:val="nil"/>
              <w:bottom w:val="single" w:sz="4" w:space="0" w:color="auto"/>
              <w:right w:val="single" w:sz="8" w:space="0" w:color="auto"/>
            </w:tcBorders>
            <w:shd w:val="clear" w:color="000000" w:fill="FFFFFF"/>
            <w:noWrap/>
            <w:vAlign w:val="center"/>
            <w:hideMark/>
          </w:tcPr>
          <w:p w14:paraId="37DCD779"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4859,2</w:t>
            </w:r>
          </w:p>
        </w:tc>
        <w:tc>
          <w:tcPr>
            <w:tcW w:w="1012" w:type="pct"/>
            <w:tcBorders>
              <w:top w:val="nil"/>
              <w:left w:val="nil"/>
              <w:bottom w:val="single" w:sz="4" w:space="0" w:color="auto"/>
              <w:right w:val="single" w:sz="8" w:space="0" w:color="auto"/>
            </w:tcBorders>
            <w:shd w:val="clear" w:color="000000" w:fill="FFFFFF"/>
            <w:vAlign w:val="center"/>
            <w:hideMark/>
          </w:tcPr>
          <w:p w14:paraId="2E431FDD"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9734,3</w:t>
            </w:r>
          </w:p>
        </w:tc>
      </w:tr>
      <w:tr w:rsidR="00CB06A1" w:rsidRPr="00CB06A1" w14:paraId="47B0D4DB" w14:textId="77777777" w:rsidTr="00EB7CB3">
        <w:trPr>
          <w:trHeight w:val="340"/>
          <w:tblHeader/>
        </w:trPr>
        <w:tc>
          <w:tcPr>
            <w:tcW w:w="1559" w:type="pct"/>
            <w:tcBorders>
              <w:top w:val="single" w:sz="4" w:space="0" w:color="auto"/>
              <w:left w:val="single" w:sz="8" w:space="0" w:color="auto"/>
              <w:bottom w:val="single" w:sz="8" w:space="0" w:color="auto"/>
              <w:right w:val="single" w:sz="8" w:space="0" w:color="auto"/>
            </w:tcBorders>
            <w:shd w:val="clear" w:color="000000" w:fill="C5E197"/>
            <w:vAlign w:val="center"/>
          </w:tcPr>
          <w:p w14:paraId="4DD21BD1" w14:textId="77777777" w:rsidR="00CB06A1" w:rsidRPr="00CB06A1" w:rsidRDefault="00CB06A1" w:rsidP="00EB7CB3">
            <w:pPr>
              <w:spacing w:before="0" w:after="0" w:line="240" w:lineRule="auto"/>
              <w:jc w:val="left"/>
              <w:rPr>
                <w:rFonts w:ascii="Century Gothic" w:eastAsia="Times New Roman" w:hAnsi="Century Gothic" w:cs="Times New Roman"/>
                <w:b/>
                <w:bCs/>
                <w:color w:val="000000"/>
                <w:lang w:eastAsia="pl-PL"/>
              </w:rPr>
            </w:pPr>
            <w:r>
              <w:rPr>
                <w:rFonts w:ascii="Century Gothic" w:eastAsia="Times New Roman" w:hAnsi="Century Gothic" w:cs="Times New Roman"/>
                <w:b/>
                <w:bCs/>
                <w:color w:val="000000"/>
                <w:lang w:eastAsia="pl-PL"/>
              </w:rPr>
              <w:t>Ogółem (m)</w:t>
            </w:r>
          </w:p>
        </w:tc>
        <w:tc>
          <w:tcPr>
            <w:tcW w:w="1254" w:type="pct"/>
            <w:tcBorders>
              <w:top w:val="single" w:sz="4" w:space="0" w:color="auto"/>
              <w:left w:val="nil"/>
              <w:bottom w:val="single" w:sz="8" w:space="0" w:color="auto"/>
              <w:right w:val="single" w:sz="8" w:space="0" w:color="auto"/>
            </w:tcBorders>
            <w:shd w:val="clear" w:color="000000" w:fill="FFFFFF"/>
            <w:noWrap/>
            <w:vAlign w:val="center"/>
          </w:tcPr>
          <w:p w14:paraId="1081F61F"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6936,2</w:t>
            </w:r>
          </w:p>
        </w:tc>
        <w:tc>
          <w:tcPr>
            <w:tcW w:w="1175" w:type="pct"/>
            <w:tcBorders>
              <w:top w:val="single" w:sz="4" w:space="0" w:color="auto"/>
              <w:left w:val="nil"/>
              <w:bottom w:val="single" w:sz="8" w:space="0" w:color="auto"/>
              <w:right w:val="single" w:sz="8" w:space="0" w:color="auto"/>
            </w:tcBorders>
            <w:shd w:val="clear" w:color="000000" w:fill="FFFFFF"/>
            <w:noWrap/>
            <w:vAlign w:val="center"/>
          </w:tcPr>
          <w:p w14:paraId="64CBCAE4"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70400,0</w:t>
            </w:r>
          </w:p>
        </w:tc>
        <w:tc>
          <w:tcPr>
            <w:tcW w:w="1012" w:type="pct"/>
            <w:tcBorders>
              <w:top w:val="single" w:sz="4" w:space="0" w:color="auto"/>
              <w:left w:val="nil"/>
              <w:bottom w:val="single" w:sz="8" w:space="0" w:color="auto"/>
              <w:right w:val="single" w:sz="8" w:space="0" w:color="auto"/>
            </w:tcBorders>
            <w:shd w:val="clear" w:color="000000" w:fill="FFFFFF"/>
            <w:vAlign w:val="center"/>
          </w:tcPr>
          <w:p w14:paraId="79337F8A" w14:textId="77777777" w:rsidR="00CB06A1" w:rsidRPr="00CB06A1" w:rsidRDefault="00CB06A1" w:rsidP="00EB7CB3">
            <w:pPr>
              <w:spacing w:before="0" w:after="0" w:line="240" w:lineRule="auto"/>
              <w:jc w:val="center"/>
              <w:rPr>
                <w:rFonts w:ascii="Century Gothic" w:eastAsia="Times New Roman" w:hAnsi="Century Gothic" w:cs="Times New Roman"/>
                <w:color w:val="000000"/>
                <w:lang w:eastAsia="pl-PL"/>
              </w:rPr>
            </w:pPr>
            <w:r w:rsidRPr="00CB06A1">
              <w:rPr>
                <w:rFonts w:ascii="Century Gothic" w:eastAsia="Times New Roman" w:hAnsi="Century Gothic" w:cs="Times New Roman"/>
                <w:color w:val="000000"/>
                <w:lang w:eastAsia="pl-PL"/>
              </w:rPr>
              <w:t>77336,2</w:t>
            </w:r>
          </w:p>
        </w:tc>
      </w:tr>
    </w:tbl>
    <w:p w14:paraId="027333C6" w14:textId="12CCF567" w:rsidR="00CB06A1" w:rsidRDefault="00CB06A1" w:rsidP="005738B2">
      <w:pPr>
        <w:tabs>
          <w:tab w:val="left" w:pos="5160"/>
        </w:tabs>
      </w:pPr>
    </w:p>
    <w:p w14:paraId="5BEF2ED5" w14:textId="2A2DDB30" w:rsidR="00504F01" w:rsidRDefault="00971F33" w:rsidP="00504F01">
      <w:pPr>
        <w:pStyle w:val="Nagwek1"/>
      </w:pPr>
      <w:bookmarkStart w:id="149" w:name="_Toc484610067"/>
      <w:r>
        <w:t>Analiza wskaźnikowa</w:t>
      </w:r>
      <w:bookmarkEnd w:id="149"/>
    </w:p>
    <w:p w14:paraId="230F8862" w14:textId="301D9CD2" w:rsidR="00504F01" w:rsidRDefault="00504F01" w:rsidP="002A4871">
      <w:pPr>
        <w:pStyle w:val="Nagwek2"/>
      </w:pPr>
      <w:bookmarkStart w:id="150" w:name="_Toc484610068"/>
      <w:r>
        <w:t>Sfera społeczna</w:t>
      </w:r>
      <w:bookmarkEnd w:id="150"/>
    </w:p>
    <w:p w14:paraId="3289FEBD" w14:textId="164F8840" w:rsidR="00504F01" w:rsidRDefault="00504F01" w:rsidP="005738B2">
      <w:pPr>
        <w:tabs>
          <w:tab w:val="left" w:pos="5160"/>
        </w:tabs>
      </w:pPr>
      <w:r>
        <w:t xml:space="preserve">Analiza sfery społecznej stanowi fundamentalną część opisu badanej zbiorowości pozwalająca na diagnozę obecnego stanu i prognozowanie oraz planowanie przyszłych zmian. Największym potencjałem rozwojowym obszaru jest jego kapitał ludzki. Dlatego też w prezentowanej diagnozie skupiono uwagę na analizie społecznych obszarów takich jak: ubóstwo, problemy społeczne, bezpieczeństwo, demografia, edukacja, aktywność społeczna. Wymienione kategorie tworzą katalog podstawowej wiedzy na temat wybranej zbiorowości, pozwalają także na identyfikację problemów z jakimi potencjalnie może borykać się badana społeczność. Wśród sołectw, na których zidentyfikowano najwięcej problemów związanych ze zjawiskiem </w:t>
      </w:r>
      <w:r w:rsidR="00B315B5">
        <w:t>bezrobocia zalicza się: Bronaki-Olki, Grądy Wielkie, Janczewo, Karwowo-Wszebory, Koniecki, Konopki Chude, Konopki Tłuste, Kotowo-Plac, Kotowo Stare Kucze Małe i Kuczewskie, Makowskie, Olszewo-Góra, Orlikowo, Pieński Borowe, Rostki i Grabnik, Siestrzanki. Problem bezrobocia stanowi również duży problem w mieście Jedwabne.</w:t>
      </w:r>
    </w:p>
    <w:p w14:paraId="7CC5AE06" w14:textId="4B0118FC" w:rsidR="00B315B5" w:rsidRDefault="00B315B5" w:rsidP="00B315B5">
      <w:pPr>
        <w:pStyle w:val="Legenda"/>
      </w:pPr>
      <w:bookmarkStart w:id="151" w:name="_Toc474413422"/>
      <w:r>
        <w:t xml:space="preserve">Tabela </w:t>
      </w:r>
      <w:fldSimple w:instr=" SEQ Tabela \* ARABIC ">
        <w:r w:rsidR="00B54791">
          <w:rPr>
            <w:noProof/>
          </w:rPr>
          <w:t>10</w:t>
        </w:r>
      </w:fldSimple>
      <w:r>
        <w:t xml:space="preserve"> </w:t>
      </w:r>
      <w:r w:rsidR="00AA3A67">
        <w:t>Liczba osób bezrobotnych</w:t>
      </w:r>
      <w:bookmarkEnd w:id="151"/>
    </w:p>
    <w:tbl>
      <w:tblPr>
        <w:tblW w:w="0" w:type="auto"/>
        <w:tblLayout w:type="fixed"/>
        <w:tblCellMar>
          <w:left w:w="70" w:type="dxa"/>
          <w:right w:w="70" w:type="dxa"/>
        </w:tblCellMar>
        <w:tblLook w:val="04A0" w:firstRow="1" w:lastRow="0" w:firstColumn="1" w:lastColumn="0" w:noHBand="0" w:noVBand="1"/>
      </w:tblPr>
      <w:tblGrid>
        <w:gridCol w:w="2122"/>
        <w:gridCol w:w="1735"/>
        <w:gridCol w:w="1735"/>
        <w:gridCol w:w="1735"/>
        <w:gridCol w:w="1735"/>
      </w:tblGrid>
      <w:tr w:rsidR="00B315B5" w:rsidRPr="00B315B5" w14:paraId="296CD93D" w14:textId="77777777" w:rsidTr="00971F33">
        <w:trPr>
          <w:trHeight w:val="765"/>
        </w:trPr>
        <w:tc>
          <w:tcPr>
            <w:tcW w:w="2122"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45EA19C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Sołectwo/Ulica</w:t>
            </w:r>
          </w:p>
        </w:tc>
        <w:tc>
          <w:tcPr>
            <w:tcW w:w="1735" w:type="dxa"/>
            <w:tcBorders>
              <w:top w:val="single" w:sz="4" w:space="0" w:color="auto"/>
              <w:left w:val="nil"/>
              <w:bottom w:val="single" w:sz="4" w:space="0" w:color="auto"/>
              <w:right w:val="single" w:sz="4" w:space="0" w:color="auto"/>
            </w:tcBorders>
            <w:shd w:val="clear" w:color="000000" w:fill="9ACC51"/>
            <w:noWrap/>
            <w:vAlign w:val="center"/>
            <w:hideMark/>
          </w:tcPr>
          <w:p w14:paraId="40EB116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Liczba osób bezrobotnych w przeliczeniu na 100 mieszkańców</w:t>
            </w:r>
          </w:p>
        </w:tc>
        <w:tc>
          <w:tcPr>
            <w:tcW w:w="1735" w:type="dxa"/>
            <w:tcBorders>
              <w:top w:val="single" w:sz="4" w:space="0" w:color="auto"/>
              <w:left w:val="nil"/>
              <w:bottom w:val="single" w:sz="4" w:space="0" w:color="auto"/>
              <w:right w:val="single" w:sz="4" w:space="0" w:color="auto"/>
            </w:tcBorders>
            <w:shd w:val="clear" w:color="000000" w:fill="9ACC51"/>
            <w:noWrap/>
            <w:vAlign w:val="center"/>
            <w:hideMark/>
          </w:tcPr>
          <w:p w14:paraId="1508564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Liczba osób długotrwale bezrobotnych w przeliczeniu na 100 mieszkańców</w:t>
            </w:r>
          </w:p>
        </w:tc>
        <w:tc>
          <w:tcPr>
            <w:tcW w:w="1735" w:type="dxa"/>
            <w:tcBorders>
              <w:top w:val="single" w:sz="4" w:space="0" w:color="auto"/>
              <w:left w:val="nil"/>
              <w:bottom w:val="single" w:sz="4" w:space="0" w:color="auto"/>
              <w:right w:val="double" w:sz="6" w:space="0" w:color="auto"/>
            </w:tcBorders>
            <w:shd w:val="clear" w:color="000000" w:fill="9ACC51"/>
            <w:noWrap/>
            <w:vAlign w:val="center"/>
            <w:hideMark/>
          </w:tcPr>
          <w:p w14:paraId="7BE350F6" w14:textId="73321DC7" w:rsidR="00B315B5" w:rsidRPr="00B315B5" w:rsidRDefault="00B315B5" w:rsidP="00B315B5">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Liczba osób bezrob</w:t>
            </w:r>
            <w:r w:rsidRPr="00B315B5">
              <w:rPr>
                <w:rFonts w:ascii="Calibri" w:eastAsia="Times New Roman" w:hAnsi="Calibri" w:cs="Times New Roman"/>
                <w:color w:val="000000"/>
                <w:lang w:eastAsia="pl-PL"/>
              </w:rPr>
              <w:t>otnych do 30 r.ż.  w przeliczeniu na 100 mieszkańców</w:t>
            </w:r>
          </w:p>
        </w:tc>
        <w:tc>
          <w:tcPr>
            <w:tcW w:w="1735" w:type="dxa"/>
            <w:tcBorders>
              <w:top w:val="single" w:sz="4" w:space="0" w:color="auto"/>
              <w:left w:val="nil"/>
              <w:bottom w:val="single" w:sz="4" w:space="0" w:color="auto"/>
              <w:right w:val="single" w:sz="4" w:space="0" w:color="auto"/>
            </w:tcBorders>
            <w:shd w:val="clear" w:color="000000" w:fill="9ACC51"/>
            <w:noWrap/>
            <w:vAlign w:val="center"/>
            <w:hideMark/>
          </w:tcPr>
          <w:p w14:paraId="5AA5E5C7"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Liczba wskaźników pow. średniej dla Gminy</w:t>
            </w:r>
          </w:p>
        </w:tc>
      </w:tr>
      <w:tr w:rsidR="00B315B5" w:rsidRPr="00B315B5" w14:paraId="25933889"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FD6B9BF"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 Bartki</w:t>
            </w:r>
          </w:p>
        </w:tc>
        <w:tc>
          <w:tcPr>
            <w:tcW w:w="1735" w:type="dxa"/>
            <w:tcBorders>
              <w:top w:val="nil"/>
              <w:left w:val="nil"/>
              <w:bottom w:val="single" w:sz="4" w:space="0" w:color="auto"/>
              <w:right w:val="single" w:sz="4" w:space="0" w:color="auto"/>
            </w:tcBorders>
            <w:shd w:val="clear" w:color="auto" w:fill="auto"/>
            <w:noWrap/>
            <w:vAlign w:val="center"/>
            <w:hideMark/>
          </w:tcPr>
          <w:p w14:paraId="7BA0C44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6195D2B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4BC1C64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63E00E5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0454066F"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BECAF32"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 Biczki</w:t>
            </w:r>
          </w:p>
        </w:tc>
        <w:tc>
          <w:tcPr>
            <w:tcW w:w="1735" w:type="dxa"/>
            <w:tcBorders>
              <w:top w:val="nil"/>
              <w:left w:val="nil"/>
              <w:bottom w:val="single" w:sz="4" w:space="0" w:color="auto"/>
              <w:right w:val="single" w:sz="4" w:space="0" w:color="auto"/>
            </w:tcBorders>
            <w:shd w:val="clear" w:color="auto" w:fill="auto"/>
            <w:noWrap/>
            <w:vAlign w:val="center"/>
            <w:hideMark/>
          </w:tcPr>
          <w:p w14:paraId="6209D95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2EE2F58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53F32F7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3370AAC5"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190B73AC"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6879303"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 Biodry</w:t>
            </w:r>
          </w:p>
        </w:tc>
        <w:tc>
          <w:tcPr>
            <w:tcW w:w="1735" w:type="dxa"/>
            <w:tcBorders>
              <w:top w:val="nil"/>
              <w:left w:val="nil"/>
              <w:bottom w:val="single" w:sz="4" w:space="0" w:color="auto"/>
              <w:right w:val="single" w:sz="4" w:space="0" w:color="auto"/>
            </w:tcBorders>
            <w:shd w:val="clear" w:color="auto" w:fill="auto"/>
            <w:noWrap/>
            <w:vAlign w:val="center"/>
            <w:hideMark/>
          </w:tcPr>
          <w:p w14:paraId="3A1FA6E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2,27</w:t>
            </w:r>
          </w:p>
        </w:tc>
        <w:tc>
          <w:tcPr>
            <w:tcW w:w="1735" w:type="dxa"/>
            <w:tcBorders>
              <w:top w:val="nil"/>
              <w:left w:val="nil"/>
              <w:bottom w:val="single" w:sz="4" w:space="0" w:color="auto"/>
              <w:right w:val="single" w:sz="4" w:space="0" w:color="auto"/>
            </w:tcBorders>
            <w:shd w:val="clear" w:color="auto" w:fill="auto"/>
            <w:noWrap/>
            <w:vAlign w:val="center"/>
            <w:hideMark/>
          </w:tcPr>
          <w:p w14:paraId="6B5259A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1,14</w:t>
            </w:r>
          </w:p>
        </w:tc>
        <w:tc>
          <w:tcPr>
            <w:tcW w:w="1735" w:type="dxa"/>
            <w:tcBorders>
              <w:top w:val="nil"/>
              <w:left w:val="nil"/>
              <w:bottom w:val="single" w:sz="4" w:space="0" w:color="auto"/>
              <w:right w:val="double" w:sz="6" w:space="0" w:color="auto"/>
            </w:tcBorders>
            <w:shd w:val="clear" w:color="auto" w:fill="auto"/>
            <w:noWrap/>
            <w:vAlign w:val="center"/>
            <w:hideMark/>
          </w:tcPr>
          <w:p w14:paraId="51458FC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1,14</w:t>
            </w:r>
          </w:p>
        </w:tc>
        <w:tc>
          <w:tcPr>
            <w:tcW w:w="1735" w:type="dxa"/>
            <w:tcBorders>
              <w:top w:val="nil"/>
              <w:left w:val="nil"/>
              <w:bottom w:val="single" w:sz="4" w:space="0" w:color="auto"/>
              <w:right w:val="single" w:sz="4" w:space="0" w:color="auto"/>
            </w:tcBorders>
            <w:shd w:val="clear" w:color="auto" w:fill="auto"/>
            <w:noWrap/>
            <w:vAlign w:val="center"/>
            <w:hideMark/>
          </w:tcPr>
          <w:p w14:paraId="74A92C0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79B4B51E"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76140A9"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 Biodry Kolonia</w:t>
            </w:r>
          </w:p>
        </w:tc>
        <w:tc>
          <w:tcPr>
            <w:tcW w:w="1735" w:type="dxa"/>
            <w:tcBorders>
              <w:top w:val="nil"/>
              <w:left w:val="nil"/>
              <w:bottom w:val="single" w:sz="4" w:space="0" w:color="auto"/>
              <w:right w:val="single" w:sz="4" w:space="0" w:color="auto"/>
            </w:tcBorders>
            <w:shd w:val="clear" w:color="auto" w:fill="auto"/>
            <w:noWrap/>
            <w:vAlign w:val="center"/>
            <w:hideMark/>
          </w:tcPr>
          <w:p w14:paraId="18FA6F8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5A968475"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5B646F9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3719F40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56858AE0"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4953FA7"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5. Borawskie</w:t>
            </w:r>
          </w:p>
        </w:tc>
        <w:tc>
          <w:tcPr>
            <w:tcW w:w="1735" w:type="dxa"/>
            <w:tcBorders>
              <w:top w:val="nil"/>
              <w:left w:val="nil"/>
              <w:bottom w:val="single" w:sz="4" w:space="0" w:color="auto"/>
              <w:right w:val="single" w:sz="4" w:space="0" w:color="auto"/>
            </w:tcBorders>
            <w:shd w:val="clear" w:color="auto" w:fill="auto"/>
            <w:noWrap/>
            <w:vAlign w:val="center"/>
            <w:hideMark/>
          </w:tcPr>
          <w:p w14:paraId="0CB7B7F9"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7F1977D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0F1654C9"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66BF5DF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3BF30322"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C2D96A7"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lastRenderedPageBreak/>
              <w:t>6. Bronaki-Olki</w:t>
            </w:r>
          </w:p>
        </w:tc>
        <w:tc>
          <w:tcPr>
            <w:tcW w:w="1735" w:type="dxa"/>
            <w:tcBorders>
              <w:top w:val="nil"/>
              <w:left w:val="nil"/>
              <w:bottom w:val="single" w:sz="4" w:space="0" w:color="auto"/>
              <w:right w:val="single" w:sz="4" w:space="0" w:color="auto"/>
            </w:tcBorders>
            <w:shd w:val="clear" w:color="auto" w:fill="auto"/>
            <w:noWrap/>
            <w:vAlign w:val="center"/>
            <w:hideMark/>
          </w:tcPr>
          <w:p w14:paraId="5BF9785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B2649"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2,33</w:t>
            </w:r>
          </w:p>
        </w:tc>
        <w:tc>
          <w:tcPr>
            <w:tcW w:w="1735" w:type="dxa"/>
            <w:tcBorders>
              <w:top w:val="nil"/>
              <w:left w:val="nil"/>
              <w:bottom w:val="single" w:sz="4" w:space="0" w:color="auto"/>
              <w:right w:val="double" w:sz="6" w:space="0" w:color="auto"/>
            </w:tcBorders>
            <w:shd w:val="clear" w:color="auto" w:fill="auto"/>
            <w:noWrap/>
            <w:vAlign w:val="center"/>
            <w:hideMark/>
          </w:tcPr>
          <w:p w14:paraId="51486F39"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62DFBA1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w:t>
            </w:r>
          </w:p>
        </w:tc>
      </w:tr>
      <w:tr w:rsidR="00B315B5" w:rsidRPr="00B315B5" w14:paraId="309C07AF"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4CC1613"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7. Bronaki-Pietrasze</w:t>
            </w:r>
          </w:p>
        </w:tc>
        <w:tc>
          <w:tcPr>
            <w:tcW w:w="1735" w:type="dxa"/>
            <w:tcBorders>
              <w:top w:val="nil"/>
              <w:left w:val="nil"/>
              <w:bottom w:val="single" w:sz="4" w:space="0" w:color="auto"/>
              <w:right w:val="single" w:sz="4" w:space="0" w:color="auto"/>
            </w:tcBorders>
            <w:shd w:val="clear" w:color="auto" w:fill="auto"/>
            <w:noWrap/>
            <w:vAlign w:val="center"/>
            <w:hideMark/>
          </w:tcPr>
          <w:p w14:paraId="5477D83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0,81</w:t>
            </w:r>
          </w:p>
        </w:tc>
        <w:tc>
          <w:tcPr>
            <w:tcW w:w="1735" w:type="dxa"/>
            <w:tcBorders>
              <w:top w:val="nil"/>
              <w:left w:val="nil"/>
              <w:bottom w:val="single" w:sz="4" w:space="0" w:color="auto"/>
              <w:right w:val="single" w:sz="4" w:space="0" w:color="auto"/>
            </w:tcBorders>
            <w:shd w:val="clear" w:color="auto" w:fill="auto"/>
            <w:noWrap/>
            <w:vAlign w:val="center"/>
            <w:hideMark/>
          </w:tcPr>
          <w:p w14:paraId="14AF16B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1C06542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0,81</w:t>
            </w:r>
          </w:p>
        </w:tc>
        <w:tc>
          <w:tcPr>
            <w:tcW w:w="1735" w:type="dxa"/>
            <w:tcBorders>
              <w:top w:val="nil"/>
              <w:left w:val="nil"/>
              <w:bottom w:val="single" w:sz="4" w:space="0" w:color="auto"/>
              <w:right w:val="single" w:sz="4" w:space="0" w:color="auto"/>
            </w:tcBorders>
            <w:shd w:val="clear" w:color="auto" w:fill="auto"/>
            <w:noWrap/>
            <w:vAlign w:val="center"/>
            <w:hideMark/>
          </w:tcPr>
          <w:p w14:paraId="39D80DF3"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62595619"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CDF8755"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8. Brzostowo</w:t>
            </w:r>
          </w:p>
        </w:tc>
        <w:tc>
          <w:tcPr>
            <w:tcW w:w="1735" w:type="dxa"/>
            <w:tcBorders>
              <w:top w:val="nil"/>
              <w:left w:val="nil"/>
              <w:bottom w:val="single" w:sz="4" w:space="0" w:color="auto"/>
              <w:right w:val="single" w:sz="4" w:space="0" w:color="auto"/>
            </w:tcBorders>
            <w:shd w:val="clear" w:color="auto" w:fill="auto"/>
            <w:noWrap/>
            <w:vAlign w:val="center"/>
            <w:hideMark/>
          </w:tcPr>
          <w:p w14:paraId="5657C203"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0,92</w:t>
            </w:r>
          </w:p>
        </w:tc>
        <w:tc>
          <w:tcPr>
            <w:tcW w:w="1735" w:type="dxa"/>
            <w:tcBorders>
              <w:top w:val="nil"/>
              <w:left w:val="nil"/>
              <w:bottom w:val="single" w:sz="4" w:space="0" w:color="auto"/>
              <w:right w:val="single" w:sz="4" w:space="0" w:color="auto"/>
            </w:tcBorders>
            <w:shd w:val="clear" w:color="auto" w:fill="auto"/>
            <w:noWrap/>
            <w:vAlign w:val="center"/>
            <w:hideMark/>
          </w:tcPr>
          <w:p w14:paraId="7FBAC9E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3BE164F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0,92</w:t>
            </w:r>
          </w:p>
        </w:tc>
        <w:tc>
          <w:tcPr>
            <w:tcW w:w="1735" w:type="dxa"/>
            <w:tcBorders>
              <w:top w:val="nil"/>
              <w:left w:val="nil"/>
              <w:bottom w:val="single" w:sz="4" w:space="0" w:color="auto"/>
              <w:right w:val="single" w:sz="4" w:space="0" w:color="auto"/>
            </w:tcBorders>
            <w:shd w:val="clear" w:color="auto" w:fill="auto"/>
            <w:noWrap/>
            <w:vAlign w:val="center"/>
            <w:hideMark/>
          </w:tcPr>
          <w:p w14:paraId="50EAFF8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5FA013BF"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848F38C"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9. Burzyn</w:t>
            </w:r>
          </w:p>
        </w:tc>
        <w:tc>
          <w:tcPr>
            <w:tcW w:w="1735" w:type="dxa"/>
            <w:tcBorders>
              <w:top w:val="nil"/>
              <w:left w:val="nil"/>
              <w:bottom w:val="single" w:sz="4" w:space="0" w:color="auto"/>
              <w:right w:val="single" w:sz="4" w:space="0" w:color="auto"/>
            </w:tcBorders>
            <w:shd w:val="clear" w:color="auto" w:fill="auto"/>
            <w:noWrap/>
            <w:vAlign w:val="center"/>
            <w:hideMark/>
          </w:tcPr>
          <w:p w14:paraId="41B3FC0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2,35</w:t>
            </w:r>
          </w:p>
        </w:tc>
        <w:tc>
          <w:tcPr>
            <w:tcW w:w="1735" w:type="dxa"/>
            <w:tcBorders>
              <w:top w:val="nil"/>
              <w:left w:val="nil"/>
              <w:bottom w:val="single" w:sz="4" w:space="0" w:color="auto"/>
              <w:right w:val="single" w:sz="4" w:space="0" w:color="auto"/>
            </w:tcBorders>
            <w:shd w:val="clear" w:color="auto" w:fill="auto"/>
            <w:noWrap/>
            <w:vAlign w:val="center"/>
            <w:hideMark/>
          </w:tcPr>
          <w:p w14:paraId="30D78A6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1,18</w:t>
            </w:r>
          </w:p>
        </w:tc>
        <w:tc>
          <w:tcPr>
            <w:tcW w:w="1735" w:type="dxa"/>
            <w:tcBorders>
              <w:top w:val="nil"/>
              <w:left w:val="nil"/>
              <w:bottom w:val="single" w:sz="4" w:space="0" w:color="auto"/>
              <w:right w:val="double" w:sz="6" w:space="0" w:color="auto"/>
            </w:tcBorders>
            <w:shd w:val="clear" w:color="auto" w:fill="auto"/>
            <w:noWrap/>
            <w:vAlign w:val="center"/>
            <w:hideMark/>
          </w:tcPr>
          <w:p w14:paraId="57E57BA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1,18</w:t>
            </w:r>
          </w:p>
        </w:tc>
        <w:tc>
          <w:tcPr>
            <w:tcW w:w="1735" w:type="dxa"/>
            <w:tcBorders>
              <w:top w:val="nil"/>
              <w:left w:val="nil"/>
              <w:bottom w:val="single" w:sz="4" w:space="0" w:color="auto"/>
              <w:right w:val="single" w:sz="4" w:space="0" w:color="auto"/>
            </w:tcBorders>
            <w:shd w:val="clear" w:color="auto" w:fill="auto"/>
            <w:noWrap/>
            <w:vAlign w:val="center"/>
            <w:hideMark/>
          </w:tcPr>
          <w:p w14:paraId="19C6185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673D7EA8"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B22804C"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10. Chrostowo</w:t>
            </w:r>
          </w:p>
        </w:tc>
        <w:tc>
          <w:tcPr>
            <w:tcW w:w="1735" w:type="dxa"/>
            <w:tcBorders>
              <w:top w:val="nil"/>
              <w:left w:val="nil"/>
              <w:bottom w:val="single" w:sz="4" w:space="0" w:color="auto"/>
              <w:right w:val="single" w:sz="4" w:space="0" w:color="auto"/>
            </w:tcBorders>
            <w:shd w:val="clear" w:color="auto" w:fill="auto"/>
            <w:noWrap/>
            <w:vAlign w:val="center"/>
            <w:hideMark/>
          </w:tcPr>
          <w:p w14:paraId="15A0AB65"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4FDBF59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446A838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454445F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19565D88"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30D005"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11. Chyliny</w:t>
            </w:r>
          </w:p>
        </w:tc>
        <w:tc>
          <w:tcPr>
            <w:tcW w:w="1735" w:type="dxa"/>
            <w:tcBorders>
              <w:top w:val="nil"/>
              <w:left w:val="nil"/>
              <w:bottom w:val="single" w:sz="4" w:space="0" w:color="auto"/>
              <w:right w:val="single" w:sz="4" w:space="0" w:color="auto"/>
            </w:tcBorders>
            <w:shd w:val="clear" w:color="auto" w:fill="auto"/>
            <w:noWrap/>
            <w:vAlign w:val="center"/>
            <w:hideMark/>
          </w:tcPr>
          <w:p w14:paraId="14A9134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35546A5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02819C7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415C9F4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45F92055"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14ED784"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12. Grądy Małe</w:t>
            </w:r>
          </w:p>
        </w:tc>
        <w:tc>
          <w:tcPr>
            <w:tcW w:w="1735" w:type="dxa"/>
            <w:tcBorders>
              <w:top w:val="nil"/>
              <w:left w:val="nil"/>
              <w:bottom w:val="single" w:sz="4" w:space="0" w:color="auto"/>
              <w:right w:val="single" w:sz="4" w:space="0" w:color="auto"/>
            </w:tcBorders>
            <w:shd w:val="clear" w:color="auto" w:fill="auto"/>
            <w:noWrap/>
            <w:vAlign w:val="center"/>
            <w:hideMark/>
          </w:tcPr>
          <w:p w14:paraId="68AEA3C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1,54</w:t>
            </w:r>
          </w:p>
        </w:tc>
        <w:tc>
          <w:tcPr>
            <w:tcW w:w="1735" w:type="dxa"/>
            <w:tcBorders>
              <w:top w:val="nil"/>
              <w:left w:val="nil"/>
              <w:bottom w:val="single" w:sz="4" w:space="0" w:color="auto"/>
              <w:right w:val="single" w:sz="4" w:space="0" w:color="auto"/>
            </w:tcBorders>
            <w:shd w:val="clear" w:color="auto" w:fill="auto"/>
            <w:noWrap/>
            <w:vAlign w:val="center"/>
            <w:hideMark/>
          </w:tcPr>
          <w:p w14:paraId="0ECD749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7AFF7FC7"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1,54</w:t>
            </w:r>
          </w:p>
        </w:tc>
        <w:tc>
          <w:tcPr>
            <w:tcW w:w="1735" w:type="dxa"/>
            <w:tcBorders>
              <w:top w:val="nil"/>
              <w:left w:val="nil"/>
              <w:bottom w:val="single" w:sz="4" w:space="0" w:color="auto"/>
              <w:right w:val="single" w:sz="4" w:space="0" w:color="auto"/>
            </w:tcBorders>
            <w:shd w:val="clear" w:color="auto" w:fill="auto"/>
            <w:noWrap/>
            <w:vAlign w:val="center"/>
            <w:hideMark/>
          </w:tcPr>
          <w:p w14:paraId="36D5DFD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06927E86"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15A45EF"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 Grądy Wielkie</w:t>
            </w:r>
          </w:p>
        </w:tc>
        <w:tc>
          <w:tcPr>
            <w:tcW w:w="1735" w:type="dxa"/>
            <w:tcBorders>
              <w:top w:val="nil"/>
              <w:left w:val="nil"/>
              <w:bottom w:val="single" w:sz="4" w:space="0" w:color="auto"/>
              <w:right w:val="single" w:sz="4" w:space="0" w:color="auto"/>
            </w:tcBorders>
            <w:shd w:val="clear" w:color="auto" w:fill="auto"/>
            <w:noWrap/>
            <w:vAlign w:val="center"/>
            <w:hideMark/>
          </w:tcPr>
          <w:p w14:paraId="7F39884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1,67</w:t>
            </w:r>
          </w:p>
        </w:tc>
        <w:tc>
          <w:tcPr>
            <w:tcW w:w="1735" w:type="dxa"/>
            <w:tcBorders>
              <w:top w:val="nil"/>
              <w:left w:val="nil"/>
              <w:bottom w:val="single" w:sz="4" w:space="0" w:color="auto"/>
              <w:right w:val="single" w:sz="4" w:space="0" w:color="auto"/>
            </w:tcBorders>
            <w:shd w:val="clear" w:color="auto" w:fill="auto"/>
            <w:noWrap/>
            <w:vAlign w:val="center"/>
            <w:hideMark/>
          </w:tcPr>
          <w:p w14:paraId="5D2D532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1,67</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EDBB1E5"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1,67</w:t>
            </w:r>
          </w:p>
        </w:tc>
        <w:tc>
          <w:tcPr>
            <w:tcW w:w="1735" w:type="dxa"/>
            <w:tcBorders>
              <w:top w:val="nil"/>
              <w:left w:val="nil"/>
              <w:bottom w:val="single" w:sz="4" w:space="0" w:color="auto"/>
              <w:right w:val="single" w:sz="4" w:space="0" w:color="auto"/>
            </w:tcBorders>
            <w:shd w:val="clear" w:color="auto" w:fill="auto"/>
            <w:noWrap/>
            <w:vAlign w:val="center"/>
            <w:hideMark/>
          </w:tcPr>
          <w:p w14:paraId="3D4476E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w:t>
            </w:r>
          </w:p>
        </w:tc>
      </w:tr>
      <w:tr w:rsidR="00B315B5" w:rsidRPr="00B315B5" w14:paraId="67AD5C37"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0C7ECC"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14. Janczewko</w:t>
            </w:r>
          </w:p>
        </w:tc>
        <w:tc>
          <w:tcPr>
            <w:tcW w:w="1735" w:type="dxa"/>
            <w:tcBorders>
              <w:top w:val="nil"/>
              <w:left w:val="nil"/>
              <w:bottom w:val="single" w:sz="4" w:space="0" w:color="auto"/>
              <w:right w:val="single" w:sz="4" w:space="0" w:color="auto"/>
            </w:tcBorders>
            <w:shd w:val="clear" w:color="auto" w:fill="auto"/>
            <w:noWrap/>
            <w:vAlign w:val="center"/>
            <w:hideMark/>
          </w:tcPr>
          <w:p w14:paraId="236920B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1318E6B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3D5708D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4EF9FEB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0190F746"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0B78A7E"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15. Janczewo</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8B574"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3,90</w:t>
            </w:r>
          </w:p>
        </w:tc>
        <w:tc>
          <w:tcPr>
            <w:tcW w:w="1735" w:type="dxa"/>
            <w:tcBorders>
              <w:top w:val="nil"/>
              <w:left w:val="nil"/>
              <w:bottom w:val="single" w:sz="4" w:space="0" w:color="auto"/>
              <w:right w:val="single" w:sz="4" w:space="0" w:color="auto"/>
            </w:tcBorders>
            <w:shd w:val="clear" w:color="auto" w:fill="auto"/>
            <w:noWrap/>
            <w:vAlign w:val="center"/>
            <w:hideMark/>
          </w:tcPr>
          <w:p w14:paraId="2C65E707"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C5CCC3F"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2,60</w:t>
            </w:r>
          </w:p>
        </w:tc>
        <w:tc>
          <w:tcPr>
            <w:tcW w:w="1735" w:type="dxa"/>
            <w:tcBorders>
              <w:top w:val="nil"/>
              <w:left w:val="nil"/>
              <w:bottom w:val="single" w:sz="4" w:space="0" w:color="auto"/>
              <w:right w:val="single" w:sz="4" w:space="0" w:color="auto"/>
            </w:tcBorders>
            <w:shd w:val="clear" w:color="auto" w:fill="auto"/>
            <w:noWrap/>
            <w:vAlign w:val="center"/>
            <w:hideMark/>
          </w:tcPr>
          <w:p w14:paraId="6F14872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w:t>
            </w:r>
          </w:p>
        </w:tc>
      </w:tr>
      <w:tr w:rsidR="00B315B5" w:rsidRPr="00B315B5" w14:paraId="1B6CFBCB"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16AFCB1"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16. Kaimy</w:t>
            </w:r>
          </w:p>
        </w:tc>
        <w:tc>
          <w:tcPr>
            <w:tcW w:w="1735" w:type="dxa"/>
            <w:tcBorders>
              <w:top w:val="nil"/>
              <w:left w:val="nil"/>
              <w:bottom w:val="single" w:sz="4" w:space="0" w:color="auto"/>
              <w:right w:val="single" w:sz="4" w:space="0" w:color="auto"/>
            </w:tcBorders>
            <w:shd w:val="clear" w:color="auto" w:fill="auto"/>
            <w:noWrap/>
            <w:vAlign w:val="center"/>
            <w:hideMark/>
          </w:tcPr>
          <w:p w14:paraId="706CD7F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1,37</w:t>
            </w:r>
          </w:p>
        </w:tc>
        <w:tc>
          <w:tcPr>
            <w:tcW w:w="1735" w:type="dxa"/>
            <w:tcBorders>
              <w:top w:val="nil"/>
              <w:left w:val="nil"/>
              <w:bottom w:val="single" w:sz="4" w:space="0" w:color="auto"/>
              <w:right w:val="single" w:sz="4" w:space="0" w:color="auto"/>
            </w:tcBorders>
            <w:shd w:val="clear" w:color="auto" w:fill="auto"/>
            <w:noWrap/>
            <w:vAlign w:val="center"/>
            <w:hideMark/>
          </w:tcPr>
          <w:p w14:paraId="1AA6C10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1,37</w:t>
            </w:r>
          </w:p>
        </w:tc>
        <w:tc>
          <w:tcPr>
            <w:tcW w:w="1735" w:type="dxa"/>
            <w:tcBorders>
              <w:top w:val="nil"/>
              <w:left w:val="nil"/>
              <w:bottom w:val="single" w:sz="4" w:space="0" w:color="auto"/>
              <w:right w:val="double" w:sz="6" w:space="0" w:color="auto"/>
            </w:tcBorders>
            <w:shd w:val="clear" w:color="auto" w:fill="auto"/>
            <w:noWrap/>
            <w:vAlign w:val="center"/>
            <w:hideMark/>
          </w:tcPr>
          <w:p w14:paraId="0A4880D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1A827FC9"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02B83EA0"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F044FF2"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17. Kajetanowo</w:t>
            </w:r>
          </w:p>
        </w:tc>
        <w:tc>
          <w:tcPr>
            <w:tcW w:w="1735" w:type="dxa"/>
            <w:tcBorders>
              <w:top w:val="nil"/>
              <w:left w:val="nil"/>
              <w:bottom w:val="single" w:sz="4" w:space="0" w:color="auto"/>
              <w:right w:val="single" w:sz="4" w:space="0" w:color="auto"/>
            </w:tcBorders>
            <w:shd w:val="clear" w:color="auto" w:fill="auto"/>
            <w:noWrap/>
            <w:vAlign w:val="center"/>
            <w:hideMark/>
          </w:tcPr>
          <w:p w14:paraId="237BCF6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5FD0901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5F357F6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226473B9"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0E130937"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1473F5D"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18. Kamianki</w:t>
            </w:r>
          </w:p>
        </w:tc>
        <w:tc>
          <w:tcPr>
            <w:tcW w:w="1735" w:type="dxa"/>
            <w:tcBorders>
              <w:top w:val="nil"/>
              <w:left w:val="nil"/>
              <w:bottom w:val="single" w:sz="4" w:space="0" w:color="auto"/>
              <w:right w:val="single" w:sz="4" w:space="0" w:color="auto"/>
            </w:tcBorders>
            <w:shd w:val="clear" w:color="auto" w:fill="auto"/>
            <w:noWrap/>
            <w:vAlign w:val="center"/>
            <w:hideMark/>
          </w:tcPr>
          <w:p w14:paraId="5556B85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7AE9CA9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760F35B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408D76C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61012B87"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B5530B1"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19. Karwowo-Wszebory</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A222"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5,35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DD627"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3,21</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1DD9447"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4,28</w:t>
            </w:r>
          </w:p>
        </w:tc>
        <w:tc>
          <w:tcPr>
            <w:tcW w:w="1735" w:type="dxa"/>
            <w:tcBorders>
              <w:top w:val="nil"/>
              <w:left w:val="nil"/>
              <w:bottom w:val="single" w:sz="4" w:space="0" w:color="auto"/>
              <w:right w:val="single" w:sz="4" w:space="0" w:color="auto"/>
            </w:tcBorders>
            <w:shd w:val="clear" w:color="auto" w:fill="auto"/>
            <w:noWrap/>
            <w:vAlign w:val="center"/>
            <w:hideMark/>
          </w:tcPr>
          <w:p w14:paraId="2C8E0FC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w:t>
            </w:r>
          </w:p>
        </w:tc>
      </w:tr>
      <w:tr w:rsidR="00B315B5" w:rsidRPr="00B315B5" w14:paraId="700FE1DE"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4EFB4C9"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20. Kąty</w:t>
            </w:r>
          </w:p>
        </w:tc>
        <w:tc>
          <w:tcPr>
            <w:tcW w:w="1735" w:type="dxa"/>
            <w:tcBorders>
              <w:top w:val="nil"/>
              <w:left w:val="nil"/>
              <w:bottom w:val="single" w:sz="4" w:space="0" w:color="auto"/>
              <w:right w:val="single" w:sz="4" w:space="0" w:color="auto"/>
            </w:tcBorders>
            <w:shd w:val="clear" w:color="auto" w:fill="auto"/>
            <w:noWrap/>
            <w:vAlign w:val="center"/>
            <w:hideMark/>
          </w:tcPr>
          <w:p w14:paraId="7AF7353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78C19A0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363E118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06331095"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455C86B1"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C58F544"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21. Koniecki</w:t>
            </w:r>
          </w:p>
        </w:tc>
        <w:tc>
          <w:tcPr>
            <w:tcW w:w="1735" w:type="dxa"/>
            <w:tcBorders>
              <w:top w:val="nil"/>
              <w:left w:val="nil"/>
              <w:bottom w:val="single" w:sz="4" w:space="0" w:color="auto"/>
              <w:right w:val="single" w:sz="4" w:space="0" w:color="auto"/>
            </w:tcBorders>
            <w:shd w:val="clear" w:color="auto" w:fill="auto"/>
            <w:noWrap/>
            <w:vAlign w:val="center"/>
            <w:hideMark/>
          </w:tcPr>
          <w:p w14:paraId="6BC5EFA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85547"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2,27</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03C5CD6"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2,27</w:t>
            </w:r>
          </w:p>
        </w:tc>
        <w:tc>
          <w:tcPr>
            <w:tcW w:w="1735" w:type="dxa"/>
            <w:tcBorders>
              <w:top w:val="nil"/>
              <w:left w:val="nil"/>
              <w:bottom w:val="single" w:sz="4" w:space="0" w:color="auto"/>
              <w:right w:val="single" w:sz="4" w:space="0" w:color="auto"/>
            </w:tcBorders>
            <w:shd w:val="clear" w:color="auto" w:fill="auto"/>
            <w:noWrap/>
            <w:vAlign w:val="center"/>
            <w:hideMark/>
          </w:tcPr>
          <w:p w14:paraId="66C241A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w:t>
            </w:r>
          </w:p>
        </w:tc>
      </w:tr>
      <w:tr w:rsidR="00B315B5" w:rsidRPr="00B315B5" w14:paraId="7F776D28"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9A81FE7"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22. Konopki Chude</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C8E1A"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7,84</w:t>
            </w:r>
          </w:p>
        </w:tc>
        <w:tc>
          <w:tcPr>
            <w:tcW w:w="1735" w:type="dxa"/>
            <w:tcBorders>
              <w:top w:val="nil"/>
              <w:left w:val="nil"/>
              <w:bottom w:val="single" w:sz="4" w:space="0" w:color="auto"/>
              <w:right w:val="single" w:sz="4" w:space="0" w:color="auto"/>
            </w:tcBorders>
            <w:shd w:val="clear" w:color="auto" w:fill="auto"/>
            <w:noWrap/>
            <w:vAlign w:val="center"/>
            <w:hideMark/>
          </w:tcPr>
          <w:p w14:paraId="5544433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36D3E25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799FB88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w:t>
            </w:r>
          </w:p>
        </w:tc>
      </w:tr>
      <w:tr w:rsidR="00B315B5" w:rsidRPr="00B315B5" w14:paraId="521DED05"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3A38E72"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23. Konopki Tłuste</w:t>
            </w:r>
          </w:p>
        </w:tc>
        <w:tc>
          <w:tcPr>
            <w:tcW w:w="1735" w:type="dxa"/>
            <w:tcBorders>
              <w:top w:val="nil"/>
              <w:left w:val="nil"/>
              <w:bottom w:val="single" w:sz="4" w:space="0" w:color="auto"/>
              <w:right w:val="single" w:sz="4" w:space="0" w:color="auto"/>
            </w:tcBorders>
            <w:shd w:val="clear" w:color="auto" w:fill="auto"/>
            <w:noWrap/>
            <w:vAlign w:val="center"/>
            <w:hideMark/>
          </w:tcPr>
          <w:p w14:paraId="549C691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2,41</w:t>
            </w:r>
          </w:p>
        </w:tc>
        <w:tc>
          <w:tcPr>
            <w:tcW w:w="1735" w:type="dxa"/>
            <w:tcBorders>
              <w:top w:val="nil"/>
              <w:left w:val="nil"/>
              <w:bottom w:val="single" w:sz="4" w:space="0" w:color="auto"/>
              <w:right w:val="single" w:sz="4" w:space="0" w:color="auto"/>
            </w:tcBorders>
            <w:shd w:val="clear" w:color="auto" w:fill="auto"/>
            <w:noWrap/>
            <w:vAlign w:val="center"/>
            <w:hideMark/>
          </w:tcPr>
          <w:p w14:paraId="0F7810E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C2DA306"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2,41</w:t>
            </w:r>
          </w:p>
        </w:tc>
        <w:tc>
          <w:tcPr>
            <w:tcW w:w="1735" w:type="dxa"/>
            <w:tcBorders>
              <w:top w:val="nil"/>
              <w:left w:val="nil"/>
              <w:bottom w:val="single" w:sz="4" w:space="0" w:color="auto"/>
              <w:right w:val="single" w:sz="4" w:space="0" w:color="auto"/>
            </w:tcBorders>
            <w:shd w:val="clear" w:color="auto" w:fill="auto"/>
            <w:noWrap/>
            <w:vAlign w:val="center"/>
            <w:hideMark/>
          </w:tcPr>
          <w:p w14:paraId="4DD3D1A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w:t>
            </w:r>
          </w:p>
        </w:tc>
      </w:tr>
      <w:tr w:rsidR="00B315B5" w:rsidRPr="00B315B5" w14:paraId="257FEB30"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11AC95B"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24. Korytki</w:t>
            </w:r>
          </w:p>
        </w:tc>
        <w:tc>
          <w:tcPr>
            <w:tcW w:w="1735" w:type="dxa"/>
            <w:tcBorders>
              <w:top w:val="nil"/>
              <w:left w:val="nil"/>
              <w:bottom w:val="single" w:sz="4" w:space="0" w:color="auto"/>
              <w:right w:val="single" w:sz="4" w:space="0" w:color="auto"/>
            </w:tcBorders>
            <w:shd w:val="clear" w:color="auto" w:fill="auto"/>
            <w:noWrap/>
            <w:vAlign w:val="center"/>
            <w:hideMark/>
          </w:tcPr>
          <w:p w14:paraId="5BABA18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1,59</w:t>
            </w:r>
          </w:p>
        </w:tc>
        <w:tc>
          <w:tcPr>
            <w:tcW w:w="1735" w:type="dxa"/>
            <w:tcBorders>
              <w:top w:val="nil"/>
              <w:left w:val="nil"/>
              <w:bottom w:val="single" w:sz="4" w:space="0" w:color="auto"/>
              <w:right w:val="single" w:sz="4" w:space="0" w:color="auto"/>
            </w:tcBorders>
            <w:shd w:val="clear" w:color="auto" w:fill="auto"/>
            <w:noWrap/>
            <w:vAlign w:val="center"/>
            <w:hideMark/>
          </w:tcPr>
          <w:p w14:paraId="62602FA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1,59</w:t>
            </w:r>
          </w:p>
        </w:tc>
        <w:tc>
          <w:tcPr>
            <w:tcW w:w="1735" w:type="dxa"/>
            <w:tcBorders>
              <w:top w:val="nil"/>
              <w:left w:val="nil"/>
              <w:bottom w:val="single" w:sz="4" w:space="0" w:color="auto"/>
              <w:right w:val="double" w:sz="6" w:space="0" w:color="auto"/>
            </w:tcBorders>
            <w:shd w:val="clear" w:color="auto" w:fill="auto"/>
            <w:noWrap/>
            <w:vAlign w:val="center"/>
            <w:hideMark/>
          </w:tcPr>
          <w:p w14:paraId="1F10E65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1,59</w:t>
            </w:r>
          </w:p>
        </w:tc>
        <w:tc>
          <w:tcPr>
            <w:tcW w:w="1735" w:type="dxa"/>
            <w:tcBorders>
              <w:top w:val="nil"/>
              <w:left w:val="nil"/>
              <w:bottom w:val="single" w:sz="4" w:space="0" w:color="auto"/>
              <w:right w:val="single" w:sz="4" w:space="0" w:color="auto"/>
            </w:tcBorders>
            <w:shd w:val="clear" w:color="auto" w:fill="auto"/>
            <w:noWrap/>
            <w:vAlign w:val="center"/>
            <w:hideMark/>
          </w:tcPr>
          <w:p w14:paraId="6660AAA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6B7D9CC3"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76E6974"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25. Kosaki-Turki</w:t>
            </w:r>
          </w:p>
        </w:tc>
        <w:tc>
          <w:tcPr>
            <w:tcW w:w="1735" w:type="dxa"/>
            <w:tcBorders>
              <w:top w:val="nil"/>
              <w:left w:val="nil"/>
              <w:bottom w:val="single" w:sz="4" w:space="0" w:color="auto"/>
              <w:right w:val="single" w:sz="4" w:space="0" w:color="auto"/>
            </w:tcBorders>
            <w:shd w:val="clear" w:color="auto" w:fill="auto"/>
            <w:noWrap/>
            <w:vAlign w:val="center"/>
            <w:hideMark/>
          </w:tcPr>
          <w:p w14:paraId="21D058E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0,96</w:t>
            </w:r>
          </w:p>
        </w:tc>
        <w:tc>
          <w:tcPr>
            <w:tcW w:w="1735" w:type="dxa"/>
            <w:tcBorders>
              <w:top w:val="nil"/>
              <w:left w:val="nil"/>
              <w:bottom w:val="single" w:sz="4" w:space="0" w:color="auto"/>
              <w:right w:val="single" w:sz="4" w:space="0" w:color="auto"/>
            </w:tcBorders>
            <w:shd w:val="clear" w:color="auto" w:fill="auto"/>
            <w:noWrap/>
            <w:vAlign w:val="center"/>
            <w:hideMark/>
          </w:tcPr>
          <w:p w14:paraId="50EEDCD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769A54C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19B2629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0CCC54BC"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CF3D77B"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26. Kotowo-Plac</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603A"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3,42</w:t>
            </w:r>
          </w:p>
        </w:tc>
        <w:tc>
          <w:tcPr>
            <w:tcW w:w="1735" w:type="dxa"/>
            <w:tcBorders>
              <w:top w:val="nil"/>
              <w:left w:val="nil"/>
              <w:bottom w:val="single" w:sz="4" w:space="0" w:color="auto"/>
              <w:right w:val="single" w:sz="4" w:space="0" w:color="auto"/>
            </w:tcBorders>
            <w:shd w:val="clear" w:color="auto" w:fill="auto"/>
            <w:noWrap/>
            <w:vAlign w:val="center"/>
            <w:hideMark/>
          </w:tcPr>
          <w:p w14:paraId="73DE630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1,71</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58A6BE6"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3,42</w:t>
            </w:r>
          </w:p>
        </w:tc>
        <w:tc>
          <w:tcPr>
            <w:tcW w:w="1735" w:type="dxa"/>
            <w:tcBorders>
              <w:top w:val="nil"/>
              <w:left w:val="nil"/>
              <w:bottom w:val="single" w:sz="4" w:space="0" w:color="auto"/>
              <w:right w:val="single" w:sz="4" w:space="0" w:color="auto"/>
            </w:tcBorders>
            <w:shd w:val="clear" w:color="auto" w:fill="auto"/>
            <w:noWrap/>
            <w:vAlign w:val="center"/>
            <w:hideMark/>
          </w:tcPr>
          <w:p w14:paraId="1A5A146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w:t>
            </w:r>
          </w:p>
        </w:tc>
      </w:tr>
      <w:tr w:rsidR="00B315B5" w:rsidRPr="00B315B5" w14:paraId="0EDEAF74"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5DB6A12"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27. Kotowo Stare</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0E9BE"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5,26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3D026"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2,63</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2A52F80"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2,63</w:t>
            </w:r>
          </w:p>
        </w:tc>
        <w:tc>
          <w:tcPr>
            <w:tcW w:w="1735" w:type="dxa"/>
            <w:tcBorders>
              <w:top w:val="nil"/>
              <w:left w:val="nil"/>
              <w:bottom w:val="single" w:sz="4" w:space="0" w:color="auto"/>
              <w:right w:val="single" w:sz="4" w:space="0" w:color="auto"/>
            </w:tcBorders>
            <w:shd w:val="clear" w:color="auto" w:fill="auto"/>
            <w:noWrap/>
            <w:vAlign w:val="center"/>
            <w:hideMark/>
          </w:tcPr>
          <w:p w14:paraId="561C1857"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w:t>
            </w:r>
          </w:p>
        </w:tc>
      </w:tr>
      <w:tr w:rsidR="00B315B5" w:rsidRPr="00B315B5" w14:paraId="76C0FF5B"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FFDB38F"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28. Kotówek</w:t>
            </w:r>
          </w:p>
        </w:tc>
        <w:tc>
          <w:tcPr>
            <w:tcW w:w="1735" w:type="dxa"/>
            <w:tcBorders>
              <w:top w:val="nil"/>
              <w:left w:val="nil"/>
              <w:bottom w:val="single" w:sz="4" w:space="0" w:color="auto"/>
              <w:right w:val="single" w:sz="4" w:space="0" w:color="auto"/>
            </w:tcBorders>
            <w:shd w:val="clear" w:color="auto" w:fill="auto"/>
            <w:noWrap/>
            <w:vAlign w:val="center"/>
            <w:hideMark/>
          </w:tcPr>
          <w:p w14:paraId="12DE343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7184FAF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159CB44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37BD5DB7"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0D171DE0"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5114A01"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29. Kubrzany</w:t>
            </w:r>
          </w:p>
        </w:tc>
        <w:tc>
          <w:tcPr>
            <w:tcW w:w="1735" w:type="dxa"/>
            <w:tcBorders>
              <w:top w:val="nil"/>
              <w:left w:val="nil"/>
              <w:bottom w:val="single" w:sz="4" w:space="0" w:color="auto"/>
              <w:right w:val="single" w:sz="4" w:space="0" w:color="auto"/>
            </w:tcBorders>
            <w:shd w:val="clear" w:color="auto" w:fill="auto"/>
            <w:noWrap/>
            <w:vAlign w:val="center"/>
            <w:hideMark/>
          </w:tcPr>
          <w:p w14:paraId="6351039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3604BCE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6ECF06E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174A010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1C05FF37"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AE1DF29"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30. Kucze Małe + Kuczewskie</w:t>
            </w:r>
          </w:p>
        </w:tc>
        <w:tc>
          <w:tcPr>
            <w:tcW w:w="1735" w:type="dxa"/>
            <w:tcBorders>
              <w:top w:val="nil"/>
              <w:left w:val="nil"/>
              <w:bottom w:val="single" w:sz="4" w:space="0" w:color="auto"/>
              <w:right w:val="single" w:sz="4" w:space="0" w:color="auto"/>
            </w:tcBorders>
            <w:shd w:val="clear" w:color="auto" w:fill="auto"/>
            <w:noWrap/>
            <w:vAlign w:val="center"/>
            <w:hideMark/>
          </w:tcPr>
          <w:p w14:paraId="563AF7F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3,33</w:t>
            </w:r>
          </w:p>
        </w:tc>
        <w:tc>
          <w:tcPr>
            <w:tcW w:w="1735" w:type="dxa"/>
            <w:tcBorders>
              <w:top w:val="nil"/>
              <w:left w:val="nil"/>
              <w:bottom w:val="single" w:sz="4" w:space="0" w:color="auto"/>
              <w:right w:val="single" w:sz="4" w:space="0" w:color="auto"/>
            </w:tcBorders>
            <w:shd w:val="clear" w:color="auto" w:fill="auto"/>
            <w:noWrap/>
            <w:vAlign w:val="center"/>
            <w:hideMark/>
          </w:tcPr>
          <w:p w14:paraId="2F48ABC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1,11</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1F2EFB3"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3,33</w:t>
            </w:r>
          </w:p>
        </w:tc>
        <w:tc>
          <w:tcPr>
            <w:tcW w:w="1735" w:type="dxa"/>
            <w:tcBorders>
              <w:top w:val="nil"/>
              <w:left w:val="nil"/>
              <w:bottom w:val="single" w:sz="4" w:space="0" w:color="auto"/>
              <w:right w:val="single" w:sz="4" w:space="0" w:color="auto"/>
            </w:tcBorders>
            <w:shd w:val="clear" w:color="auto" w:fill="auto"/>
            <w:noWrap/>
            <w:vAlign w:val="center"/>
            <w:hideMark/>
          </w:tcPr>
          <w:p w14:paraId="2FE269E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w:t>
            </w:r>
          </w:p>
        </w:tc>
      </w:tr>
      <w:tr w:rsidR="00B315B5" w:rsidRPr="00B315B5" w14:paraId="410C2218"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D1CA637"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31. Kucze Wielkie</w:t>
            </w:r>
          </w:p>
        </w:tc>
        <w:tc>
          <w:tcPr>
            <w:tcW w:w="1735" w:type="dxa"/>
            <w:tcBorders>
              <w:top w:val="nil"/>
              <w:left w:val="nil"/>
              <w:bottom w:val="single" w:sz="4" w:space="0" w:color="auto"/>
              <w:right w:val="single" w:sz="4" w:space="0" w:color="auto"/>
            </w:tcBorders>
            <w:shd w:val="clear" w:color="auto" w:fill="auto"/>
            <w:noWrap/>
            <w:vAlign w:val="center"/>
            <w:hideMark/>
          </w:tcPr>
          <w:p w14:paraId="3F215F87"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2,31</w:t>
            </w:r>
          </w:p>
        </w:tc>
        <w:tc>
          <w:tcPr>
            <w:tcW w:w="1735" w:type="dxa"/>
            <w:tcBorders>
              <w:top w:val="nil"/>
              <w:left w:val="nil"/>
              <w:bottom w:val="single" w:sz="4" w:space="0" w:color="auto"/>
              <w:right w:val="single" w:sz="4" w:space="0" w:color="auto"/>
            </w:tcBorders>
            <w:shd w:val="clear" w:color="auto" w:fill="auto"/>
            <w:noWrap/>
            <w:vAlign w:val="center"/>
            <w:hideMark/>
          </w:tcPr>
          <w:p w14:paraId="7E5A85D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0,77</w:t>
            </w:r>
          </w:p>
        </w:tc>
        <w:tc>
          <w:tcPr>
            <w:tcW w:w="1735" w:type="dxa"/>
            <w:tcBorders>
              <w:top w:val="nil"/>
              <w:left w:val="nil"/>
              <w:bottom w:val="single" w:sz="4" w:space="0" w:color="auto"/>
              <w:right w:val="double" w:sz="6" w:space="0" w:color="auto"/>
            </w:tcBorders>
            <w:shd w:val="clear" w:color="auto" w:fill="auto"/>
            <w:noWrap/>
            <w:vAlign w:val="center"/>
            <w:hideMark/>
          </w:tcPr>
          <w:p w14:paraId="71CCC9F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0,77</w:t>
            </w:r>
          </w:p>
        </w:tc>
        <w:tc>
          <w:tcPr>
            <w:tcW w:w="1735" w:type="dxa"/>
            <w:tcBorders>
              <w:top w:val="nil"/>
              <w:left w:val="nil"/>
              <w:bottom w:val="single" w:sz="4" w:space="0" w:color="auto"/>
              <w:right w:val="single" w:sz="4" w:space="0" w:color="auto"/>
            </w:tcBorders>
            <w:shd w:val="clear" w:color="auto" w:fill="auto"/>
            <w:noWrap/>
            <w:vAlign w:val="center"/>
            <w:hideMark/>
          </w:tcPr>
          <w:p w14:paraId="586BF7B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70F79C87"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984C60B"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32. Makowskie</w:t>
            </w:r>
          </w:p>
        </w:tc>
        <w:tc>
          <w:tcPr>
            <w:tcW w:w="1735" w:type="dxa"/>
            <w:tcBorders>
              <w:top w:val="nil"/>
              <w:left w:val="nil"/>
              <w:bottom w:val="single" w:sz="4" w:space="0" w:color="auto"/>
              <w:right w:val="single" w:sz="4" w:space="0" w:color="auto"/>
            </w:tcBorders>
            <w:shd w:val="clear" w:color="auto" w:fill="auto"/>
            <w:noWrap/>
            <w:vAlign w:val="center"/>
            <w:hideMark/>
          </w:tcPr>
          <w:p w14:paraId="45AE46D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2,08</w:t>
            </w:r>
          </w:p>
        </w:tc>
        <w:tc>
          <w:tcPr>
            <w:tcW w:w="1735" w:type="dxa"/>
            <w:tcBorders>
              <w:top w:val="nil"/>
              <w:left w:val="nil"/>
              <w:bottom w:val="single" w:sz="4" w:space="0" w:color="auto"/>
              <w:right w:val="single" w:sz="4" w:space="0" w:color="auto"/>
            </w:tcBorders>
            <w:shd w:val="clear" w:color="auto" w:fill="auto"/>
            <w:noWrap/>
            <w:vAlign w:val="center"/>
            <w:hideMark/>
          </w:tcPr>
          <w:p w14:paraId="49E1BFA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482B0C0"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2,08</w:t>
            </w:r>
          </w:p>
        </w:tc>
        <w:tc>
          <w:tcPr>
            <w:tcW w:w="1735" w:type="dxa"/>
            <w:tcBorders>
              <w:top w:val="nil"/>
              <w:left w:val="nil"/>
              <w:bottom w:val="single" w:sz="4" w:space="0" w:color="auto"/>
              <w:right w:val="single" w:sz="4" w:space="0" w:color="auto"/>
            </w:tcBorders>
            <w:shd w:val="clear" w:color="auto" w:fill="auto"/>
            <w:noWrap/>
            <w:vAlign w:val="center"/>
            <w:hideMark/>
          </w:tcPr>
          <w:p w14:paraId="54C3A757"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w:t>
            </w:r>
          </w:p>
        </w:tc>
      </w:tr>
      <w:tr w:rsidR="00B315B5" w:rsidRPr="00B315B5" w14:paraId="21755D28"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63CE4C5"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33. Mocarze</w:t>
            </w:r>
          </w:p>
        </w:tc>
        <w:tc>
          <w:tcPr>
            <w:tcW w:w="1735" w:type="dxa"/>
            <w:tcBorders>
              <w:top w:val="nil"/>
              <w:left w:val="nil"/>
              <w:bottom w:val="single" w:sz="4" w:space="0" w:color="auto"/>
              <w:right w:val="single" w:sz="4" w:space="0" w:color="auto"/>
            </w:tcBorders>
            <w:shd w:val="clear" w:color="auto" w:fill="auto"/>
            <w:noWrap/>
            <w:vAlign w:val="center"/>
            <w:hideMark/>
          </w:tcPr>
          <w:p w14:paraId="492151F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1,38</w:t>
            </w:r>
          </w:p>
        </w:tc>
        <w:tc>
          <w:tcPr>
            <w:tcW w:w="1735" w:type="dxa"/>
            <w:tcBorders>
              <w:top w:val="nil"/>
              <w:left w:val="nil"/>
              <w:bottom w:val="single" w:sz="4" w:space="0" w:color="auto"/>
              <w:right w:val="single" w:sz="4" w:space="0" w:color="auto"/>
            </w:tcBorders>
            <w:shd w:val="clear" w:color="auto" w:fill="auto"/>
            <w:noWrap/>
            <w:vAlign w:val="center"/>
            <w:hideMark/>
          </w:tcPr>
          <w:p w14:paraId="1E52B9B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1,38</w:t>
            </w:r>
          </w:p>
        </w:tc>
        <w:tc>
          <w:tcPr>
            <w:tcW w:w="1735" w:type="dxa"/>
            <w:tcBorders>
              <w:top w:val="nil"/>
              <w:left w:val="nil"/>
              <w:bottom w:val="single" w:sz="4" w:space="0" w:color="auto"/>
              <w:right w:val="double" w:sz="6" w:space="0" w:color="auto"/>
            </w:tcBorders>
            <w:shd w:val="clear" w:color="auto" w:fill="auto"/>
            <w:noWrap/>
            <w:vAlign w:val="center"/>
            <w:hideMark/>
          </w:tcPr>
          <w:p w14:paraId="66AA74E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0,69</w:t>
            </w:r>
          </w:p>
        </w:tc>
        <w:tc>
          <w:tcPr>
            <w:tcW w:w="1735" w:type="dxa"/>
            <w:tcBorders>
              <w:top w:val="nil"/>
              <w:left w:val="nil"/>
              <w:bottom w:val="single" w:sz="4" w:space="0" w:color="auto"/>
              <w:right w:val="single" w:sz="4" w:space="0" w:color="auto"/>
            </w:tcBorders>
            <w:shd w:val="clear" w:color="auto" w:fill="auto"/>
            <w:noWrap/>
            <w:vAlign w:val="center"/>
            <w:hideMark/>
          </w:tcPr>
          <w:p w14:paraId="34544F5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36A2F300"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E838E1D"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34. Nadbory</w:t>
            </w:r>
          </w:p>
        </w:tc>
        <w:tc>
          <w:tcPr>
            <w:tcW w:w="1735" w:type="dxa"/>
            <w:tcBorders>
              <w:top w:val="nil"/>
              <w:left w:val="nil"/>
              <w:bottom w:val="single" w:sz="4" w:space="0" w:color="auto"/>
              <w:right w:val="single" w:sz="4" w:space="0" w:color="auto"/>
            </w:tcBorders>
            <w:shd w:val="clear" w:color="auto" w:fill="auto"/>
            <w:noWrap/>
            <w:vAlign w:val="center"/>
            <w:hideMark/>
          </w:tcPr>
          <w:p w14:paraId="07EFCC6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0,97</w:t>
            </w:r>
          </w:p>
        </w:tc>
        <w:tc>
          <w:tcPr>
            <w:tcW w:w="1735" w:type="dxa"/>
            <w:tcBorders>
              <w:top w:val="nil"/>
              <w:left w:val="nil"/>
              <w:bottom w:val="single" w:sz="4" w:space="0" w:color="auto"/>
              <w:right w:val="single" w:sz="4" w:space="0" w:color="auto"/>
            </w:tcBorders>
            <w:shd w:val="clear" w:color="auto" w:fill="auto"/>
            <w:noWrap/>
            <w:vAlign w:val="center"/>
            <w:hideMark/>
          </w:tcPr>
          <w:p w14:paraId="1582159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0,97</w:t>
            </w:r>
          </w:p>
        </w:tc>
        <w:tc>
          <w:tcPr>
            <w:tcW w:w="1735" w:type="dxa"/>
            <w:tcBorders>
              <w:top w:val="nil"/>
              <w:left w:val="nil"/>
              <w:bottom w:val="single" w:sz="4" w:space="0" w:color="auto"/>
              <w:right w:val="double" w:sz="6" w:space="0" w:color="auto"/>
            </w:tcBorders>
            <w:shd w:val="clear" w:color="auto" w:fill="auto"/>
            <w:noWrap/>
            <w:vAlign w:val="center"/>
            <w:hideMark/>
          </w:tcPr>
          <w:p w14:paraId="3A82165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0,97</w:t>
            </w:r>
          </w:p>
        </w:tc>
        <w:tc>
          <w:tcPr>
            <w:tcW w:w="1735" w:type="dxa"/>
            <w:tcBorders>
              <w:top w:val="nil"/>
              <w:left w:val="nil"/>
              <w:bottom w:val="single" w:sz="4" w:space="0" w:color="auto"/>
              <w:right w:val="single" w:sz="4" w:space="0" w:color="auto"/>
            </w:tcBorders>
            <w:shd w:val="clear" w:color="auto" w:fill="auto"/>
            <w:noWrap/>
            <w:vAlign w:val="center"/>
            <w:hideMark/>
          </w:tcPr>
          <w:p w14:paraId="2BA0106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1704608C"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45112D4"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35. Olszewo-Góra</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21F6"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3,95</w:t>
            </w:r>
          </w:p>
        </w:tc>
        <w:tc>
          <w:tcPr>
            <w:tcW w:w="1735" w:type="dxa"/>
            <w:tcBorders>
              <w:top w:val="nil"/>
              <w:left w:val="nil"/>
              <w:bottom w:val="single" w:sz="4" w:space="0" w:color="auto"/>
              <w:right w:val="single" w:sz="4" w:space="0" w:color="auto"/>
            </w:tcBorders>
            <w:shd w:val="clear" w:color="auto" w:fill="auto"/>
            <w:noWrap/>
            <w:vAlign w:val="center"/>
            <w:hideMark/>
          </w:tcPr>
          <w:p w14:paraId="64BFB72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1,32</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9E141E2"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3,95</w:t>
            </w:r>
          </w:p>
        </w:tc>
        <w:tc>
          <w:tcPr>
            <w:tcW w:w="1735" w:type="dxa"/>
            <w:tcBorders>
              <w:top w:val="nil"/>
              <w:left w:val="nil"/>
              <w:bottom w:val="single" w:sz="4" w:space="0" w:color="auto"/>
              <w:right w:val="single" w:sz="4" w:space="0" w:color="auto"/>
            </w:tcBorders>
            <w:shd w:val="clear" w:color="auto" w:fill="auto"/>
            <w:noWrap/>
            <w:vAlign w:val="center"/>
            <w:hideMark/>
          </w:tcPr>
          <w:p w14:paraId="41A94D39"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w:t>
            </w:r>
          </w:p>
        </w:tc>
      </w:tr>
      <w:tr w:rsidR="00B315B5" w:rsidRPr="00B315B5" w14:paraId="5C3BF118"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DF8905C"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36. Orlikowo</w:t>
            </w:r>
          </w:p>
        </w:tc>
        <w:tc>
          <w:tcPr>
            <w:tcW w:w="1735" w:type="dxa"/>
            <w:tcBorders>
              <w:top w:val="nil"/>
              <w:left w:val="nil"/>
              <w:bottom w:val="single" w:sz="4" w:space="0" w:color="auto"/>
              <w:right w:val="single" w:sz="4" w:space="0" w:color="auto"/>
            </w:tcBorders>
            <w:shd w:val="clear" w:color="auto" w:fill="auto"/>
            <w:noWrap/>
            <w:vAlign w:val="center"/>
            <w:hideMark/>
          </w:tcPr>
          <w:p w14:paraId="63C6E76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2,79</w:t>
            </w:r>
          </w:p>
        </w:tc>
        <w:tc>
          <w:tcPr>
            <w:tcW w:w="1735" w:type="dxa"/>
            <w:tcBorders>
              <w:top w:val="nil"/>
              <w:left w:val="nil"/>
              <w:bottom w:val="single" w:sz="4" w:space="0" w:color="auto"/>
              <w:right w:val="single" w:sz="4" w:space="0" w:color="auto"/>
            </w:tcBorders>
            <w:shd w:val="clear" w:color="auto" w:fill="auto"/>
            <w:noWrap/>
            <w:vAlign w:val="center"/>
            <w:hideMark/>
          </w:tcPr>
          <w:p w14:paraId="60A8F77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1,40</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D29A8C1"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2,33</w:t>
            </w:r>
          </w:p>
        </w:tc>
        <w:tc>
          <w:tcPr>
            <w:tcW w:w="1735" w:type="dxa"/>
            <w:tcBorders>
              <w:top w:val="nil"/>
              <w:left w:val="nil"/>
              <w:bottom w:val="single" w:sz="4" w:space="0" w:color="auto"/>
              <w:right w:val="single" w:sz="4" w:space="0" w:color="auto"/>
            </w:tcBorders>
            <w:shd w:val="clear" w:color="auto" w:fill="auto"/>
            <w:noWrap/>
            <w:vAlign w:val="center"/>
            <w:hideMark/>
          </w:tcPr>
          <w:p w14:paraId="523BD3D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w:t>
            </w:r>
          </w:p>
        </w:tc>
      </w:tr>
      <w:tr w:rsidR="00B315B5" w:rsidRPr="00B315B5" w14:paraId="03ADB7C9"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29D12D2"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37. Pawełki</w:t>
            </w:r>
          </w:p>
        </w:tc>
        <w:tc>
          <w:tcPr>
            <w:tcW w:w="1735" w:type="dxa"/>
            <w:tcBorders>
              <w:top w:val="nil"/>
              <w:left w:val="nil"/>
              <w:bottom w:val="single" w:sz="4" w:space="0" w:color="auto"/>
              <w:right w:val="single" w:sz="4" w:space="0" w:color="auto"/>
            </w:tcBorders>
            <w:shd w:val="clear" w:color="auto" w:fill="auto"/>
            <w:noWrap/>
            <w:vAlign w:val="center"/>
            <w:hideMark/>
          </w:tcPr>
          <w:p w14:paraId="5EE7A16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7727150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315F8C8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399E2993"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42B83040"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A704328"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38. Pieńki Borowe</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24A7"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3,74</w:t>
            </w:r>
          </w:p>
        </w:tc>
        <w:tc>
          <w:tcPr>
            <w:tcW w:w="1735" w:type="dxa"/>
            <w:tcBorders>
              <w:top w:val="nil"/>
              <w:left w:val="nil"/>
              <w:bottom w:val="single" w:sz="4" w:space="0" w:color="auto"/>
              <w:right w:val="single" w:sz="4" w:space="0" w:color="auto"/>
            </w:tcBorders>
            <w:shd w:val="clear" w:color="auto" w:fill="auto"/>
            <w:noWrap/>
            <w:vAlign w:val="center"/>
            <w:hideMark/>
          </w:tcPr>
          <w:p w14:paraId="7C0413A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0,93</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373BB2D"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3,74</w:t>
            </w:r>
          </w:p>
        </w:tc>
        <w:tc>
          <w:tcPr>
            <w:tcW w:w="1735" w:type="dxa"/>
            <w:tcBorders>
              <w:top w:val="nil"/>
              <w:left w:val="nil"/>
              <w:bottom w:val="single" w:sz="4" w:space="0" w:color="auto"/>
              <w:right w:val="single" w:sz="4" w:space="0" w:color="auto"/>
            </w:tcBorders>
            <w:shd w:val="clear" w:color="auto" w:fill="auto"/>
            <w:noWrap/>
            <w:vAlign w:val="center"/>
            <w:hideMark/>
          </w:tcPr>
          <w:p w14:paraId="49E0736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2</w:t>
            </w:r>
          </w:p>
        </w:tc>
      </w:tr>
      <w:tr w:rsidR="00B315B5" w:rsidRPr="00B315B5" w14:paraId="01320A69"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F1FEE6D"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39. Pluty</w:t>
            </w:r>
          </w:p>
        </w:tc>
        <w:tc>
          <w:tcPr>
            <w:tcW w:w="1735" w:type="dxa"/>
            <w:tcBorders>
              <w:top w:val="nil"/>
              <w:left w:val="nil"/>
              <w:bottom w:val="single" w:sz="4" w:space="0" w:color="auto"/>
              <w:right w:val="single" w:sz="4" w:space="0" w:color="auto"/>
            </w:tcBorders>
            <w:shd w:val="clear" w:color="auto" w:fill="auto"/>
            <w:noWrap/>
            <w:vAlign w:val="center"/>
            <w:hideMark/>
          </w:tcPr>
          <w:p w14:paraId="770AAA0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1,49</w:t>
            </w:r>
          </w:p>
        </w:tc>
        <w:tc>
          <w:tcPr>
            <w:tcW w:w="1735" w:type="dxa"/>
            <w:tcBorders>
              <w:top w:val="nil"/>
              <w:left w:val="nil"/>
              <w:bottom w:val="single" w:sz="4" w:space="0" w:color="auto"/>
              <w:right w:val="single" w:sz="4" w:space="0" w:color="auto"/>
            </w:tcBorders>
            <w:shd w:val="clear" w:color="auto" w:fill="auto"/>
            <w:noWrap/>
            <w:vAlign w:val="center"/>
            <w:hideMark/>
          </w:tcPr>
          <w:p w14:paraId="6F28E37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0,75</w:t>
            </w:r>
          </w:p>
        </w:tc>
        <w:tc>
          <w:tcPr>
            <w:tcW w:w="1735" w:type="dxa"/>
            <w:tcBorders>
              <w:top w:val="nil"/>
              <w:left w:val="nil"/>
              <w:bottom w:val="single" w:sz="4" w:space="0" w:color="auto"/>
              <w:right w:val="double" w:sz="6" w:space="0" w:color="auto"/>
            </w:tcBorders>
            <w:shd w:val="clear" w:color="auto" w:fill="auto"/>
            <w:noWrap/>
            <w:vAlign w:val="center"/>
            <w:hideMark/>
          </w:tcPr>
          <w:p w14:paraId="0EAB5D3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1,49</w:t>
            </w:r>
          </w:p>
        </w:tc>
        <w:tc>
          <w:tcPr>
            <w:tcW w:w="1735" w:type="dxa"/>
            <w:tcBorders>
              <w:top w:val="nil"/>
              <w:left w:val="nil"/>
              <w:bottom w:val="single" w:sz="4" w:space="0" w:color="auto"/>
              <w:right w:val="single" w:sz="4" w:space="0" w:color="auto"/>
            </w:tcBorders>
            <w:shd w:val="clear" w:color="auto" w:fill="auto"/>
            <w:noWrap/>
            <w:vAlign w:val="center"/>
            <w:hideMark/>
          </w:tcPr>
          <w:p w14:paraId="5F23F31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4C1B7D2C"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C60913"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40. Przestrzele</w:t>
            </w:r>
          </w:p>
        </w:tc>
        <w:tc>
          <w:tcPr>
            <w:tcW w:w="1735" w:type="dxa"/>
            <w:tcBorders>
              <w:top w:val="nil"/>
              <w:left w:val="nil"/>
              <w:bottom w:val="single" w:sz="4" w:space="0" w:color="auto"/>
              <w:right w:val="single" w:sz="4" w:space="0" w:color="auto"/>
            </w:tcBorders>
            <w:shd w:val="clear" w:color="auto" w:fill="auto"/>
            <w:noWrap/>
            <w:vAlign w:val="center"/>
            <w:hideMark/>
          </w:tcPr>
          <w:p w14:paraId="0357212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40A0A9B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6E9BC0AC"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683B759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6E842766"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59DCDDC"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41. Rostki + Grabnik</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8B3"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8,70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A9474"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4,35</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A8E26A4"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2,17</w:t>
            </w:r>
          </w:p>
        </w:tc>
        <w:tc>
          <w:tcPr>
            <w:tcW w:w="1735" w:type="dxa"/>
            <w:tcBorders>
              <w:top w:val="nil"/>
              <w:left w:val="nil"/>
              <w:bottom w:val="single" w:sz="4" w:space="0" w:color="auto"/>
              <w:right w:val="single" w:sz="4" w:space="0" w:color="auto"/>
            </w:tcBorders>
            <w:shd w:val="clear" w:color="auto" w:fill="auto"/>
            <w:noWrap/>
            <w:vAlign w:val="center"/>
            <w:hideMark/>
          </w:tcPr>
          <w:p w14:paraId="1A6D4F33"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w:t>
            </w:r>
          </w:p>
        </w:tc>
      </w:tr>
      <w:tr w:rsidR="00B315B5" w:rsidRPr="00B315B5" w14:paraId="01873D41"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EE86605"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42. Siestrzanki</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EB24C"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4,00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AD757"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2,67</w:t>
            </w:r>
          </w:p>
        </w:tc>
        <w:tc>
          <w:tcPr>
            <w:tcW w:w="173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193F441"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2,67</w:t>
            </w:r>
          </w:p>
        </w:tc>
        <w:tc>
          <w:tcPr>
            <w:tcW w:w="1735" w:type="dxa"/>
            <w:tcBorders>
              <w:top w:val="nil"/>
              <w:left w:val="nil"/>
              <w:bottom w:val="single" w:sz="4" w:space="0" w:color="auto"/>
              <w:right w:val="single" w:sz="4" w:space="0" w:color="auto"/>
            </w:tcBorders>
            <w:shd w:val="clear" w:color="auto" w:fill="auto"/>
            <w:noWrap/>
            <w:vAlign w:val="center"/>
            <w:hideMark/>
          </w:tcPr>
          <w:p w14:paraId="140E3EA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w:t>
            </w:r>
          </w:p>
        </w:tc>
      </w:tr>
      <w:tr w:rsidR="00B315B5" w:rsidRPr="00B315B5" w14:paraId="45B1D4A3"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C45A840"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43. Stryjaki</w:t>
            </w:r>
          </w:p>
        </w:tc>
        <w:tc>
          <w:tcPr>
            <w:tcW w:w="1735" w:type="dxa"/>
            <w:tcBorders>
              <w:top w:val="nil"/>
              <w:left w:val="nil"/>
              <w:bottom w:val="single" w:sz="4" w:space="0" w:color="auto"/>
              <w:right w:val="single" w:sz="4" w:space="0" w:color="auto"/>
            </w:tcBorders>
            <w:shd w:val="clear" w:color="auto" w:fill="auto"/>
            <w:noWrap/>
            <w:vAlign w:val="center"/>
            <w:hideMark/>
          </w:tcPr>
          <w:p w14:paraId="57547D96"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5F62BCB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double" w:sz="6" w:space="0" w:color="auto"/>
            </w:tcBorders>
            <w:shd w:val="clear" w:color="auto" w:fill="auto"/>
            <w:noWrap/>
            <w:vAlign w:val="center"/>
            <w:hideMark/>
          </w:tcPr>
          <w:p w14:paraId="69EF3895"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195AA67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5247DB60"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2375924"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44. Szostaki</w:t>
            </w:r>
          </w:p>
        </w:tc>
        <w:tc>
          <w:tcPr>
            <w:tcW w:w="1735" w:type="dxa"/>
            <w:tcBorders>
              <w:top w:val="nil"/>
              <w:left w:val="nil"/>
              <w:bottom w:val="single" w:sz="4" w:space="0" w:color="auto"/>
              <w:right w:val="single" w:sz="4" w:space="0" w:color="auto"/>
            </w:tcBorders>
            <w:shd w:val="clear" w:color="auto" w:fill="auto"/>
            <w:noWrap/>
            <w:vAlign w:val="center"/>
            <w:hideMark/>
          </w:tcPr>
          <w:p w14:paraId="30639172"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1,30</w:t>
            </w:r>
          </w:p>
        </w:tc>
        <w:tc>
          <w:tcPr>
            <w:tcW w:w="1735" w:type="dxa"/>
            <w:tcBorders>
              <w:top w:val="nil"/>
              <w:left w:val="nil"/>
              <w:bottom w:val="single" w:sz="4" w:space="0" w:color="auto"/>
              <w:right w:val="single" w:sz="4" w:space="0" w:color="auto"/>
            </w:tcBorders>
            <w:shd w:val="clear" w:color="auto" w:fill="auto"/>
            <w:noWrap/>
            <w:vAlign w:val="center"/>
            <w:hideMark/>
          </w:tcPr>
          <w:p w14:paraId="76CF944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1,30</w:t>
            </w:r>
          </w:p>
        </w:tc>
        <w:tc>
          <w:tcPr>
            <w:tcW w:w="1735" w:type="dxa"/>
            <w:tcBorders>
              <w:top w:val="nil"/>
              <w:left w:val="nil"/>
              <w:bottom w:val="single" w:sz="4" w:space="0" w:color="auto"/>
              <w:right w:val="double" w:sz="6" w:space="0" w:color="auto"/>
            </w:tcBorders>
            <w:shd w:val="clear" w:color="auto" w:fill="auto"/>
            <w:noWrap/>
            <w:vAlign w:val="center"/>
            <w:hideMark/>
          </w:tcPr>
          <w:p w14:paraId="147988FF"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15896080"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7DD24DC2" w14:textId="77777777" w:rsidTr="00971F33">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9B7D9A7"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45. Witynie</w:t>
            </w:r>
          </w:p>
        </w:tc>
        <w:tc>
          <w:tcPr>
            <w:tcW w:w="1735" w:type="dxa"/>
            <w:tcBorders>
              <w:top w:val="nil"/>
              <w:left w:val="nil"/>
              <w:bottom w:val="single" w:sz="4" w:space="0" w:color="auto"/>
              <w:right w:val="single" w:sz="4" w:space="0" w:color="auto"/>
            </w:tcBorders>
            <w:shd w:val="clear" w:color="auto" w:fill="auto"/>
            <w:noWrap/>
            <w:vAlign w:val="center"/>
            <w:hideMark/>
          </w:tcPr>
          <w:p w14:paraId="0D25A51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0,95</w:t>
            </w:r>
          </w:p>
        </w:tc>
        <w:tc>
          <w:tcPr>
            <w:tcW w:w="1735" w:type="dxa"/>
            <w:tcBorders>
              <w:top w:val="nil"/>
              <w:left w:val="nil"/>
              <w:bottom w:val="single" w:sz="4" w:space="0" w:color="auto"/>
              <w:right w:val="single" w:sz="4" w:space="0" w:color="auto"/>
            </w:tcBorders>
            <w:shd w:val="clear" w:color="auto" w:fill="auto"/>
            <w:noWrap/>
            <w:vAlign w:val="center"/>
            <w:hideMark/>
          </w:tcPr>
          <w:p w14:paraId="783B8A38"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0,95</w:t>
            </w:r>
          </w:p>
        </w:tc>
        <w:tc>
          <w:tcPr>
            <w:tcW w:w="1735" w:type="dxa"/>
            <w:tcBorders>
              <w:top w:val="nil"/>
              <w:left w:val="nil"/>
              <w:bottom w:val="single" w:sz="4" w:space="0" w:color="auto"/>
              <w:right w:val="double" w:sz="6" w:space="0" w:color="auto"/>
            </w:tcBorders>
            <w:shd w:val="clear" w:color="auto" w:fill="auto"/>
            <w:noWrap/>
            <w:vAlign w:val="center"/>
            <w:hideMark/>
          </w:tcPr>
          <w:p w14:paraId="1F3273E4"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0,00</w:t>
            </w:r>
          </w:p>
        </w:tc>
        <w:tc>
          <w:tcPr>
            <w:tcW w:w="1735" w:type="dxa"/>
            <w:tcBorders>
              <w:top w:val="nil"/>
              <w:left w:val="nil"/>
              <w:bottom w:val="single" w:sz="4" w:space="0" w:color="auto"/>
              <w:right w:val="single" w:sz="4" w:space="0" w:color="auto"/>
            </w:tcBorders>
            <w:shd w:val="clear" w:color="auto" w:fill="auto"/>
            <w:noWrap/>
            <w:vAlign w:val="center"/>
            <w:hideMark/>
          </w:tcPr>
          <w:p w14:paraId="6D94BAE1"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0</w:t>
            </w:r>
          </w:p>
        </w:tc>
      </w:tr>
      <w:tr w:rsidR="00B315B5" w:rsidRPr="00B315B5" w14:paraId="6434B5D7" w14:textId="77777777" w:rsidTr="00971F33">
        <w:trPr>
          <w:trHeight w:val="20"/>
        </w:trPr>
        <w:tc>
          <w:tcPr>
            <w:tcW w:w="2122" w:type="dxa"/>
            <w:tcBorders>
              <w:top w:val="nil"/>
              <w:left w:val="single" w:sz="4" w:space="0" w:color="auto"/>
              <w:bottom w:val="double" w:sz="6" w:space="0" w:color="auto"/>
              <w:right w:val="single" w:sz="4" w:space="0" w:color="auto"/>
            </w:tcBorders>
            <w:shd w:val="clear" w:color="auto" w:fill="auto"/>
            <w:noWrap/>
            <w:vAlign w:val="center"/>
            <w:hideMark/>
          </w:tcPr>
          <w:p w14:paraId="07FE0DC8" w14:textId="77777777" w:rsidR="00B315B5" w:rsidRPr="00B315B5" w:rsidRDefault="00B315B5" w:rsidP="00971F33">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46. Miasto Jedwabne</w:t>
            </w:r>
          </w:p>
        </w:tc>
        <w:tc>
          <w:tcPr>
            <w:tcW w:w="1735"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8636056"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6,41</w:t>
            </w:r>
          </w:p>
        </w:tc>
        <w:tc>
          <w:tcPr>
            <w:tcW w:w="1735"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773A34D"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4,19</w:t>
            </w:r>
          </w:p>
        </w:tc>
        <w:tc>
          <w:tcPr>
            <w:tcW w:w="1735" w:type="dxa"/>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0A4C9592" w14:textId="77777777" w:rsidR="00B315B5" w:rsidRPr="00B315B5" w:rsidRDefault="00B315B5" w:rsidP="00B315B5">
            <w:pPr>
              <w:spacing w:before="0" w:after="0" w:line="240" w:lineRule="auto"/>
              <w:jc w:val="center"/>
              <w:rPr>
                <w:rFonts w:ascii="Calibri" w:eastAsia="Times New Roman" w:hAnsi="Calibri" w:cs="Times New Roman"/>
                <w:b/>
                <w:bCs/>
                <w:color w:val="FF0000"/>
                <w:lang w:eastAsia="pl-PL"/>
              </w:rPr>
            </w:pPr>
            <w:r w:rsidRPr="00B315B5">
              <w:rPr>
                <w:rFonts w:ascii="Calibri" w:eastAsia="Times New Roman" w:hAnsi="Calibri" w:cs="Times New Roman"/>
                <w:b/>
                <w:bCs/>
                <w:color w:val="FF0000"/>
                <w:lang w:eastAsia="pl-PL"/>
              </w:rPr>
              <w:t>2,21</w:t>
            </w:r>
          </w:p>
        </w:tc>
        <w:tc>
          <w:tcPr>
            <w:tcW w:w="1735" w:type="dxa"/>
            <w:tcBorders>
              <w:top w:val="nil"/>
              <w:left w:val="nil"/>
              <w:bottom w:val="double" w:sz="6" w:space="0" w:color="auto"/>
              <w:right w:val="single" w:sz="4" w:space="0" w:color="auto"/>
            </w:tcBorders>
            <w:shd w:val="clear" w:color="auto" w:fill="auto"/>
            <w:noWrap/>
            <w:vAlign w:val="center"/>
            <w:hideMark/>
          </w:tcPr>
          <w:p w14:paraId="3712B84A"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w:t>
            </w:r>
          </w:p>
        </w:tc>
      </w:tr>
      <w:tr w:rsidR="00B315B5" w:rsidRPr="00B315B5" w14:paraId="63C0CB89" w14:textId="77777777" w:rsidTr="00971F33">
        <w:trPr>
          <w:trHeight w:val="270"/>
        </w:trPr>
        <w:tc>
          <w:tcPr>
            <w:tcW w:w="2122" w:type="dxa"/>
            <w:tcBorders>
              <w:top w:val="nil"/>
              <w:left w:val="single" w:sz="4" w:space="0" w:color="auto"/>
              <w:bottom w:val="single" w:sz="4" w:space="0" w:color="auto"/>
              <w:right w:val="single" w:sz="4" w:space="0" w:color="auto"/>
            </w:tcBorders>
            <w:shd w:val="clear" w:color="000000" w:fill="9ACC51"/>
            <w:noWrap/>
            <w:vAlign w:val="center"/>
            <w:hideMark/>
          </w:tcPr>
          <w:p w14:paraId="5530D378" w14:textId="77777777" w:rsidR="00B315B5" w:rsidRPr="00B315B5" w:rsidRDefault="00B315B5" w:rsidP="00B315B5">
            <w:pPr>
              <w:spacing w:before="0" w:after="0" w:line="240" w:lineRule="auto"/>
              <w:jc w:val="left"/>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Gmina Jedwabne</w:t>
            </w:r>
          </w:p>
        </w:tc>
        <w:tc>
          <w:tcPr>
            <w:tcW w:w="1735" w:type="dxa"/>
            <w:tcBorders>
              <w:top w:val="nil"/>
              <w:left w:val="nil"/>
              <w:bottom w:val="single" w:sz="4" w:space="0" w:color="auto"/>
              <w:right w:val="single" w:sz="4" w:space="0" w:color="auto"/>
            </w:tcBorders>
            <w:shd w:val="clear" w:color="000000" w:fill="9ACC51"/>
            <w:noWrap/>
            <w:vAlign w:val="center"/>
            <w:hideMark/>
          </w:tcPr>
          <w:p w14:paraId="4D2D7EA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3,35</w:t>
            </w:r>
          </w:p>
        </w:tc>
        <w:tc>
          <w:tcPr>
            <w:tcW w:w="1735" w:type="dxa"/>
            <w:tcBorders>
              <w:top w:val="nil"/>
              <w:left w:val="nil"/>
              <w:bottom w:val="single" w:sz="4" w:space="0" w:color="auto"/>
              <w:right w:val="single" w:sz="4" w:space="0" w:color="auto"/>
            </w:tcBorders>
            <w:shd w:val="clear" w:color="000000" w:fill="9ACC51"/>
            <w:noWrap/>
            <w:vAlign w:val="center"/>
            <w:hideMark/>
          </w:tcPr>
          <w:p w14:paraId="6561BC1D"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1,93</w:t>
            </w:r>
          </w:p>
        </w:tc>
        <w:tc>
          <w:tcPr>
            <w:tcW w:w="1735" w:type="dxa"/>
            <w:tcBorders>
              <w:top w:val="nil"/>
              <w:left w:val="nil"/>
              <w:bottom w:val="single" w:sz="4" w:space="0" w:color="auto"/>
              <w:right w:val="double" w:sz="6" w:space="0" w:color="auto"/>
            </w:tcBorders>
            <w:shd w:val="clear" w:color="000000" w:fill="9ACC51"/>
            <w:noWrap/>
            <w:vAlign w:val="center"/>
            <w:hideMark/>
          </w:tcPr>
          <w:p w14:paraId="717A9BBE"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1,62</w:t>
            </w:r>
          </w:p>
        </w:tc>
        <w:tc>
          <w:tcPr>
            <w:tcW w:w="1735" w:type="dxa"/>
            <w:tcBorders>
              <w:top w:val="nil"/>
              <w:left w:val="nil"/>
              <w:bottom w:val="single" w:sz="4" w:space="0" w:color="auto"/>
              <w:right w:val="single" w:sz="4" w:space="0" w:color="auto"/>
            </w:tcBorders>
            <w:shd w:val="clear" w:color="000000" w:fill="9ACC51"/>
            <w:noWrap/>
            <w:vAlign w:val="center"/>
            <w:hideMark/>
          </w:tcPr>
          <w:p w14:paraId="07B5C7DB" w14:textId="77777777" w:rsidR="00B315B5" w:rsidRPr="00B315B5" w:rsidRDefault="00B315B5" w:rsidP="00B315B5">
            <w:pPr>
              <w:spacing w:before="0" w:after="0" w:line="240" w:lineRule="auto"/>
              <w:jc w:val="center"/>
              <w:rPr>
                <w:rFonts w:ascii="Calibri" w:eastAsia="Times New Roman" w:hAnsi="Calibri" w:cs="Times New Roman"/>
                <w:color w:val="000000"/>
                <w:lang w:eastAsia="pl-PL"/>
              </w:rPr>
            </w:pPr>
            <w:r w:rsidRPr="00B315B5">
              <w:rPr>
                <w:rFonts w:ascii="Calibri" w:eastAsia="Times New Roman" w:hAnsi="Calibri" w:cs="Times New Roman"/>
                <w:color w:val="000000"/>
                <w:lang w:eastAsia="pl-PL"/>
              </w:rPr>
              <w:t>-</w:t>
            </w:r>
          </w:p>
        </w:tc>
      </w:tr>
    </w:tbl>
    <w:p w14:paraId="4629B3BE" w14:textId="2490BA9F" w:rsidR="00096DCA" w:rsidRDefault="001F79F9" w:rsidP="00254711">
      <w:pPr>
        <w:pStyle w:val="Legenda"/>
        <w:jc w:val="right"/>
      </w:pPr>
      <w:r>
        <w:t xml:space="preserve">Źródło: opracowanie </w:t>
      </w:r>
      <w:r w:rsidR="00407039">
        <w:t>Grupa BST</w:t>
      </w:r>
    </w:p>
    <w:p w14:paraId="00740667" w14:textId="0E95467D" w:rsidR="00096DCA" w:rsidRDefault="00096DCA" w:rsidP="005738B2">
      <w:pPr>
        <w:tabs>
          <w:tab w:val="left" w:pos="5160"/>
        </w:tabs>
      </w:pPr>
      <w:r>
        <w:t>Tabela poniżej prezentuje liczbę osób korzystającej z</w:t>
      </w:r>
      <w:r w:rsidR="00254711">
        <w:t xml:space="preserve">e świadczeń pomocy społecznej ogólnie, z powodu długotrwałej lub ciężkiej choroby i z powodu ubóstwa oraz liczbę osób objętych pomocą w ramach procedury „Niebieska karta” w przeliczeniu na 100 mieszkańców. </w:t>
      </w:r>
      <w:r>
        <w:t>Wskaźniki powyżej wartości referencyjnej oznaczają negatywne zjawiska. Wśród sołectw, które borykają się z największą liczbą osób korzystających z pomocy społecznej, należy zaliczyć:</w:t>
      </w:r>
      <w:r w:rsidR="00254711">
        <w:t xml:space="preserve"> Bartki, Biodry Kolonia, Borawskie, Bronaki-Olki, Brzostowo, Burzyn, Chyliny, Grądy Wielkie, Janczewko, Kaimy, Kamianki, Karwowo-Wszebory, Koniecki, Konopki </w:t>
      </w:r>
      <w:r w:rsidR="00254711">
        <w:lastRenderedPageBreak/>
        <w:t xml:space="preserve">Chude i Tłuste, Korytki, Kosaki-Turki, Kotowo-Plac, Kotowo Stare, Kotówek, Kubrzany, Kucze Wielkie, Makowskie, </w:t>
      </w:r>
      <w:r w:rsidR="00D05BF1">
        <w:t xml:space="preserve">Mocarze, Nadbory, Orlikowo, Pawełki, Pieńki Borowe, Pluty, Rostki i Grabnik, Siestrzanki, Szostaki, Witynie. Problem dużej liczby osób korzystającej z pomocy społecznej widoczny jest również w mieście Jedwabne. </w:t>
      </w:r>
      <w:r>
        <w:t>Należy zaznaczyć, iż często wysokie wskaźniki wśród osób bezrobotnych przekładają się na wysoką liczbę osób korzystających z pomocy społecznej.</w:t>
      </w:r>
    </w:p>
    <w:p w14:paraId="72F48A7D" w14:textId="077AC83C" w:rsidR="00D05BF1" w:rsidRDefault="00D05BF1" w:rsidP="00D05BF1">
      <w:pPr>
        <w:pStyle w:val="Legenda"/>
      </w:pPr>
      <w:bookmarkStart w:id="152" w:name="_Toc474413423"/>
      <w:r>
        <w:t xml:space="preserve">Tabela </w:t>
      </w:r>
      <w:fldSimple w:instr=" SEQ Tabela \* ARABIC ">
        <w:r w:rsidR="00B54791">
          <w:rPr>
            <w:noProof/>
          </w:rPr>
          <w:t>11</w:t>
        </w:r>
      </w:fldSimple>
      <w:r w:rsidR="00D06DFF">
        <w:t xml:space="preserve"> Liczba osób korzystająca z Gminnego Ośrodka Pomocy Społecznej</w:t>
      </w:r>
      <w:bookmarkEnd w:id="152"/>
    </w:p>
    <w:tbl>
      <w:tblPr>
        <w:tblW w:w="5000" w:type="pct"/>
        <w:tblLayout w:type="fixed"/>
        <w:tblCellMar>
          <w:left w:w="70" w:type="dxa"/>
          <w:right w:w="70" w:type="dxa"/>
        </w:tblCellMar>
        <w:tblLook w:val="04A0" w:firstRow="1" w:lastRow="0" w:firstColumn="1" w:lastColumn="0" w:noHBand="0" w:noVBand="1"/>
      </w:tblPr>
      <w:tblGrid>
        <w:gridCol w:w="2157"/>
        <w:gridCol w:w="892"/>
        <w:gridCol w:w="1273"/>
        <w:gridCol w:w="849"/>
        <w:gridCol w:w="1137"/>
        <w:gridCol w:w="1559"/>
        <w:gridCol w:w="1345"/>
      </w:tblGrid>
      <w:tr w:rsidR="00197100" w:rsidRPr="00D05BF1" w14:paraId="446DD504" w14:textId="77777777" w:rsidTr="00197100">
        <w:trPr>
          <w:cantSplit/>
          <w:trHeight w:val="861"/>
        </w:trPr>
        <w:tc>
          <w:tcPr>
            <w:tcW w:w="1171" w:type="pct"/>
            <w:vMerge w:val="restart"/>
            <w:tcBorders>
              <w:top w:val="single" w:sz="4" w:space="0" w:color="auto"/>
              <w:left w:val="single" w:sz="4" w:space="0" w:color="auto"/>
              <w:right w:val="single" w:sz="4" w:space="0" w:color="auto"/>
            </w:tcBorders>
            <w:shd w:val="clear" w:color="000000" w:fill="9ACC51"/>
            <w:noWrap/>
            <w:vAlign w:val="center"/>
          </w:tcPr>
          <w:p w14:paraId="345DF949" w14:textId="6021DBAB" w:rsidR="00197100" w:rsidRPr="00D05BF1" w:rsidRDefault="00197100"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Sołectwo/Ulica</w:t>
            </w:r>
          </w:p>
        </w:tc>
        <w:tc>
          <w:tcPr>
            <w:tcW w:w="2253" w:type="pct"/>
            <w:gridSpan w:val="4"/>
            <w:tcBorders>
              <w:top w:val="single" w:sz="4" w:space="0" w:color="auto"/>
              <w:left w:val="nil"/>
              <w:bottom w:val="single" w:sz="4" w:space="0" w:color="auto"/>
              <w:right w:val="single" w:sz="4" w:space="0" w:color="auto"/>
            </w:tcBorders>
            <w:shd w:val="clear" w:color="000000" w:fill="9ACC51"/>
            <w:noWrap/>
            <w:vAlign w:val="center"/>
          </w:tcPr>
          <w:p w14:paraId="50A4843C" w14:textId="07B439E2" w:rsidR="00197100" w:rsidRPr="00D05BF1" w:rsidRDefault="00197100" w:rsidP="00CF4FCD">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Liczba osób korzystających z świadczeń pomocy społecznej w przeliczeniu na 100 mieszkańców</w:t>
            </w:r>
          </w:p>
        </w:tc>
        <w:tc>
          <w:tcPr>
            <w:tcW w:w="846" w:type="pct"/>
            <w:vMerge w:val="restart"/>
            <w:tcBorders>
              <w:top w:val="single" w:sz="4" w:space="0" w:color="auto"/>
              <w:left w:val="nil"/>
              <w:right w:val="single" w:sz="4" w:space="0" w:color="auto"/>
            </w:tcBorders>
            <w:shd w:val="clear" w:color="000000" w:fill="9ACC51"/>
            <w:vAlign w:val="center"/>
          </w:tcPr>
          <w:p w14:paraId="5271C9B0" w14:textId="41CF5E61" w:rsidR="00197100" w:rsidRPr="00D05BF1" w:rsidRDefault="00197100" w:rsidP="00CF4FCD">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Liczba osób objętych pomocą w ramach procedury „Niebieska karta” w przeliczeniu na 100 mieszkańców</w:t>
            </w:r>
          </w:p>
        </w:tc>
        <w:tc>
          <w:tcPr>
            <w:tcW w:w="730" w:type="pct"/>
            <w:vMerge w:val="restart"/>
            <w:tcBorders>
              <w:top w:val="single" w:sz="4" w:space="0" w:color="auto"/>
              <w:left w:val="nil"/>
              <w:right w:val="single" w:sz="4" w:space="0" w:color="auto"/>
            </w:tcBorders>
            <w:shd w:val="clear" w:color="000000" w:fill="9ACC51"/>
            <w:vAlign w:val="center"/>
          </w:tcPr>
          <w:p w14:paraId="2AEF9682" w14:textId="3FEBE79C" w:rsidR="00197100" w:rsidRPr="00D05BF1" w:rsidRDefault="00197100" w:rsidP="00CF4FCD">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Liczba wskaźników pow. średniej dla Gminy</w:t>
            </w:r>
          </w:p>
        </w:tc>
      </w:tr>
      <w:tr w:rsidR="00197100" w:rsidRPr="00D05BF1" w14:paraId="6982579C" w14:textId="77777777" w:rsidTr="00197100">
        <w:trPr>
          <w:cantSplit/>
          <w:trHeight w:val="1077"/>
        </w:trPr>
        <w:tc>
          <w:tcPr>
            <w:tcW w:w="1171" w:type="pct"/>
            <w:vMerge/>
            <w:tcBorders>
              <w:left w:val="single" w:sz="4" w:space="0" w:color="auto"/>
              <w:bottom w:val="single" w:sz="4" w:space="0" w:color="auto"/>
              <w:right w:val="single" w:sz="4" w:space="0" w:color="auto"/>
            </w:tcBorders>
            <w:shd w:val="clear" w:color="000000" w:fill="9ACC51"/>
            <w:noWrap/>
            <w:vAlign w:val="center"/>
            <w:hideMark/>
          </w:tcPr>
          <w:p w14:paraId="3EA37AD3" w14:textId="5D10949B" w:rsidR="00197100" w:rsidRPr="00D05BF1" w:rsidRDefault="00197100" w:rsidP="00D05BF1">
            <w:pPr>
              <w:spacing w:before="0" w:after="0" w:line="240" w:lineRule="auto"/>
              <w:jc w:val="center"/>
              <w:rPr>
                <w:rFonts w:ascii="Calibri" w:eastAsia="Times New Roman" w:hAnsi="Calibri" w:cs="Times New Roman"/>
                <w:color w:val="000000"/>
                <w:lang w:eastAsia="pl-PL"/>
              </w:rPr>
            </w:pPr>
          </w:p>
        </w:tc>
        <w:tc>
          <w:tcPr>
            <w:tcW w:w="484" w:type="pct"/>
            <w:tcBorders>
              <w:top w:val="single" w:sz="4" w:space="0" w:color="auto"/>
              <w:left w:val="nil"/>
              <w:bottom w:val="single" w:sz="4" w:space="0" w:color="auto"/>
              <w:right w:val="single" w:sz="4" w:space="0" w:color="auto"/>
            </w:tcBorders>
            <w:shd w:val="clear" w:color="000000" w:fill="9ACC51"/>
            <w:noWrap/>
            <w:vAlign w:val="center"/>
            <w:hideMark/>
          </w:tcPr>
          <w:p w14:paraId="20ABBF54" w14:textId="22395609" w:rsidR="00197100" w:rsidRPr="00D05BF1" w:rsidRDefault="00197100" w:rsidP="00CF4FCD">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Ogółem</w:t>
            </w:r>
          </w:p>
        </w:tc>
        <w:tc>
          <w:tcPr>
            <w:tcW w:w="691" w:type="pct"/>
            <w:tcBorders>
              <w:top w:val="single" w:sz="4" w:space="0" w:color="auto"/>
              <w:left w:val="nil"/>
              <w:bottom w:val="single" w:sz="4" w:space="0" w:color="auto"/>
              <w:right w:val="single" w:sz="4" w:space="0" w:color="auto"/>
            </w:tcBorders>
            <w:shd w:val="clear" w:color="000000" w:fill="9ACC51"/>
            <w:noWrap/>
            <w:vAlign w:val="center"/>
            <w:hideMark/>
          </w:tcPr>
          <w:p w14:paraId="77D7C8B6" w14:textId="658E99B3" w:rsidR="00197100" w:rsidRPr="00D05BF1" w:rsidRDefault="00197100" w:rsidP="00CF4FCD">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Z</w:t>
            </w:r>
            <w:r w:rsidRPr="00D05BF1">
              <w:rPr>
                <w:rFonts w:ascii="Calibri" w:eastAsia="Times New Roman" w:hAnsi="Calibri" w:cs="Times New Roman"/>
                <w:color w:val="000000"/>
                <w:lang w:eastAsia="pl-PL"/>
              </w:rPr>
              <w:t xml:space="preserve"> powodu długotrwałej lub ciężkiej choroby </w:t>
            </w:r>
          </w:p>
        </w:tc>
        <w:tc>
          <w:tcPr>
            <w:tcW w:w="461" w:type="pct"/>
            <w:tcBorders>
              <w:top w:val="single" w:sz="4" w:space="0" w:color="auto"/>
              <w:left w:val="nil"/>
              <w:bottom w:val="single" w:sz="4" w:space="0" w:color="auto"/>
              <w:right w:val="single" w:sz="4" w:space="0" w:color="auto"/>
            </w:tcBorders>
            <w:shd w:val="clear" w:color="000000" w:fill="9ACC51"/>
            <w:noWrap/>
            <w:vAlign w:val="center"/>
            <w:hideMark/>
          </w:tcPr>
          <w:p w14:paraId="2C3BEE19" w14:textId="6E6FC5F6" w:rsidR="00197100" w:rsidRPr="00D05BF1" w:rsidRDefault="00197100" w:rsidP="00CF4FCD">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Z powodu ubóstwa</w:t>
            </w:r>
          </w:p>
        </w:tc>
        <w:tc>
          <w:tcPr>
            <w:tcW w:w="616" w:type="pct"/>
            <w:tcBorders>
              <w:top w:val="single" w:sz="4" w:space="0" w:color="auto"/>
              <w:left w:val="nil"/>
              <w:bottom w:val="single" w:sz="4" w:space="0" w:color="auto"/>
              <w:right w:val="single" w:sz="4" w:space="0" w:color="auto"/>
            </w:tcBorders>
            <w:shd w:val="clear" w:color="000000" w:fill="9ACC51"/>
            <w:noWrap/>
            <w:vAlign w:val="center"/>
            <w:hideMark/>
          </w:tcPr>
          <w:p w14:paraId="1229F1DA" w14:textId="1594B303" w:rsidR="00197100" w:rsidRPr="00D05BF1" w:rsidRDefault="00197100" w:rsidP="00CF4FCD">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Z powodu niepełnosprawności</w:t>
            </w:r>
          </w:p>
        </w:tc>
        <w:tc>
          <w:tcPr>
            <w:tcW w:w="846" w:type="pct"/>
            <w:vMerge/>
            <w:tcBorders>
              <w:left w:val="nil"/>
              <w:bottom w:val="single" w:sz="4" w:space="0" w:color="auto"/>
              <w:right w:val="single" w:sz="4" w:space="0" w:color="auto"/>
            </w:tcBorders>
            <w:shd w:val="clear" w:color="000000" w:fill="9ACC51"/>
            <w:noWrap/>
            <w:vAlign w:val="center"/>
            <w:hideMark/>
          </w:tcPr>
          <w:p w14:paraId="6E2FF795" w14:textId="158F9EE4" w:rsidR="00197100" w:rsidRPr="00D05BF1" w:rsidRDefault="00197100" w:rsidP="00CF4FCD">
            <w:pPr>
              <w:spacing w:before="0" w:after="0" w:line="240" w:lineRule="auto"/>
              <w:jc w:val="center"/>
              <w:rPr>
                <w:rFonts w:ascii="Calibri" w:eastAsia="Times New Roman" w:hAnsi="Calibri" w:cs="Times New Roman"/>
                <w:color w:val="000000"/>
                <w:lang w:eastAsia="pl-PL"/>
              </w:rPr>
            </w:pPr>
          </w:p>
        </w:tc>
        <w:tc>
          <w:tcPr>
            <w:tcW w:w="730" w:type="pct"/>
            <w:vMerge/>
            <w:tcBorders>
              <w:left w:val="nil"/>
              <w:bottom w:val="single" w:sz="4" w:space="0" w:color="auto"/>
              <w:right w:val="single" w:sz="4" w:space="0" w:color="auto"/>
            </w:tcBorders>
            <w:shd w:val="clear" w:color="000000" w:fill="9ACC51"/>
            <w:noWrap/>
            <w:vAlign w:val="center"/>
            <w:hideMark/>
          </w:tcPr>
          <w:p w14:paraId="413A0298" w14:textId="1802D682" w:rsidR="00197100" w:rsidRPr="00D05BF1" w:rsidRDefault="00197100" w:rsidP="00CF4FCD">
            <w:pPr>
              <w:spacing w:before="0" w:after="0" w:line="240" w:lineRule="auto"/>
              <w:jc w:val="center"/>
              <w:rPr>
                <w:rFonts w:ascii="Calibri" w:eastAsia="Times New Roman" w:hAnsi="Calibri" w:cs="Times New Roman"/>
                <w:color w:val="000000"/>
                <w:lang w:eastAsia="pl-PL"/>
              </w:rPr>
            </w:pPr>
          </w:p>
        </w:tc>
      </w:tr>
      <w:tr w:rsidR="00D05BF1" w:rsidRPr="00D05BF1" w14:paraId="5E63460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867E612"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 Bartki</w:t>
            </w:r>
          </w:p>
        </w:tc>
        <w:tc>
          <w:tcPr>
            <w:tcW w:w="484" w:type="pct"/>
            <w:tcBorders>
              <w:top w:val="nil"/>
              <w:left w:val="nil"/>
              <w:bottom w:val="single" w:sz="4" w:space="0" w:color="auto"/>
              <w:right w:val="single" w:sz="4" w:space="0" w:color="auto"/>
            </w:tcBorders>
            <w:shd w:val="clear" w:color="auto" w:fill="auto"/>
            <w:noWrap/>
            <w:vAlign w:val="center"/>
            <w:hideMark/>
          </w:tcPr>
          <w:p w14:paraId="54F217A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8,77</w:t>
            </w:r>
          </w:p>
        </w:tc>
        <w:tc>
          <w:tcPr>
            <w:tcW w:w="691" w:type="pct"/>
            <w:tcBorders>
              <w:top w:val="nil"/>
              <w:left w:val="nil"/>
              <w:bottom w:val="single" w:sz="4" w:space="0" w:color="auto"/>
              <w:right w:val="single" w:sz="4" w:space="0" w:color="auto"/>
            </w:tcBorders>
            <w:shd w:val="clear" w:color="auto" w:fill="auto"/>
            <w:noWrap/>
            <w:vAlign w:val="center"/>
            <w:hideMark/>
          </w:tcPr>
          <w:p w14:paraId="6683519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CFBF8"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3,51</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B403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1,75</w:t>
            </w:r>
          </w:p>
        </w:tc>
        <w:tc>
          <w:tcPr>
            <w:tcW w:w="846" w:type="pct"/>
            <w:tcBorders>
              <w:top w:val="nil"/>
              <w:left w:val="nil"/>
              <w:bottom w:val="single" w:sz="4" w:space="0" w:color="auto"/>
              <w:right w:val="single" w:sz="4" w:space="0" w:color="auto"/>
            </w:tcBorders>
            <w:shd w:val="clear" w:color="auto" w:fill="auto"/>
            <w:noWrap/>
            <w:vAlign w:val="center"/>
            <w:hideMark/>
          </w:tcPr>
          <w:p w14:paraId="089A959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2D6A344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575D4299"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1825F06"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 Biczki</w:t>
            </w:r>
          </w:p>
        </w:tc>
        <w:tc>
          <w:tcPr>
            <w:tcW w:w="484" w:type="pct"/>
            <w:tcBorders>
              <w:top w:val="nil"/>
              <w:left w:val="nil"/>
              <w:bottom w:val="single" w:sz="4" w:space="0" w:color="auto"/>
              <w:right w:val="single" w:sz="4" w:space="0" w:color="auto"/>
            </w:tcBorders>
            <w:shd w:val="clear" w:color="auto" w:fill="auto"/>
            <w:noWrap/>
            <w:vAlign w:val="center"/>
            <w:hideMark/>
          </w:tcPr>
          <w:p w14:paraId="218432E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67A1E44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48BFEE4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0626171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7E51287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0A897BC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7B77F9BC"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FD0DD39"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 Biodry</w:t>
            </w:r>
          </w:p>
        </w:tc>
        <w:tc>
          <w:tcPr>
            <w:tcW w:w="484" w:type="pct"/>
            <w:tcBorders>
              <w:top w:val="nil"/>
              <w:left w:val="nil"/>
              <w:bottom w:val="single" w:sz="4" w:space="0" w:color="auto"/>
              <w:right w:val="single" w:sz="4" w:space="0" w:color="auto"/>
            </w:tcBorders>
            <w:shd w:val="clear" w:color="auto" w:fill="auto"/>
            <w:noWrap/>
            <w:vAlign w:val="center"/>
            <w:hideMark/>
          </w:tcPr>
          <w:p w14:paraId="7AC38DE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7,95</w:t>
            </w:r>
          </w:p>
        </w:tc>
        <w:tc>
          <w:tcPr>
            <w:tcW w:w="691" w:type="pct"/>
            <w:tcBorders>
              <w:top w:val="nil"/>
              <w:left w:val="nil"/>
              <w:bottom w:val="single" w:sz="4" w:space="0" w:color="auto"/>
              <w:right w:val="single" w:sz="4" w:space="0" w:color="auto"/>
            </w:tcBorders>
            <w:shd w:val="clear" w:color="auto" w:fill="auto"/>
            <w:noWrap/>
            <w:vAlign w:val="center"/>
            <w:hideMark/>
          </w:tcPr>
          <w:p w14:paraId="3B289C1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1,14</w:t>
            </w:r>
          </w:p>
        </w:tc>
        <w:tc>
          <w:tcPr>
            <w:tcW w:w="461" w:type="pct"/>
            <w:tcBorders>
              <w:top w:val="nil"/>
              <w:left w:val="nil"/>
              <w:bottom w:val="single" w:sz="4" w:space="0" w:color="auto"/>
              <w:right w:val="single" w:sz="4" w:space="0" w:color="auto"/>
            </w:tcBorders>
            <w:shd w:val="clear" w:color="auto" w:fill="auto"/>
            <w:noWrap/>
            <w:vAlign w:val="center"/>
            <w:hideMark/>
          </w:tcPr>
          <w:p w14:paraId="1FF99DF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1,14</w:t>
            </w:r>
          </w:p>
        </w:tc>
        <w:tc>
          <w:tcPr>
            <w:tcW w:w="616" w:type="pct"/>
            <w:tcBorders>
              <w:top w:val="nil"/>
              <w:left w:val="nil"/>
              <w:bottom w:val="single" w:sz="4" w:space="0" w:color="auto"/>
              <w:right w:val="single" w:sz="4" w:space="0" w:color="auto"/>
            </w:tcBorders>
            <w:shd w:val="clear" w:color="auto" w:fill="auto"/>
            <w:noWrap/>
            <w:vAlign w:val="center"/>
            <w:hideMark/>
          </w:tcPr>
          <w:p w14:paraId="462CC9C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3F454C4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608C251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4F080E0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4B4905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 Biodry Kolonia</w:t>
            </w:r>
          </w:p>
        </w:tc>
        <w:tc>
          <w:tcPr>
            <w:tcW w:w="484" w:type="pct"/>
            <w:tcBorders>
              <w:top w:val="nil"/>
              <w:left w:val="nil"/>
              <w:bottom w:val="single" w:sz="4" w:space="0" w:color="auto"/>
              <w:right w:val="single" w:sz="4" w:space="0" w:color="auto"/>
            </w:tcBorders>
            <w:shd w:val="clear" w:color="auto" w:fill="auto"/>
            <w:noWrap/>
            <w:vAlign w:val="center"/>
            <w:hideMark/>
          </w:tcPr>
          <w:p w14:paraId="5E123AF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9,30</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BE126"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2,33</w:t>
            </w:r>
          </w:p>
        </w:tc>
        <w:tc>
          <w:tcPr>
            <w:tcW w:w="461" w:type="pct"/>
            <w:tcBorders>
              <w:top w:val="nil"/>
              <w:left w:val="nil"/>
              <w:bottom w:val="single" w:sz="4" w:space="0" w:color="auto"/>
              <w:right w:val="single" w:sz="4" w:space="0" w:color="auto"/>
            </w:tcBorders>
            <w:shd w:val="clear" w:color="auto" w:fill="auto"/>
            <w:noWrap/>
            <w:vAlign w:val="center"/>
            <w:hideMark/>
          </w:tcPr>
          <w:p w14:paraId="51A9787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6D7EA12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2DFA2D8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1B1DA1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4F563A9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30EF79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5. Borawskie</w:t>
            </w:r>
          </w:p>
        </w:tc>
        <w:tc>
          <w:tcPr>
            <w:tcW w:w="484" w:type="pct"/>
            <w:tcBorders>
              <w:top w:val="nil"/>
              <w:left w:val="nil"/>
              <w:bottom w:val="single" w:sz="4" w:space="0" w:color="auto"/>
              <w:right w:val="single" w:sz="4" w:space="0" w:color="auto"/>
            </w:tcBorders>
            <w:shd w:val="clear" w:color="auto" w:fill="auto"/>
            <w:noWrap/>
            <w:vAlign w:val="center"/>
            <w:hideMark/>
          </w:tcPr>
          <w:p w14:paraId="703D158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8,89</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96D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2,22</w:t>
            </w:r>
          </w:p>
        </w:tc>
        <w:tc>
          <w:tcPr>
            <w:tcW w:w="461" w:type="pct"/>
            <w:tcBorders>
              <w:top w:val="nil"/>
              <w:left w:val="nil"/>
              <w:bottom w:val="single" w:sz="4" w:space="0" w:color="auto"/>
              <w:right w:val="single" w:sz="4" w:space="0" w:color="auto"/>
            </w:tcBorders>
            <w:shd w:val="clear" w:color="auto" w:fill="auto"/>
            <w:noWrap/>
            <w:vAlign w:val="center"/>
            <w:hideMark/>
          </w:tcPr>
          <w:p w14:paraId="6456C38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6F98697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4512B60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9DDDC3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5662BAEC"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A12A293"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6. Bronaki-Olki</w:t>
            </w:r>
          </w:p>
        </w:tc>
        <w:tc>
          <w:tcPr>
            <w:tcW w:w="484" w:type="pct"/>
            <w:tcBorders>
              <w:top w:val="nil"/>
              <w:left w:val="nil"/>
              <w:bottom w:val="single" w:sz="4" w:space="0" w:color="auto"/>
              <w:right w:val="single" w:sz="4" w:space="0" w:color="auto"/>
            </w:tcBorders>
            <w:shd w:val="clear" w:color="auto" w:fill="auto"/>
            <w:noWrap/>
            <w:vAlign w:val="center"/>
            <w:hideMark/>
          </w:tcPr>
          <w:p w14:paraId="77F3B49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2,33</w:t>
            </w:r>
          </w:p>
        </w:tc>
        <w:tc>
          <w:tcPr>
            <w:tcW w:w="691" w:type="pct"/>
            <w:tcBorders>
              <w:top w:val="nil"/>
              <w:left w:val="nil"/>
              <w:bottom w:val="single" w:sz="4" w:space="0" w:color="auto"/>
              <w:right w:val="single" w:sz="4" w:space="0" w:color="auto"/>
            </w:tcBorders>
            <w:shd w:val="clear" w:color="auto" w:fill="auto"/>
            <w:noWrap/>
            <w:vAlign w:val="center"/>
            <w:hideMark/>
          </w:tcPr>
          <w:p w14:paraId="5B6336B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0836865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2,33</w:t>
            </w:r>
          </w:p>
        </w:tc>
        <w:tc>
          <w:tcPr>
            <w:tcW w:w="616" w:type="pct"/>
            <w:tcBorders>
              <w:top w:val="nil"/>
              <w:left w:val="nil"/>
              <w:bottom w:val="single" w:sz="4" w:space="0" w:color="auto"/>
              <w:right w:val="single" w:sz="4" w:space="0" w:color="auto"/>
            </w:tcBorders>
            <w:shd w:val="clear" w:color="auto" w:fill="auto"/>
            <w:noWrap/>
            <w:vAlign w:val="center"/>
            <w:hideMark/>
          </w:tcPr>
          <w:p w14:paraId="2ECD51A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1A85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2,33</w:t>
            </w:r>
          </w:p>
        </w:tc>
        <w:tc>
          <w:tcPr>
            <w:tcW w:w="730" w:type="pct"/>
            <w:tcBorders>
              <w:top w:val="nil"/>
              <w:left w:val="nil"/>
              <w:bottom w:val="single" w:sz="4" w:space="0" w:color="auto"/>
              <w:right w:val="single" w:sz="4" w:space="0" w:color="auto"/>
            </w:tcBorders>
            <w:shd w:val="clear" w:color="auto" w:fill="auto"/>
            <w:noWrap/>
            <w:vAlign w:val="center"/>
            <w:hideMark/>
          </w:tcPr>
          <w:p w14:paraId="4164E2E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2E081191"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4A9D03E"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7. Bronaki-Pietrasze</w:t>
            </w:r>
          </w:p>
        </w:tc>
        <w:tc>
          <w:tcPr>
            <w:tcW w:w="484" w:type="pct"/>
            <w:tcBorders>
              <w:top w:val="nil"/>
              <w:left w:val="nil"/>
              <w:bottom w:val="single" w:sz="4" w:space="0" w:color="auto"/>
              <w:right w:val="single" w:sz="4" w:space="0" w:color="auto"/>
            </w:tcBorders>
            <w:shd w:val="clear" w:color="auto" w:fill="auto"/>
            <w:noWrap/>
            <w:vAlign w:val="center"/>
            <w:hideMark/>
          </w:tcPr>
          <w:p w14:paraId="21A6B29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8,94</w:t>
            </w:r>
          </w:p>
        </w:tc>
        <w:tc>
          <w:tcPr>
            <w:tcW w:w="691" w:type="pct"/>
            <w:tcBorders>
              <w:top w:val="nil"/>
              <w:left w:val="nil"/>
              <w:bottom w:val="single" w:sz="4" w:space="0" w:color="auto"/>
              <w:right w:val="single" w:sz="4" w:space="0" w:color="auto"/>
            </w:tcBorders>
            <w:shd w:val="clear" w:color="auto" w:fill="auto"/>
            <w:noWrap/>
            <w:vAlign w:val="center"/>
            <w:hideMark/>
          </w:tcPr>
          <w:p w14:paraId="131D289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0,81</w:t>
            </w:r>
          </w:p>
        </w:tc>
        <w:tc>
          <w:tcPr>
            <w:tcW w:w="461" w:type="pct"/>
            <w:tcBorders>
              <w:top w:val="nil"/>
              <w:left w:val="nil"/>
              <w:bottom w:val="single" w:sz="4" w:space="0" w:color="auto"/>
              <w:right w:val="single" w:sz="4" w:space="0" w:color="auto"/>
            </w:tcBorders>
            <w:shd w:val="clear" w:color="auto" w:fill="auto"/>
            <w:noWrap/>
            <w:vAlign w:val="center"/>
            <w:hideMark/>
          </w:tcPr>
          <w:p w14:paraId="60A9E58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0,81</w:t>
            </w:r>
          </w:p>
        </w:tc>
        <w:tc>
          <w:tcPr>
            <w:tcW w:w="616" w:type="pct"/>
            <w:tcBorders>
              <w:top w:val="nil"/>
              <w:left w:val="nil"/>
              <w:bottom w:val="single" w:sz="4" w:space="0" w:color="auto"/>
              <w:right w:val="single" w:sz="4" w:space="0" w:color="auto"/>
            </w:tcBorders>
            <w:shd w:val="clear" w:color="auto" w:fill="auto"/>
            <w:noWrap/>
            <w:vAlign w:val="center"/>
            <w:hideMark/>
          </w:tcPr>
          <w:p w14:paraId="70D6E48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0,81</w:t>
            </w:r>
          </w:p>
        </w:tc>
        <w:tc>
          <w:tcPr>
            <w:tcW w:w="846" w:type="pct"/>
            <w:tcBorders>
              <w:top w:val="nil"/>
              <w:left w:val="nil"/>
              <w:bottom w:val="single" w:sz="4" w:space="0" w:color="auto"/>
              <w:right w:val="single" w:sz="4" w:space="0" w:color="auto"/>
            </w:tcBorders>
            <w:shd w:val="clear" w:color="auto" w:fill="auto"/>
            <w:noWrap/>
            <w:vAlign w:val="center"/>
            <w:hideMark/>
          </w:tcPr>
          <w:p w14:paraId="7F0AC8C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5BC4F56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7ECA365B"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696BFA5"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8. Brzostowo</w:t>
            </w:r>
          </w:p>
        </w:tc>
        <w:tc>
          <w:tcPr>
            <w:tcW w:w="484" w:type="pct"/>
            <w:tcBorders>
              <w:top w:val="nil"/>
              <w:left w:val="nil"/>
              <w:bottom w:val="single" w:sz="4" w:space="0" w:color="auto"/>
              <w:right w:val="single" w:sz="4" w:space="0" w:color="auto"/>
            </w:tcBorders>
            <w:shd w:val="clear" w:color="auto" w:fill="auto"/>
            <w:noWrap/>
            <w:vAlign w:val="center"/>
            <w:hideMark/>
          </w:tcPr>
          <w:p w14:paraId="6042D9D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11,01</w:t>
            </w:r>
          </w:p>
        </w:tc>
        <w:tc>
          <w:tcPr>
            <w:tcW w:w="691" w:type="pct"/>
            <w:tcBorders>
              <w:top w:val="nil"/>
              <w:left w:val="nil"/>
              <w:bottom w:val="single" w:sz="4" w:space="0" w:color="auto"/>
              <w:right w:val="single" w:sz="4" w:space="0" w:color="auto"/>
            </w:tcBorders>
            <w:shd w:val="clear" w:color="auto" w:fill="auto"/>
            <w:noWrap/>
            <w:vAlign w:val="center"/>
            <w:hideMark/>
          </w:tcPr>
          <w:p w14:paraId="7FAC9A3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1BA64E1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0,92</w:t>
            </w:r>
          </w:p>
        </w:tc>
        <w:tc>
          <w:tcPr>
            <w:tcW w:w="616" w:type="pct"/>
            <w:tcBorders>
              <w:top w:val="nil"/>
              <w:left w:val="nil"/>
              <w:bottom w:val="single" w:sz="4" w:space="0" w:color="auto"/>
              <w:right w:val="single" w:sz="4" w:space="0" w:color="auto"/>
            </w:tcBorders>
            <w:shd w:val="clear" w:color="auto" w:fill="auto"/>
            <w:noWrap/>
            <w:vAlign w:val="center"/>
            <w:hideMark/>
          </w:tcPr>
          <w:p w14:paraId="560F5F5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0,92</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8636B"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0,92</w:t>
            </w:r>
          </w:p>
        </w:tc>
        <w:tc>
          <w:tcPr>
            <w:tcW w:w="730" w:type="pct"/>
            <w:tcBorders>
              <w:top w:val="nil"/>
              <w:left w:val="nil"/>
              <w:bottom w:val="single" w:sz="4" w:space="0" w:color="auto"/>
              <w:right w:val="single" w:sz="4" w:space="0" w:color="auto"/>
            </w:tcBorders>
            <w:shd w:val="clear" w:color="auto" w:fill="auto"/>
            <w:noWrap/>
            <w:vAlign w:val="center"/>
            <w:hideMark/>
          </w:tcPr>
          <w:p w14:paraId="709AD42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61DC5784"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E943EDD"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9. Burzyn</w:t>
            </w:r>
          </w:p>
        </w:tc>
        <w:tc>
          <w:tcPr>
            <w:tcW w:w="484" w:type="pct"/>
            <w:tcBorders>
              <w:top w:val="nil"/>
              <w:left w:val="nil"/>
              <w:bottom w:val="single" w:sz="4" w:space="0" w:color="auto"/>
              <w:right w:val="single" w:sz="4" w:space="0" w:color="auto"/>
            </w:tcBorders>
            <w:shd w:val="clear" w:color="auto" w:fill="auto"/>
            <w:noWrap/>
            <w:vAlign w:val="center"/>
            <w:hideMark/>
          </w:tcPr>
          <w:p w14:paraId="083C7D3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11,76</w:t>
            </w:r>
          </w:p>
        </w:tc>
        <w:tc>
          <w:tcPr>
            <w:tcW w:w="691" w:type="pct"/>
            <w:tcBorders>
              <w:top w:val="nil"/>
              <w:left w:val="nil"/>
              <w:bottom w:val="single" w:sz="4" w:space="0" w:color="auto"/>
              <w:right w:val="single" w:sz="4" w:space="0" w:color="auto"/>
            </w:tcBorders>
            <w:shd w:val="clear" w:color="auto" w:fill="auto"/>
            <w:noWrap/>
            <w:vAlign w:val="center"/>
            <w:hideMark/>
          </w:tcPr>
          <w:p w14:paraId="139CE4D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05043D5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1,18</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0EFCC"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3,53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C0E65"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1,18</w:t>
            </w:r>
          </w:p>
        </w:tc>
        <w:tc>
          <w:tcPr>
            <w:tcW w:w="730" w:type="pct"/>
            <w:tcBorders>
              <w:top w:val="nil"/>
              <w:left w:val="nil"/>
              <w:bottom w:val="single" w:sz="4" w:space="0" w:color="auto"/>
              <w:right w:val="single" w:sz="4" w:space="0" w:color="auto"/>
            </w:tcBorders>
            <w:shd w:val="clear" w:color="auto" w:fill="auto"/>
            <w:noWrap/>
            <w:vAlign w:val="center"/>
            <w:hideMark/>
          </w:tcPr>
          <w:p w14:paraId="5EF115C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2C9B5966"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D164AF4"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10. Chrostowo</w:t>
            </w:r>
          </w:p>
        </w:tc>
        <w:tc>
          <w:tcPr>
            <w:tcW w:w="484" w:type="pct"/>
            <w:tcBorders>
              <w:top w:val="nil"/>
              <w:left w:val="nil"/>
              <w:bottom w:val="single" w:sz="4" w:space="0" w:color="auto"/>
              <w:right w:val="single" w:sz="4" w:space="0" w:color="auto"/>
            </w:tcBorders>
            <w:shd w:val="clear" w:color="auto" w:fill="auto"/>
            <w:noWrap/>
            <w:vAlign w:val="center"/>
            <w:hideMark/>
          </w:tcPr>
          <w:p w14:paraId="3B4650F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1,64</w:t>
            </w:r>
          </w:p>
        </w:tc>
        <w:tc>
          <w:tcPr>
            <w:tcW w:w="691" w:type="pct"/>
            <w:tcBorders>
              <w:top w:val="nil"/>
              <w:left w:val="nil"/>
              <w:bottom w:val="single" w:sz="4" w:space="0" w:color="auto"/>
              <w:right w:val="single" w:sz="4" w:space="0" w:color="auto"/>
            </w:tcBorders>
            <w:shd w:val="clear" w:color="auto" w:fill="auto"/>
            <w:noWrap/>
            <w:vAlign w:val="center"/>
            <w:hideMark/>
          </w:tcPr>
          <w:p w14:paraId="139D549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15C339E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1,64</w:t>
            </w:r>
          </w:p>
        </w:tc>
        <w:tc>
          <w:tcPr>
            <w:tcW w:w="616" w:type="pct"/>
            <w:tcBorders>
              <w:top w:val="nil"/>
              <w:left w:val="nil"/>
              <w:bottom w:val="single" w:sz="4" w:space="0" w:color="auto"/>
              <w:right w:val="single" w:sz="4" w:space="0" w:color="auto"/>
            </w:tcBorders>
            <w:shd w:val="clear" w:color="auto" w:fill="auto"/>
            <w:noWrap/>
            <w:vAlign w:val="center"/>
            <w:hideMark/>
          </w:tcPr>
          <w:p w14:paraId="7D909E2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3010B64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0C2CC55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14B1231B"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EC159C5"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 Chyliny</w:t>
            </w:r>
          </w:p>
        </w:tc>
        <w:tc>
          <w:tcPr>
            <w:tcW w:w="484" w:type="pct"/>
            <w:tcBorders>
              <w:top w:val="nil"/>
              <w:left w:val="nil"/>
              <w:bottom w:val="single" w:sz="4" w:space="0" w:color="auto"/>
              <w:right w:val="single" w:sz="4" w:space="0" w:color="auto"/>
            </w:tcBorders>
            <w:shd w:val="clear" w:color="auto" w:fill="auto"/>
            <w:noWrap/>
            <w:vAlign w:val="center"/>
            <w:hideMark/>
          </w:tcPr>
          <w:p w14:paraId="3A9DD1D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1,72</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878A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1,72</w:t>
            </w:r>
          </w:p>
        </w:tc>
        <w:tc>
          <w:tcPr>
            <w:tcW w:w="461" w:type="pct"/>
            <w:tcBorders>
              <w:top w:val="nil"/>
              <w:left w:val="nil"/>
              <w:bottom w:val="single" w:sz="4" w:space="0" w:color="auto"/>
              <w:right w:val="single" w:sz="4" w:space="0" w:color="auto"/>
            </w:tcBorders>
            <w:shd w:val="clear" w:color="auto" w:fill="auto"/>
            <w:noWrap/>
            <w:vAlign w:val="center"/>
            <w:hideMark/>
          </w:tcPr>
          <w:p w14:paraId="3588899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5212215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50F9F"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1,72</w:t>
            </w:r>
          </w:p>
        </w:tc>
        <w:tc>
          <w:tcPr>
            <w:tcW w:w="730" w:type="pct"/>
            <w:tcBorders>
              <w:top w:val="nil"/>
              <w:left w:val="nil"/>
              <w:bottom w:val="single" w:sz="4" w:space="0" w:color="auto"/>
              <w:right w:val="single" w:sz="4" w:space="0" w:color="auto"/>
            </w:tcBorders>
            <w:shd w:val="clear" w:color="auto" w:fill="auto"/>
            <w:noWrap/>
            <w:vAlign w:val="center"/>
            <w:hideMark/>
          </w:tcPr>
          <w:p w14:paraId="1D850F8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57D6938D"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6A9C88B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12. Grądy Małe</w:t>
            </w:r>
          </w:p>
        </w:tc>
        <w:tc>
          <w:tcPr>
            <w:tcW w:w="484" w:type="pct"/>
            <w:tcBorders>
              <w:top w:val="nil"/>
              <w:left w:val="nil"/>
              <w:bottom w:val="single" w:sz="4" w:space="0" w:color="auto"/>
              <w:right w:val="single" w:sz="4" w:space="0" w:color="auto"/>
            </w:tcBorders>
            <w:shd w:val="clear" w:color="auto" w:fill="auto"/>
            <w:noWrap/>
            <w:vAlign w:val="center"/>
            <w:hideMark/>
          </w:tcPr>
          <w:p w14:paraId="1235C06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1,54</w:t>
            </w:r>
          </w:p>
        </w:tc>
        <w:tc>
          <w:tcPr>
            <w:tcW w:w="691" w:type="pct"/>
            <w:tcBorders>
              <w:top w:val="nil"/>
              <w:left w:val="nil"/>
              <w:bottom w:val="single" w:sz="4" w:space="0" w:color="auto"/>
              <w:right w:val="single" w:sz="4" w:space="0" w:color="auto"/>
            </w:tcBorders>
            <w:shd w:val="clear" w:color="auto" w:fill="auto"/>
            <w:noWrap/>
            <w:vAlign w:val="center"/>
            <w:hideMark/>
          </w:tcPr>
          <w:p w14:paraId="3322124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3D24A4E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41D7341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1,54</w:t>
            </w:r>
          </w:p>
        </w:tc>
        <w:tc>
          <w:tcPr>
            <w:tcW w:w="846" w:type="pct"/>
            <w:tcBorders>
              <w:top w:val="nil"/>
              <w:left w:val="nil"/>
              <w:bottom w:val="single" w:sz="4" w:space="0" w:color="auto"/>
              <w:right w:val="single" w:sz="4" w:space="0" w:color="auto"/>
            </w:tcBorders>
            <w:shd w:val="clear" w:color="auto" w:fill="auto"/>
            <w:noWrap/>
            <w:vAlign w:val="center"/>
            <w:hideMark/>
          </w:tcPr>
          <w:p w14:paraId="77F55D9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1B138B6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439716E1"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DE77278"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 Grądy Wielkie</w:t>
            </w:r>
          </w:p>
        </w:tc>
        <w:tc>
          <w:tcPr>
            <w:tcW w:w="484" w:type="pct"/>
            <w:tcBorders>
              <w:top w:val="nil"/>
              <w:left w:val="nil"/>
              <w:bottom w:val="single" w:sz="4" w:space="0" w:color="auto"/>
              <w:right w:val="single" w:sz="4" w:space="0" w:color="auto"/>
            </w:tcBorders>
            <w:shd w:val="clear" w:color="auto" w:fill="auto"/>
            <w:noWrap/>
            <w:vAlign w:val="center"/>
            <w:hideMark/>
          </w:tcPr>
          <w:p w14:paraId="131F552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6,67</w:t>
            </w:r>
          </w:p>
        </w:tc>
        <w:tc>
          <w:tcPr>
            <w:tcW w:w="691" w:type="pct"/>
            <w:tcBorders>
              <w:top w:val="nil"/>
              <w:left w:val="nil"/>
              <w:bottom w:val="single" w:sz="4" w:space="0" w:color="auto"/>
              <w:right w:val="single" w:sz="4" w:space="0" w:color="auto"/>
            </w:tcBorders>
            <w:shd w:val="clear" w:color="auto" w:fill="auto"/>
            <w:noWrap/>
            <w:vAlign w:val="center"/>
            <w:hideMark/>
          </w:tcPr>
          <w:p w14:paraId="3412F17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55C7425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1,67</w:t>
            </w:r>
          </w:p>
        </w:tc>
        <w:tc>
          <w:tcPr>
            <w:tcW w:w="616" w:type="pct"/>
            <w:tcBorders>
              <w:top w:val="nil"/>
              <w:left w:val="nil"/>
              <w:bottom w:val="single" w:sz="4" w:space="0" w:color="auto"/>
              <w:right w:val="single" w:sz="4" w:space="0" w:color="auto"/>
            </w:tcBorders>
            <w:shd w:val="clear" w:color="auto" w:fill="auto"/>
            <w:noWrap/>
            <w:vAlign w:val="center"/>
            <w:hideMark/>
          </w:tcPr>
          <w:p w14:paraId="58480B9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BA53"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1,67</w:t>
            </w:r>
          </w:p>
        </w:tc>
        <w:tc>
          <w:tcPr>
            <w:tcW w:w="730" w:type="pct"/>
            <w:tcBorders>
              <w:top w:val="nil"/>
              <w:left w:val="nil"/>
              <w:bottom w:val="single" w:sz="4" w:space="0" w:color="auto"/>
              <w:right w:val="single" w:sz="4" w:space="0" w:color="auto"/>
            </w:tcBorders>
            <w:shd w:val="clear" w:color="auto" w:fill="auto"/>
            <w:noWrap/>
            <w:vAlign w:val="center"/>
            <w:hideMark/>
          </w:tcPr>
          <w:p w14:paraId="5428FDA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6D9C3128"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655863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14. Janczewko</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AA29A"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34,33</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CD7BF"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2,99</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8025"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2,99</w:t>
            </w:r>
          </w:p>
        </w:tc>
        <w:tc>
          <w:tcPr>
            <w:tcW w:w="616" w:type="pct"/>
            <w:tcBorders>
              <w:top w:val="nil"/>
              <w:left w:val="nil"/>
              <w:bottom w:val="single" w:sz="4" w:space="0" w:color="auto"/>
              <w:right w:val="single" w:sz="4" w:space="0" w:color="auto"/>
            </w:tcBorders>
            <w:shd w:val="clear" w:color="auto" w:fill="auto"/>
            <w:noWrap/>
            <w:vAlign w:val="center"/>
            <w:hideMark/>
          </w:tcPr>
          <w:p w14:paraId="28E9E96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30ABE5B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4D987A6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w:t>
            </w:r>
          </w:p>
        </w:tc>
      </w:tr>
      <w:tr w:rsidR="00D05BF1" w:rsidRPr="00D05BF1" w14:paraId="2CCC8784"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C16BBC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15. Janczewo</w:t>
            </w:r>
          </w:p>
        </w:tc>
        <w:tc>
          <w:tcPr>
            <w:tcW w:w="484" w:type="pct"/>
            <w:tcBorders>
              <w:top w:val="nil"/>
              <w:left w:val="nil"/>
              <w:bottom w:val="single" w:sz="4" w:space="0" w:color="auto"/>
              <w:right w:val="single" w:sz="4" w:space="0" w:color="auto"/>
            </w:tcBorders>
            <w:shd w:val="clear" w:color="auto" w:fill="auto"/>
            <w:noWrap/>
            <w:vAlign w:val="center"/>
            <w:hideMark/>
          </w:tcPr>
          <w:p w14:paraId="2F2E78A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11,69</w:t>
            </w:r>
          </w:p>
        </w:tc>
        <w:tc>
          <w:tcPr>
            <w:tcW w:w="691" w:type="pct"/>
            <w:tcBorders>
              <w:top w:val="nil"/>
              <w:left w:val="nil"/>
              <w:bottom w:val="single" w:sz="4" w:space="0" w:color="auto"/>
              <w:right w:val="single" w:sz="4" w:space="0" w:color="auto"/>
            </w:tcBorders>
            <w:shd w:val="clear" w:color="auto" w:fill="auto"/>
            <w:noWrap/>
            <w:vAlign w:val="center"/>
            <w:hideMark/>
          </w:tcPr>
          <w:p w14:paraId="24D7F48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0BCC2ED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1,30</w:t>
            </w:r>
          </w:p>
        </w:tc>
        <w:tc>
          <w:tcPr>
            <w:tcW w:w="616" w:type="pct"/>
            <w:tcBorders>
              <w:top w:val="nil"/>
              <w:left w:val="nil"/>
              <w:bottom w:val="single" w:sz="4" w:space="0" w:color="auto"/>
              <w:right w:val="single" w:sz="4" w:space="0" w:color="auto"/>
            </w:tcBorders>
            <w:shd w:val="clear" w:color="auto" w:fill="auto"/>
            <w:noWrap/>
            <w:vAlign w:val="center"/>
            <w:hideMark/>
          </w:tcPr>
          <w:p w14:paraId="332EB5F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1,30</w:t>
            </w:r>
          </w:p>
        </w:tc>
        <w:tc>
          <w:tcPr>
            <w:tcW w:w="846" w:type="pct"/>
            <w:tcBorders>
              <w:top w:val="nil"/>
              <w:left w:val="nil"/>
              <w:bottom w:val="single" w:sz="4" w:space="0" w:color="auto"/>
              <w:right w:val="single" w:sz="4" w:space="0" w:color="auto"/>
            </w:tcBorders>
            <w:shd w:val="clear" w:color="auto" w:fill="auto"/>
            <w:noWrap/>
            <w:vAlign w:val="center"/>
            <w:hideMark/>
          </w:tcPr>
          <w:p w14:paraId="2208A5B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40CA528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5A64F84A"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D77AC91"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16. Kaimy</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419CF"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19,18</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ED998"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4,11</w:t>
            </w:r>
          </w:p>
        </w:tc>
        <w:tc>
          <w:tcPr>
            <w:tcW w:w="461" w:type="pct"/>
            <w:tcBorders>
              <w:top w:val="nil"/>
              <w:left w:val="nil"/>
              <w:bottom w:val="single" w:sz="4" w:space="0" w:color="auto"/>
              <w:right w:val="single" w:sz="4" w:space="0" w:color="auto"/>
            </w:tcBorders>
            <w:shd w:val="clear" w:color="auto" w:fill="auto"/>
            <w:noWrap/>
            <w:vAlign w:val="center"/>
            <w:hideMark/>
          </w:tcPr>
          <w:p w14:paraId="6DEE42F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1,37</w:t>
            </w:r>
          </w:p>
        </w:tc>
        <w:tc>
          <w:tcPr>
            <w:tcW w:w="616" w:type="pct"/>
            <w:tcBorders>
              <w:top w:val="nil"/>
              <w:left w:val="nil"/>
              <w:bottom w:val="single" w:sz="4" w:space="0" w:color="auto"/>
              <w:right w:val="single" w:sz="4" w:space="0" w:color="auto"/>
            </w:tcBorders>
            <w:shd w:val="clear" w:color="auto" w:fill="auto"/>
            <w:noWrap/>
            <w:vAlign w:val="center"/>
            <w:hideMark/>
          </w:tcPr>
          <w:p w14:paraId="688B875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4BD3383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0120979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61C836B2"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6E9606B3"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17. Kajetanowo</w:t>
            </w:r>
          </w:p>
        </w:tc>
        <w:tc>
          <w:tcPr>
            <w:tcW w:w="484" w:type="pct"/>
            <w:tcBorders>
              <w:top w:val="nil"/>
              <w:left w:val="nil"/>
              <w:bottom w:val="single" w:sz="4" w:space="0" w:color="auto"/>
              <w:right w:val="single" w:sz="4" w:space="0" w:color="auto"/>
            </w:tcBorders>
            <w:shd w:val="clear" w:color="auto" w:fill="auto"/>
            <w:noWrap/>
            <w:vAlign w:val="center"/>
            <w:hideMark/>
          </w:tcPr>
          <w:p w14:paraId="0C8BE1D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6D639C4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216FC30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579914F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26C54D0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A27BE9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366B5E4D"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8E72434"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18. Kamianki</w:t>
            </w:r>
          </w:p>
        </w:tc>
        <w:tc>
          <w:tcPr>
            <w:tcW w:w="484" w:type="pct"/>
            <w:tcBorders>
              <w:top w:val="nil"/>
              <w:left w:val="nil"/>
              <w:bottom w:val="single" w:sz="4" w:space="0" w:color="auto"/>
              <w:right w:val="single" w:sz="4" w:space="0" w:color="auto"/>
            </w:tcBorders>
            <w:shd w:val="clear" w:color="auto" w:fill="auto"/>
            <w:noWrap/>
            <w:vAlign w:val="center"/>
            <w:hideMark/>
          </w:tcPr>
          <w:p w14:paraId="3664BB0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5168CB9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3C57794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02D5A58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70C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1,11</w:t>
            </w:r>
          </w:p>
        </w:tc>
        <w:tc>
          <w:tcPr>
            <w:tcW w:w="730" w:type="pct"/>
            <w:tcBorders>
              <w:top w:val="nil"/>
              <w:left w:val="nil"/>
              <w:bottom w:val="single" w:sz="4" w:space="0" w:color="auto"/>
              <w:right w:val="single" w:sz="4" w:space="0" w:color="auto"/>
            </w:tcBorders>
            <w:shd w:val="clear" w:color="auto" w:fill="auto"/>
            <w:noWrap/>
            <w:vAlign w:val="center"/>
            <w:hideMark/>
          </w:tcPr>
          <w:p w14:paraId="7EC0683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01B79F28"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00D72BC"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19. Karwowo-Wszebory</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76A1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28,34</w:t>
            </w:r>
          </w:p>
        </w:tc>
        <w:tc>
          <w:tcPr>
            <w:tcW w:w="691" w:type="pct"/>
            <w:tcBorders>
              <w:top w:val="nil"/>
              <w:left w:val="nil"/>
              <w:bottom w:val="single" w:sz="4" w:space="0" w:color="auto"/>
              <w:right w:val="single" w:sz="4" w:space="0" w:color="auto"/>
            </w:tcBorders>
            <w:shd w:val="clear" w:color="auto" w:fill="auto"/>
            <w:noWrap/>
            <w:vAlign w:val="center"/>
            <w:hideMark/>
          </w:tcPr>
          <w:p w14:paraId="64ACEAD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EE36"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5,88</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63DD"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1,60</w:t>
            </w:r>
          </w:p>
        </w:tc>
        <w:tc>
          <w:tcPr>
            <w:tcW w:w="846" w:type="pct"/>
            <w:tcBorders>
              <w:top w:val="nil"/>
              <w:left w:val="nil"/>
              <w:bottom w:val="single" w:sz="4" w:space="0" w:color="auto"/>
              <w:right w:val="single" w:sz="4" w:space="0" w:color="auto"/>
            </w:tcBorders>
            <w:shd w:val="clear" w:color="auto" w:fill="auto"/>
            <w:noWrap/>
            <w:vAlign w:val="center"/>
            <w:hideMark/>
          </w:tcPr>
          <w:p w14:paraId="4B70CB6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41374DF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w:t>
            </w:r>
          </w:p>
        </w:tc>
      </w:tr>
      <w:tr w:rsidR="00D05BF1" w:rsidRPr="00D05BF1" w14:paraId="6C4C663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7C617681"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20. Kąty</w:t>
            </w:r>
          </w:p>
        </w:tc>
        <w:tc>
          <w:tcPr>
            <w:tcW w:w="484" w:type="pct"/>
            <w:tcBorders>
              <w:top w:val="nil"/>
              <w:left w:val="nil"/>
              <w:bottom w:val="single" w:sz="4" w:space="0" w:color="auto"/>
              <w:right w:val="single" w:sz="4" w:space="0" w:color="auto"/>
            </w:tcBorders>
            <w:shd w:val="clear" w:color="auto" w:fill="auto"/>
            <w:noWrap/>
            <w:vAlign w:val="center"/>
            <w:hideMark/>
          </w:tcPr>
          <w:p w14:paraId="420C1CD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6,33</w:t>
            </w:r>
          </w:p>
        </w:tc>
        <w:tc>
          <w:tcPr>
            <w:tcW w:w="691" w:type="pct"/>
            <w:tcBorders>
              <w:top w:val="nil"/>
              <w:left w:val="nil"/>
              <w:bottom w:val="single" w:sz="4" w:space="0" w:color="auto"/>
              <w:right w:val="single" w:sz="4" w:space="0" w:color="auto"/>
            </w:tcBorders>
            <w:shd w:val="clear" w:color="auto" w:fill="auto"/>
            <w:noWrap/>
            <w:vAlign w:val="center"/>
            <w:hideMark/>
          </w:tcPr>
          <w:p w14:paraId="65BA425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358FB0D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1,27</w:t>
            </w:r>
          </w:p>
        </w:tc>
        <w:tc>
          <w:tcPr>
            <w:tcW w:w="616" w:type="pct"/>
            <w:tcBorders>
              <w:top w:val="nil"/>
              <w:left w:val="nil"/>
              <w:bottom w:val="single" w:sz="4" w:space="0" w:color="auto"/>
              <w:right w:val="single" w:sz="4" w:space="0" w:color="auto"/>
            </w:tcBorders>
            <w:shd w:val="clear" w:color="auto" w:fill="auto"/>
            <w:noWrap/>
            <w:vAlign w:val="center"/>
            <w:hideMark/>
          </w:tcPr>
          <w:p w14:paraId="6480DD0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3EAC787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995362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7A117D2C"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9FA2E36"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21. Koniecki</w:t>
            </w:r>
          </w:p>
        </w:tc>
        <w:tc>
          <w:tcPr>
            <w:tcW w:w="484" w:type="pct"/>
            <w:tcBorders>
              <w:top w:val="nil"/>
              <w:left w:val="nil"/>
              <w:bottom w:val="single" w:sz="4" w:space="0" w:color="auto"/>
              <w:right w:val="single" w:sz="4" w:space="0" w:color="auto"/>
            </w:tcBorders>
            <w:shd w:val="clear" w:color="auto" w:fill="auto"/>
            <w:noWrap/>
            <w:vAlign w:val="center"/>
            <w:hideMark/>
          </w:tcPr>
          <w:p w14:paraId="1DCBAC8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5,68</w:t>
            </w:r>
          </w:p>
        </w:tc>
        <w:tc>
          <w:tcPr>
            <w:tcW w:w="691" w:type="pct"/>
            <w:tcBorders>
              <w:top w:val="nil"/>
              <w:left w:val="nil"/>
              <w:bottom w:val="single" w:sz="4" w:space="0" w:color="auto"/>
              <w:right w:val="single" w:sz="4" w:space="0" w:color="auto"/>
            </w:tcBorders>
            <w:shd w:val="clear" w:color="auto" w:fill="auto"/>
            <w:noWrap/>
            <w:vAlign w:val="center"/>
            <w:hideMark/>
          </w:tcPr>
          <w:p w14:paraId="29A77C6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1,14</w:t>
            </w:r>
          </w:p>
        </w:tc>
        <w:tc>
          <w:tcPr>
            <w:tcW w:w="461" w:type="pct"/>
            <w:tcBorders>
              <w:top w:val="nil"/>
              <w:left w:val="nil"/>
              <w:bottom w:val="single" w:sz="4" w:space="0" w:color="auto"/>
              <w:right w:val="single" w:sz="4" w:space="0" w:color="auto"/>
            </w:tcBorders>
            <w:shd w:val="clear" w:color="auto" w:fill="auto"/>
            <w:noWrap/>
            <w:vAlign w:val="center"/>
            <w:hideMark/>
          </w:tcPr>
          <w:p w14:paraId="195B894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67AF36A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14D4F"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1,14</w:t>
            </w:r>
          </w:p>
        </w:tc>
        <w:tc>
          <w:tcPr>
            <w:tcW w:w="730" w:type="pct"/>
            <w:tcBorders>
              <w:top w:val="nil"/>
              <w:left w:val="nil"/>
              <w:bottom w:val="single" w:sz="4" w:space="0" w:color="auto"/>
              <w:right w:val="single" w:sz="4" w:space="0" w:color="auto"/>
            </w:tcBorders>
            <w:shd w:val="clear" w:color="auto" w:fill="auto"/>
            <w:noWrap/>
            <w:vAlign w:val="center"/>
            <w:hideMark/>
          </w:tcPr>
          <w:p w14:paraId="438FADF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2475298B"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BFBF3C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22. Konopki Chude</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D742"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47,06</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E123"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1,96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AAD3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3,92</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4FFD6"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1,96</w:t>
            </w:r>
          </w:p>
        </w:tc>
        <w:tc>
          <w:tcPr>
            <w:tcW w:w="846" w:type="pct"/>
            <w:tcBorders>
              <w:top w:val="nil"/>
              <w:left w:val="nil"/>
              <w:bottom w:val="single" w:sz="4" w:space="0" w:color="auto"/>
              <w:right w:val="single" w:sz="4" w:space="0" w:color="auto"/>
            </w:tcBorders>
            <w:shd w:val="clear" w:color="auto" w:fill="auto"/>
            <w:noWrap/>
            <w:vAlign w:val="center"/>
            <w:hideMark/>
          </w:tcPr>
          <w:p w14:paraId="65A79D3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6A46429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w:t>
            </w:r>
          </w:p>
        </w:tc>
      </w:tr>
      <w:tr w:rsidR="00D05BF1" w:rsidRPr="00D05BF1" w14:paraId="22490126"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DC7840D"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23. Konopki Tłuste</w:t>
            </w:r>
          </w:p>
        </w:tc>
        <w:tc>
          <w:tcPr>
            <w:tcW w:w="484" w:type="pct"/>
            <w:tcBorders>
              <w:top w:val="nil"/>
              <w:left w:val="nil"/>
              <w:bottom w:val="single" w:sz="4" w:space="0" w:color="auto"/>
              <w:right w:val="single" w:sz="4" w:space="0" w:color="auto"/>
            </w:tcBorders>
            <w:shd w:val="clear" w:color="auto" w:fill="auto"/>
            <w:noWrap/>
            <w:vAlign w:val="center"/>
            <w:hideMark/>
          </w:tcPr>
          <w:p w14:paraId="2A21B64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6A5B57B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4D4062E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3A1F92A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932B5"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2,41</w:t>
            </w:r>
          </w:p>
        </w:tc>
        <w:tc>
          <w:tcPr>
            <w:tcW w:w="730" w:type="pct"/>
            <w:tcBorders>
              <w:top w:val="nil"/>
              <w:left w:val="nil"/>
              <w:bottom w:val="single" w:sz="4" w:space="0" w:color="auto"/>
              <w:right w:val="single" w:sz="4" w:space="0" w:color="auto"/>
            </w:tcBorders>
            <w:shd w:val="clear" w:color="auto" w:fill="auto"/>
            <w:noWrap/>
            <w:vAlign w:val="center"/>
            <w:hideMark/>
          </w:tcPr>
          <w:p w14:paraId="5B2B2C2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47006DFB"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65BDDEC0"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24. Korytki</w:t>
            </w:r>
          </w:p>
        </w:tc>
        <w:tc>
          <w:tcPr>
            <w:tcW w:w="484" w:type="pct"/>
            <w:tcBorders>
              <w:top w:val="nil"/>
              <w:left w:val="nil"/>
              <w:bottom w:val="single" w:sz="4" w:space="0" w:color="auto"/>
              <w:right w:val="single" w:sz="4" w:space="0" w:color="auto"/>
            </w:tcBorders>
            <w:shd w:val="clear" w:color="auto" w:fill="auto"/>
            <w:noWrap/>
            <w:vAlign w:val="center"/>
            <w:hideMark/>
          </w:tcPr>
          <w:p w14:paraId="401764A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3,17</w:t>
            </w:r>
          </w:p>
        </w:tc>
        <w:tc>
          <w:tcPr>
            <w:tcW w:w="691" w:type="pct"/>
            <w:tcBorders>
              <w:top w:val="nil"/>
              <w:left w:val="nil"/>
              <w:bottom w:val="single" w:sz="4" w:space="0" w:color="auto"/>
              <w:right w:val="single" w:sz="4" w:space="0" w:color="auto"/>
            </w:tcBorders>
            <w:shd w:val="clear" w:color="auto" w:fill="auto"/>
            <w:noWrap/>
            <w:vAlign w:val="center"/>
            <w:hideMark/>
          </w:tcPr>
          <w:p w14:paraId="5C7E6DD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9540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3,17</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93B3"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22,22</w:t>
            </w:r>
          </w:p>
        </w:tc>
        <w:tc>
          <w:tcPr>
            <w:tcW w:w="846" w:type="pct"/>
            <w:tcBorders>
              <w:top w:val="nil"/>
              <w:left w:val="nil"/>
              <w:bottom w:val="single" w:sz="4" w:space="0" w:color="auto"/>
              <w:right w:val="single" w:sz="4" w:space="0" w:color="auto"/>
            </w:tcBorders>
            <w:shd w:val="clear" w:color="auto" w:fill="auto"/>
            <w:noWrap/>
            <w:vAlign w:val="center"/>
            <w:hideMark/>
          </w:tcPr>
          <w:p w14:paraId="3571022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4B6D9BD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71677B9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76881F15"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25. Kosaki-Turki</w:t>
            </w:r>
          </w:p>
        </w:tc>
        <w:tc>
          <w:tcPr>
            <w:tcW w:w="484" w:type="pct"/>
            <w:tcBorders>
              <w:top w:val="nil"/>
              <w:left w:val="nil"/>
              <w:bottom w:val="single" w:sz="4" w:space="0" w:color="auto"/>
              <w:right w:val="single" w:sz="4" w:space="0" w:color="auto"/>
            </w:tcBorders>
            <w:shd w:val="clear" w:color="auto" w:fill="auto"/>
            <w:noWrap/>
            <w:vAlign w:val="center"/>
            <w:hideMark/>
          </w:tcPr>
          <w:p w14:paraId="5F1D4DD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5,77</w:t>
            </w:r>
          </w:p>
        </w:tc>
        <w:tc>
          <w:tcPr>
            <w:tcW w:w="691" w:type="pct"/>
            <w:tcBorders>
              <w:top w:val="nil"/>
              <w:left w:val="nil"/>
              <w:bottom w:val="single" w:sz="4" w:space="0" w:color="auto"/>
              <w:right w:val="single" w:sz="4" w:space="0" w:color="auto"/>
            </w:tcBorders>
            <w:shd w:val="clear" w:color="auto" w:fill="auto"/>
            <w:noWrap/>
            <w:vAlign w:val="center"/>
            <w:hideMark/>
          </w:tcPr>
          <w:p w14:paraId="0240B3B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A1459"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2,88</w:t>
            </w:r>
          </w:p>
        </w:tc>
        <w:tc>
          <w:tcPr>
            <w:tcW w:w="616" w:type="pct"/>
            <w:tcBorders>
              <w:top w:val="nil"/>
              <w:left w:val="nil"/>
              <w:bottom w:val="single" w:sz="4" w:space="0" w:color="auto"/>
              <w:right w:val="single" w:sz="4" w:space="0" w:color="auto"/>
            </w:tcBorders>
            <w:shd w:val="clear" w:color="auto" w:fill="auto"/>
            <w:noWrap/>
            <w:vAlign w:val="center"/>
            <w:hideMark/>
          </w:tcPr>
          <w:p w14:paraId="5A2B50A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4AC221F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149D4B8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73F4A524"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9FD523B"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26. Kotowo-Plac</w:t>
            </w:r>
          </w:p>
        </w:tc>
        <w:tc>
          <w:tcPr>
            <w:tcW w:w="484" w:type="pct"/>
            <w:tcBorders>
              <w:top w:val="nil"/>
              <w:left w:val="nil"/>
              <w:bottom w:val="single" w:sz="4" w:space="0" w:color="auto"/>
              <w:right w:val="single" w:sz="4" w:space="0" w:color="auto"/>
            </w:tcBorders>
            <w:shd w:val="clear" w:color="auto" w:fill="auto"/>
            <w:noWrap/>
            <w:vAlign w:val="center"/>
            <w:hideMark/>
          </w:tcPr>
          <w:p w14:paraId="76487D5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9,40</w:t>
            </w:r>
          </w:p>
        </w:tc>
        <w:tc>
          <w:tcPr>
            <w:tcW w:w="691" w:type="pct"/>
            <w:tcBorders>
              <w:top w:val="nil"/>
              <w:left w:val="nil"/>
              <w:bottom w:val="single" w:sz="4" w:space="0" w:color="auto"/>
              <w:right w:val="single" w:sz="4" w:space="0" w:color="auto"/>
            </w:tcBorders>
            <w:shd w:val="clear" w:color="auto" w:fill="auto"/>
            <w:noWrap/>
            <w:vAlign w:val="center"/>
            <w:hideMark/>
          </w:tcPr>
          <w:p w14:paraId="55FE7A7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1EAD99E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6D964"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2,56</w:t>
            </w:r>
          </w:p>
        </w:tc>
        <w:tc>
          <w:tcPr>
            <w:tcW w:w="846" w:type="pct"/>
            <w:tcBorders>
              <w:top w:val="nil"/>
              <w:left w:val="nil"/>
              <w:bottom w:val="single" w:sz="4" w:space="0" w:color="auto"/>
              <w:right w:val="single" w:sz="4" w:space="0" w:color="auto"/>
            </w:tcBorders>
            <w:shd w:val="clear" w:color="auto" w:fill="auto"/>
            <w:noWrap/>
            <w:vAlign w:val="center"/>
            <w:hideMark/>
          </w:tcPr>
          <w:p w14:paraId="0CFE7EF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1A596E9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772D74F9"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B7053D0"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27. Kotowo Stare</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FE3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60,53</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58CC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7,89</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A83F"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7,89</w:t>
            </w:r>
          </w:p>
        </w:tc>
        <w:tc>
          <w:tcPr>
            <w:tcW w:w="616" w:type="pct"/>
            <w:tcBorders>
              <w:top w:val="nil"/>
              <w:left w:val="nil"/>
              <w:bottom w:val="single" w:sz="4" w:space="0" w:color="auto"/>
              <w:right w:val="single" w:sz="4" w:space="0" w:color="auto"/>
            </w:tcBorders>
            <w:shd w:val="clear" w:color="auto" w:fill="auto"/>
            <w:noWrap/>
            <w:vAlign w:val="center"/>
            <w:hideMark/>
          </w:tcPr>
          <w:p w14:paraId="02A4547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7548984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D06566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w:t>
            </w:r>
          </w:p>
        </w:tc>
      </w:tr>
      <w:tr w:rsidR="00D05BF1" w:rsidRPr="00D05BF1" w14:paraId="5D57EB5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5ED6048"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28. Kotówek</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6C52"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25,00</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F482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4,17</w:t>
            </w:r>
          </w:p>
        </w:tc>
        <w:tc>
          <w:tcPr>
            <w:tcW w:w="461" w:type="pct"/>
            <w:tcBorders>
              <w:top w:val="nil"/>
              <w:left w:val="nil"/>
              <w:bottom w:val="single" w:sz="4" w:space="0" w:color="auto"/>
              <w:right w:val="single" w:sz="4" w:space="0" w:color="auto"/>
            </w:tcBorders>
            <w:shd w:val="clear" w:color="auto" w:fill="auto"/>
            <w:noWrap/>
            <w:vAlign w:val="center"/>
            <w:hideMark/>
          </w:tcPr>
          <w:p w14:paraId="1770BDA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2,08</w:t>
            </w:r>
          </w:p>
        </w:tc>
        <w:tc>
          <w:tcPr>
            <w:tcW w:w="616" w:type="pct"/>
            <w:tcBorders>
              <w:top w:val="nil"/>
              <w:left w:val="nil"/>
              <w:bottom w:val="single" w:sz="4" w:space="0" w:color="auto"/>
              <w:right w:val="single" w:sz="4" w:space="0" w:color="auto"/>
            </w:tcBorders>
            <w:shd w:val="clear" w:color="auto" w:fill="auto"/>
            <w:noWrap/>
            <w:vAlign w:val="center"/>
            <w:hideMark/>
          </w:tcPr>
          <w:p w14:paraId="5B28078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D248"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2,08</w:t>
            </w:r>
          </w:p>
        </w:tc>
        <w:tc>
          <w:tcPr>
            <w:tcW w:w="730" w:type="pct"/>
            <w:tcBorders>
              <w:top w:val="nil"/>
              <w:left w:val="nil"/>
              <w:bottom w:val="single" w:sz="4" w:space="0" w:color="auto"/>
              <w:right w:val="single" w:sz="4" w:space="0" w:color="auto"/>
            </w:tcBorders>
            <w:shd w:val="clear" w:color="auto" w:fill="auto"/>
            <w:noWrap/>
            <w:vAlign w:val="center"/>
            <w:hideMark/>
          </w:tcPr>
          <w:p w14:paraId="18F3D5A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w:t>
            </w:r>
          </w:p>
        </w:tc>
      </w:tr>
      <w:tr w:rsidR="00D05BF1" w:rsidRPr="00D05BF1" w14:paraId="2CB35BAE"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0EC3EA0"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29. Kubrzany</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47A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17,14</w:t>
            </w:r>
          </w:p>
        </w:tc>
        <w:tc>
          <w:tcPr>
            <w:tcW w:w="691" w:type="pct"/>
            <w:tcBorders>
              <w:top w:val="nil"/>
              <w:left w:val="nil"/>
              <w:bottom w:val="single" w:sz="4" w:space="0" w:color="auto"/>
              <w:right w:val="single" w:sz="4" w:space="0" w:color="auto"/>
            </w:tcBorders>
            <w:shd w:val="clear" w:color="auto" w:fill="auto"/>
            <w:noWrap/>
            <w:vAlign w:val="center"/>
            <w:hideMark/>
          </w:tcPr>
          <w:p w14:paraId="6169C9F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0,95</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59D7D"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3,81</w:t>
            </w:r>
          </w:p>
        </w:tc>
        <w:tc>
          <w:tcPr>
            <w:tcW w:w="616" w:type="pct"/>
            <w:tcBorders>
              <w:top w:val="nil"/>
              <w:left w:val="nil"/>
              <w:bottom w:val="single" w:sz="4" w:space="0" w:color="auto"/>
              <w:right w:val="single" w:sz="4" w:space="0" w:color="auto"/>
            </w:tcBorders>
            <w:shd w:val="clear" w:color="auto" w:fill="auto"/>
            <w:noWrap/>
            <w:vAlign w:val="center"/>
            <w:hideMark/>
          </w:tcPr>
          <w:p w14:paraId="652783F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DDC5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1,90</w:t>
            </w:r>
          </w:p>
        </w:tc>
        <w:tc>
          <w:tcPr>
            <w:tcW w:w="730" w:type="pct"/>
            <w:tcBorders>
              <w:top w:val="nil"/>
              <w:left w:val="nil"/>
              <w:bottom w:val="single" w:sz="4" w:space="0" w:color="auto"/>
              <w:right w:val="single" w:sz="4" w:space="0" w:color="auto"/>
            </w:tcBorders>
            <w:shd w:val="clear" w:color="auto" w:fill="auto"/>
            <w:noWrap/>
            <w:vAlign w:val="center"/>
            <w:hideMark/>
          </w:tcPr>
          <w:p w14:paraId="20F9DD8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w:t>
            </w:r>
          </w:p>
        </w:tc>
      </w:tr>
      <w:tr w:rsidR="00D05BF1" w:rsidRPr="00D05BF1" w14:paraId="122B7726"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77D0F66D"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30. Kucze Małe + Kuczewskie</w:t>
            </w:r>
          </w:p>
        </w:tc>
        <w:tc>
          <w:tcPr>
            <w:tcW w:w="484" w:type="pct"/>
            <w:tcBorders>
              <w:top w:val="nil"/>
              <w:left w:val="nil"/>
              <w:bottom w:val="single" w:sz="4" w:space="0" w:color="auto"/>
              <w:right w:val="single" w:sz="4" w:space="0" w:color="auto"/>
            </w:tcBorders>
            <w:shd w:val="clear" w:color="auto" w:fill="auto"/>
            <w:noWrap/>
            <w:vAlign w:val="center"/>
            <w:hideMark/>
          </w:tcPr>
          <w:p w14:paraId="268ABA1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3312065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558AB08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44A2A18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2E1B8F4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253C14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57B5D52A"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886AE12"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31. Kucze Wielkie</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0A408"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25,38</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1A949"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1,54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8425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3,85</w:t>
            </w:r>
          </w:p>
        </w:tc>
        <w:tc>
          <w:tcPr>
            <w:tcW w:w="616" w:type="pct"/>
            <w:tcBorders>
              <w:top w:val="nil"/>
              <w:left w:val="nil"/>
              <w:bottom w:val="single" w:sz="4" w:space="0" w:color="auto"/>
              <w:right w:val="single" w:sz="4" w:space="0" w:color="auto"/>
            </w:tcBorders>
            <w:shd w:val="clear" w:color="auto" w:fill="auto"/>
            <w:noWrap/>
            <w:vAlign w:val="center"/>
            <w:hideMark/>
          </w:tcPr>
          <w:p w14:paraId="1154ED6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1,54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34E73"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2,31</w:t>
            </w:r>
          </w:p>
        </w:tc>
        <w:tc>
          <w:tcPr>
            <w:tcW w:w="730" w:type="pct"/>
            <w:tcBorders>
              <w:top w:val="nil"/>
              <w:left w:val="nil"/>
              <w:bottom w:val="single" w:sz="4" w:space="0" w:color="auto"/>
              <w:right w:val="single" w:sz="4" w:space="0" w:color="auto"/>
            </w:tcBorders>
            <w:shd w:val="clear" w:color="auto" w:fill="auto"/>
            <w:noWrap/>
            <w:vAlign w:val="center"/>
            <w:hideMark/>
          </w:tcPr>
          <w:p w14:paraId="1F854BB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w:t>
            </w:r>
          </w:p>
        </w:tc>
      </w:tr>
      <w:tr w:rsidR="00D05BF1" w:rsidRPr="00D05BF1" w14:paraId="6EE41099"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75BF9382"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32. Makowskie</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AC79B"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14,58</w:t>
            </w:r>
          </w:p>
        </w:tc>
        <w:tc>
          <w:tcPr>
            <w:tcW w:w="691" w:type="pct"/>
            <w:tcBorders>
              <w:top w:val="nil"/>
              <w:left w:val="nil"/>
              <w:bottom w:val="single" w:sz="4" w:space="0" w:color="auto"/>
              <w:right w:val="single" w:sz="4" w:space="0" w:color="auto"/>
            </w:tcBorders>
            <w:shd w:val="clear" w:color="auto" w:fill="auto"/>
            <w:noWrap/>
            <w:vAlign w:val="center"/>
            <w:hideMark/>
          </w:tcPr>
          <w:p w14:paraId="5418560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1,04</w:t>
            </w:r>
          </w:p>
        </w:tc>
        <w:tc>
          <w:tcPr>
            <w:tcW w:w="461" w:type="pct"/>
            <w:tcBorders>
              <w:top w:val="nil"/>
              <w:left w:val="nil"/>
              <w:bottom w:val="single" w:sz="4" w:space="0" w:color="auto"/>
              <w:right w:val="single" w:sz="4" w:space="0" w:color="auto"/>
            </w:tcBorders>
            <w:shd w:val="clear" w:color="auto" w:fill="auto"/>
            <w:noWrap/>
            <w:vAlign w:val="center"/>
            <w:hideMark/>
          </w:tcPr>
          <w:p w14:paraId="44A8564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1,04</w:t>
            </w:r>
          </w:p>
        </w:tc>
        <w:tc>
          <w:tcPr>
            <w:tcW w:w="616" w:type="pct"/>
            <w:tcBorders>
              <w:top w:val="nil"/>
              <w:left w:val="nil"/>
              <w:bottom w:val="single" w:sz="4" w:space="0" w:color="auto"/>
              <w:right w:val="single" w:sz="4" w:space="0" w:color="auto"/>
            </w:tcBorders>
            <w:shd w:val="clear" w:color="auto" w:fill="auto"/>
            <w:noWrap/>
            <w:vAlign w:val="center"/>
            <w:hideMark/>
          </w:tcPr>
          <w:p w14:paraId="0901D90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1,04</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08E9B"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1,04</w:t>
            </w:r>
          </w:p>
        </w:tc>
        <w:tc>
          <w:tcPr>
            <w:tcW w:w="730" w:type="pct"/>
            <w:tcBorders>
              <w:top w:val="nil"/>
              <w:left w:val="nil"/>
              <w:bottom w:val="single" w:sz="4" w:space="0" w:color="auto"/>
              <w:right w:val="single" w:sz="4" w:space="0" w:color="auto"/>
            </w:tcBorders>
            <w:shd w:val="clear" w:color="auto" w:fill="auto"/>
            <w:noWrap/>
            <w:vAlign w:val="center"/>
            <w:hideMark/>
          </w:tcPr>
          <w:p w14:paraId="759BA3B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4B1CA27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E5DA01D"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33. Mocarze</w:t>
            </w:r>
          </w:p>
        </w:tc>
        <w:tc>
          <w:tcPr>
            <w:tcW w:w="484" w:type="pct"/>
            <w:tcBorders>
              <w:top w:val="nil"/>
              <w:left w:val="nil"/>
              <w:bottom w:val="single" w:sz="4" w:space="0" w:color="auto"/>
              <w:right w:val="single" w:sz="4" w:space="0" w:color="auto"/>
            </w:tcBorders>
            <w:shd w:val="clear" w:color="auto" w:fill="auto"/>
            <w:noWrap/>
            <w:vAlign w:val="center"/>
            <w:hideMark/>
          </w:tcPr>
          <w:p w14:paraId="28D44CF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10,34</w:t>
            </w:r>
          </w:p>
        </w:tc>
        <w:tc>
          <w:tcPr>
            <w:tcW w:w="691" w:type="pct"/>
            <w:tcBorders>
              <w:top w:val="nil"/>
              <w:left w:val="nil"/>
              <w:bottom w:val="single" w:sz="4" w:space="0" w:color="auto"/>
              <w:right w:val="single" w:sz="4" w:space="0" w:color="auto"/>
            </w:tcBorders>
            <w:shd w:val="clear" w:color="auto" w:fill="auto"/>
            <w:noWrap/>
            <w:vAlign w:val="center"/>
            <w:hideMark/>
          </w:tcPr>
          <w:p w14:paraId="739A07D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0,69</w:t>
            </w:r>
          </w:p>
        </w:tc>
        <w:tc>
          <w:tcPr>
            <w:tcW w:w="461" w:type="pct"/>
            <w:tcBorders>
              <w:top w:val="nil"/>
              <w:left w:val="nil"/>
              <w:bottom w:val="single" w:sz="4" w:space="0" w:color="auto"/>
              <w:right w:val="single" w:sz="4" w:space="0" w:color="auto"/>
            </w:tcBorders>
            <w:shd w:val="clear" w:color="auto" w:fill="auto"/>
            <w:noWrap/>
            <w:vAlign w:val="center"/>
            <w:hideMark/>
          </w:tcPr>
          <w:p w14:paraId="772C521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1,38</w:t>
            </w:r>
          </w:p>
        </w:tc>
        <w:tc>
          <w:tcPr>
            <w:tcW w:w="616" w:type="pct"/>
            <w:tcBorders>
              <w:top w:val="nil"/>
              <w:left w:val="nil"/>
              <w:bottom w:val="single" w:sz="4" w:space="0" w:color="auto"/>
              <w:right w:val="single" w:sz="4" w:space="0" w:color="auto"/>
            </w:tcBorders>
            <w:shd w:val="clear" w:color="auto" w:fill="auto"/>
            <w:noWrap/>
            <w:vAlign w:val="center"/>
            <w:hideMark/>
          </w:tcPr>
          <w:p w14:paraId="7A5748F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1,38</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67C74"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1,38</w:t>
            </w:r>
          </w:p>
        </w:tc>
        <w:tc>
          <w:tcPr>
            <w:tcW w:w="730" w:type="pct"/>
            <w:tcBorders>
              <w:top w:val="nil"/>
              <w:left w:val="nil"/>
              <w:bottom w:val="single" w:sz="4" w:space="0" w:color="auto"/>
              <w:right w:val="single" w:sz="4" w:space="0" w:color="auto"/>
            </w:tcBorders>
            <w:shd w:val="clear" w:color="auto" w:fill="auto"/>
            <w:noWrap/>
            <w:vAlign w:val="center"/>
            <w:hideMark/>
          </w:tcPr>
          <w:p w14:paraId="0531307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47AB1D22"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49189C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34. Nadbory</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F6A03"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14,56</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2E350"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1,94</w:t>
            </w:r>
          </w:p>
        </w:tc>
        <w:tc>
          <w:tcPr>
            <w:tcW w:w="461" w:type="pct"/>
            <w:tcBorders>
              <w:top w:val="nil"/>
              <w:left w:val="nil"/>
              <w:bottom w:val="single" w:sz="4" w:space="0" w:color="auto"/>
              <w:right w:val="single" w:sz="4" w:space="0" w:color="auto"/>
            </w:tcBorders>
            <w:shd w:val="clear" w:color="auto" w:fill="auto"/>
            <w:noWrap/>
            <w:vAlign w:val="center"/>
            <w:hideMark/>
          </w:tcPr>
          <w:p w14:paraId="2B872F0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1,94</w:t>
            </w:r>
          </w:p>
        </w:tc>
        <w:tc>
          <w:tcPr>
            <w:tcW w:w="616" w:type="pct"/>
            <w:tcBorders>
              <w:top w:val="nil"/>
              <w:left w:val="nil"/>
              <w:bottom w:val="single" w:sz="4" w:space="0" w:color="auto"/>
              <w:right w:val="single" w:sz="4" w:space="0" w:color="auto"/>
            </w:tcBorders>
            <w:shd w:val="clear" w:color="auto" w:fill="auto"/>
            <w:noWrap/>
            <w:vAlign w:val="center"/>
            <w:hideMark/>
          </w:tcPr>
          <w:p w14:paraId="7C241DD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D74C"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0,97</w:t>
            </w:r>
          </w:p>
        </w:tc>
        <w:tc>
          <w:tcPr>
            <w:tcW w:w="730" w:type="pct"/>
            <w:tcBorders>
              <w:top w:val="nil"/>
              <w:left w:val="nil"/>
              <w:bottom w:val="single" w:sz="4" w:space="0" w:color="auto"/>
              <w:right w:val="single" w:sz="4" w:space="0" w:color="auto"/>
            </w:tcBorders>
            <w:shd w:val="clear" w:color="auto" w:fill="auto"/>
            <w:noWrap/>
            <w:vAlign w:val="center"/>
            <w:hideMark/>
          </w:tcPr>
          <w:p w14:paraId="1F4225A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w:t>
            </w:r>
          </w:p>
        </w:tc>
      </w:tr>
      <w:tr w:rsidR="00D05BF1" w:rsidRPr="00D05BF1" w14:paraId="1C194281"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A89744D"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lastRenderedPageBreak/>
              <w:t>35. Olszewo-Góra</w:t>
            </w:r>
          </w:p>
        </w:tc>
        <w:tc>
          <w:tcPr>
            <w:tcW w:w="484" w:type="pct"/>
            <w:tcBorders>
              <w:top w:val="nil"/>
              <w:left w:val="nil"/>
              <w:bottom w:val="single" w:sz="4" w:space="0" w:color="auto"/>
              <w:right w:val="single" w:sz="4" w:space="0" w:color="auto"/>
            </w:tcBorders>
            <w:shd w:val="clear" w:color="auto" w:fill="auto"/>
            <w:noWrap/>
            <w:vAlign w:val="center"/>
            <w:hideMark/>
          </w:tcPr>
          <w:p w14:paraId="563F645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58FA656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191118E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3FF532C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3CA8F1F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3857D1D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0F45FED8"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101900D8"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36. Orlikowo</w:t>
            </w:r>
          </w:p>
        </w:tc>
        <w:tc>
          <w:tcPr>
            <w:tcW w:w="484" w:type="pct"/>
            <w:tcBorders>
              <w:top w:val="nil"/>
              <w:left w:val="nil"/>
              <w:bottom w:val="single" w:sz="4" w:space="0" w:color="auto"/>
              <w:right w:val="single" w:sz="4" w:space="0" w:color="auto"/>
            </w:tcBorders>
            <w:shd w:val="clear" w:color="auto" w:fill="auto"/>
            <w:noWrap/>
            <w:vAlign w:val="center"/>
            <w:hideMark/>
          </w:tcPr>
          <w:p w14:paraId="2A4217D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13,02</w:t>
            </w:r>
          </w:p>
        </w:tc>
        <w:tc>
          <w:tcPr>
            <w:tcW w:w="691" w:type="pct"/>
            <w:tcBorders>
              <w:top w:val="nil"/>
              <w:left w:val="nil"/>
              <w:bottom w:val="single" w:sz="4" w:space="0" w:color="auto"/>
              <w:right w:val="single" w:sz="4" w:space="0" w:color="auto"/>
            </w:tcBorders>
            <w:shd w:val="clear" w:color="auto" w:fill="auto"/>
            <w:noWrap/>
            <w:vAlign w:val="center"/>
            <w:hideMark/>
          </w:tcPr>
          <w:p w14:paraId="449A585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0,93</w:t>
            </w:r>
          </w:p>
        </w:tc>
        <w:tc>
          <w:tcPr>
            <w:tcW w:w="461" w:type="pct"/>
            <w:tcBorders>
              <w:top w:val="nil"/>
              <w:left w:val="nil"/>
              <w:bottom w:val="single" w:sz="4" w:space="0" w:color="auto"/>
              <w:right w:val="single" w:sz="4" w:space="0" w:color="auto"/>
            </w:tcBorders>
            <w:shd w:val="clear" w:color="auto" w:fill="auto"/>
            <w:noWrap/>
            <w:vAlign w:val="center"/>
            <w:hideMark/>
          </w:tcPr>
          <w:p w14:paraId="703CFB3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0,47</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F6558"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2,33</w:t>
            </w:r>
          </w:p>
        </w:tc>
        <w:tc>
          <w:tcPr>
            <w:tcW w:w="846" w:type="pct"/>
            <w:tcBorders>
              <w:top w:val="nil"/>
              <w:left w:val="nil"/>
              <w:bottom w:val="single" w:sz="4" w:space="0" w:color="auto"/>
              <w:right w:val="single" w:sz="4" w:space="0" w:color="auto"/>
            </w:tcBorders>
            <w:shd w:val="clear" w:color="auto" w:fill="auto"/>
            <w:noWrap/>
            <w:vAlign w:val="center"/>
            <w:hideMark/>
          </w:tcPr>
          <w:p w14:paraId="285FC97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0,47</w:t>
            </w:r>
          </w:p>
        </w:tc>
        <w:tc>
          <w:tcPr>
            <w:tcW w:w="730" w:type="pct"/>
            <w:tcBorders>
              <w:top w:val="nil"/>
              <w:left w:val="nil"/>
              <w:bottom w:val="single" w:sz="4" w:space="0" w:color="auto"/>
              <w:right w:val="single" w:sz="4" w:space="0" w:color="auto"/>
            </w:tcBorders>
            <w:shd w:val="clear" w:color="auto" w:fill="auto"/>
            <w:noWrap/>
            <w:vAlign w:val="center"/>
            <w:hideMark/>
          </w:tcPr>
          <w:p w14:paraId="7DC1CF9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59B31C2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0B4E6B6E"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37. Pawełki</w:t>
            </w:r>
          </w:p>
        </w:tc>
        <w:tc>
          <w:tcPr>
            <w:tcW w:w="484" w:type="pct"/>
            <w:tcBorders>
              <w:top w:val="nil"/>
              <w:left w:val="nil"/>
              <w:bottom w:val="single" w:sz="4" w:space="0" w:color="auto"/>
              <w:right w:val="single" w:sz="4" w:space="0" w:color="auto"/>
            </w:tcBorders>
            <w:shd w:val="clear" w:color="auto" w:fill="auto"/>
            <w:noWrap/>
            <w:vAlign w:val="center"/>
            <w:hideMark/>
          </w:tcPr>
          <w:p w14:paraId="5A7C0EF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11,90</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6CF74"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2,38</w:t>
            </w:r>
          </w:p>
        </w:tc>
        <w:tc>
          <w:tcPr>
            <w:tcW w:w="461" w:type="pct"/>
            <w:tcBorders>
              <w:top w:val="nil"/>
              <w:left w:val="nil"/>
              <w:bottom w:val="single" w:sz="4" w:space="0" w:color="auto"/>
              <w:right w:val="single" w:sz="4" w:space="0" w:color="auto"/>
            </w:tcBorders>
            <w:shd w:val="clear" w:color="auto" w:fill="auto"/>
            <w:noWrap/>
            <w:vAlign w:val="center"/>
            <w:hideMark/>
          </w:tcPr>
          <w:p w14:paraId="7161780B"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2,38</w:t>
            </w:r>
          </w:p>
        </w:tc>
        <w:tc>
          <w:tcPr>
            <w:tcW w:w="616" w:type="pct"/>
            <w:tcBorders>
              <w:top w:val="nil"/>
              <w:left w:val="nil"/>
              <w:bottom w:val="single" w:sz="4" w:space="0" w:color="auto"/>
              <w:right w:val="single" w:sz="4" w:space="0" w:color="auto"/>
            </w:tcBorders>
            <w:shd w:val="clear" w:color="auto" w:fill="auto"/>
            <w:noWrap/>
            <w:vAlign w:val="center"/>
            <w:hideMark/>
          </w:tcPr>
          <w:p w14:paraId="4347353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10BCC"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1,19</w:t>
            </w:r>
          </w:p>
        </w:tc>
        <w:tc>
          <w:tcPr>
            <w:tcW w:w="730" w:type="pct"/>
            <w:tcBorders>
              <w:top w:val="nil"/>
              <w:left w:val="nil"/>
              <w:bottom w:val="single" w:sz="4" w:space="0" w:color="auto"/>
              <w:right w:val="single" w:sz="4" w:space="0" w:color="auto"/>
            </w:tcBorders>
            <w:shd w:val="clear" w:color="auto" w:fill="auto"/>
            <w:noWrap/>
            <w:vAlign w:val="center"/>
            <w:hideMark/>
          </w:tcPr>
          <w:p w14:paraId="77BE46E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78A4BB77"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74BF755"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38. Pieńki Borowe</w:t>
            </w:r>
          </w:p>
        </w:tc>
        <w:tc>
          <w:tcPr>
            <w:tcW w:w="484" w:type="pct"/>
            <w:tcBorders>
              <w:top w:val="nil"/>
              <w:left w:val="nil"/>
              <w:bottom w:val="single" w:sz="4" w:space="0" w:color="auto"/>
              <w:right w:val="single" w:sz="4" w:space="0" w:color="auto"/>
            </w:tcBorders>
            <w:shd w:val="clear" w:color="auto" w:fill="auto"/>
            <w:noWrap/>
            <w:vAlign w:val="center"/>
            <w:hideMark/>
          </w:tcPr>
          <w:p w14:paraId="485C58B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12,15</w:t>
            </w:r>
          </w:p>
        </w:tc>
        <w:tc>
          <w:tcPr>
            <w:tcW w:w="691" w:type="pct"/>
            <w:tcBorders>
              <w:top w:val="nil"/>
              <w:left w:val="nil"/>
              <w:bottom w:val="single" w:sz="4" w:space="0" w:color="auto"/>
              <w:right w:val="single" w:sz="4" w:space="0" w:color="auto"/>
            </w:tcBorders>
            <w:shd w:val="clear" w:color="auto" w:fill="auto"/>
            <w:noWrap/>
            <w:vAlign w:val="center"/>
            <w:hideMark/>
          </w:tcPr>
          <w:p w14:paraId="19C3257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0,93</w:t>
            </w:r>
          </w:p>
        </w:tc>
        <w:tc>
          <w:tcPr>
            <w:tcW w:w="461" w:type="pct"/>
            <w:tcBorders>
              <w:top w:val="nil"/>
              <w:left w:val="nil"/>
              <w:bottom w:val="single" w:sz="4" w:space="0" w:color="auto"/>
              <w:right w:val="single" w:sz="4" w:space="0" w:color="auto"/>
            </w:tcBorders>
            <w:shd w:val="clear" w:color="auto" w:fill="auto"/>
            <w:noWrap/>
            <w:vAlign w:val="center"/>
            <w:hideMark/>
          </w:tcPr>
          <w:p w14:paraId="6E82062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0,93</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3B70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1,87</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24B50"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0,93</w:t>
            </w:r>
          </w:p>
        </w:tc>
        <w:tc>
          <w:tcPr>
            <w:tcW w:w="730" w:type="pct"/>
            <w:tcBorders>
              <w:top w:val="nil"/>
              <w:left w:val="nil"/>
              <w:bottom w:val="single" w:sz="4" w:space="0" w:color="auto"/>
              <w:right w:val="single" w:sz="4" w:space="0" w:color="auto"/>
            </w:tcBorders>
            <w:shd w:val="clear" w:color="auto" w:fill="auto"/>
            <w:noWrap/>
            <w:vAlign w:val="center"/>
            <w:hideMark/>
          </w:tcPr>
          <w:p w14:paraId="370FEA8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47313784"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62B8CB8D"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39. Pluty</w:t>
            </w:r>
          </w:p>
        </w:tc>
        <w:tc>
          <w:tcPr>
            <w:tcW w:w="484" w:type="pct"/>
            <w:tcBorders>
              <w:top w:val="nil"/>
              <w:left w:val="nil"/>
              <w:bottom w:val="single" w:sz="4" w:space="0" w:color="auto"/>
              <w:right w:val="single" w:sz="4" w:space="0" w:color="auto"/>
            </w:tcBorders>
            <w:shd w:val="clear" w:color="auto" w:fill="auto"/>
            <w:noWrap/>
            <w:vAlign w:val="center"/>
            <w:hideMark/>
          </w:tcPr>
          <w:p w14:paraId="6665BBD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8,21</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4C661"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1,49</w:t>
            </w:r>
          </w:p>
        </w:tc>
        <w:tc>
          <w:tcPr>
            <w:tcW w:w="461" w:type="pct"/>
            <w:tcBorders>
              <w:top w:val="nil"/>
              <w:left w:val="nil"/>
              <w:bottom w:val="single" w:sz="4" w:space="0" w:color="auto"/>
              <w:right w:val="single" w:sz="4" w:space="0" w:color="auto"/>
            </w:tcBorders>
            <w:shd w:val="clear" w:color="auto" w:fill="auto"/>
            <w:noWrap/>
            <w:vAlign w:val="center"/>
            <w:hideMark/>
          </w:tcPr>
          <w:p w14:paraId="4E9B60D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0,75</w:t>
            </w:r>
          </w:p>
        </w:tc>
        <w:tc>
          <w:tcPr>
            <w:tcW w:w="616" w:type="pct"/>
            <w:tcBorders>
              <w:top w:val="nil"/>
              <w:left w:val="nil"/>
              <w:bottom w:val="single" w:sz="4" w:space="0" w:color="auto"/>
              <w:right w:val="single" w:sz="4" w:space="0" w:color="auto"/>
            </w:tcBorders>
            <w:shd w:val="clear" w:color="auto" w:fill="auto"/>
            <w:noWrap/>
            <w:vAlign w:val="center"/>
            <w:hideMark/>
          </w:tcPr>
          <w:p w14:paraId="39DDE2C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1,49</w:t>
            </w:r>
          </w:p>
        </w:tc>
        <w:tc>
          <w:tcPr>
            <w:tcW w:w="846" w:type="pct"/>
            <w:tcBorders>
              <w:top w:val="nil"/>
              <w:left w:val="nil"/>
              <w:bottom w:val="single" w:sz="4" w:space="0" w:color="auto"/>
              <w:right w:val="single" w:sz="4" w:space="0" w:color="auto"/>
            </w:tcBorders>
            <w:shd w:val="clear" w:color="auto" w:fill="auto"/>
            <w:noWrap/>
            <w:vAlign w:val="center"/>
            <w:hideMark/>
          </w:tcPr>
          <w:p w14:paraId="1051D69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2EA33B9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5302CA6E"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462B96DF"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40. Przestrzele</w:t>
            </w:r>
          </w:p>
        </w:tc>
        <w:tc>
          <w:tcPr>
            <w:tcW w:w="484" w:type="pct"/>
            <w:tcBorders>
              <w:top w:val="nil"/>
              <w:left w:val="nil"/>
              <w:bottom w:val="single" w:sz="4" w:space="0" w:color="auto"/>
              <w:right w:val="single" w:sz="4" w:space="0" w:color="auto"/>
            </w:tcBorders>
            <w:shd w:val="clear" w:color="auto" w:fill="auto"/>
            <w:noWrap/>
            <w:vAlign w:val="center"/>
            <w:hideMark/>
          </w:tcPr>
          <w:p w14:paraId="1147D3A3"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0B8ED9E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024A238D"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7142874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204C8B5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338A12DF"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33B7D574"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D1CBA80"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41. Rostki + Grabnik</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B807D"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43,48</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D19E6"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4,35</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741E8"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4,35</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2159"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2,17</w:t>
            </w:r>
          </w:p>
        </w:tc>
        <w:tc>
          <w:tcPr>
            <w:tcW w:w="846" w:type="pct"/>
            <w:tcBorders>
              <w:top w:val="nil"/>
              <w:left w:val="nil"/>
              <w:bottom w:val="single" w:sz="4" w:space="0" w:color="auto"/>
              <w:right w:val="single" w:sz="4" w:space="0" w:color="auto"/>
            </w:tcBorders>
            <w:shd w:val="clear" w:color="auto" w:fill="auto"/>
            <w:noWrap/>
            <w:vAlign w:val="center"/>
            <w:hideMark/>
          </w:tcPr>
          <w:p w14:paraId="60A4126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116390D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w:t>
            </w:r>
          </w:p>
        </w:tc>
      </w:tr>
      <w:tr w:rsidR="00D05BF1" w:rsidRPr="00D05BF1" w14:paraId="725F76B0"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E84A513"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42. Siestrzanki</w:t>
            </w:r>
          </w:p>
        </w:tc>
        <w:tc>
          <w:tcPr>
            <w:tcW w:w="484" w:type="pct"/>
            <w:tcBorders>
              <w:top w:val="nil"/>
              <w:left w:val="nil"/>
              <w:bottom w:val="single" w:sz="4" w:space="0" w:color="auto"/>
              <w:right w:val="single" w:sz="4" w:space="0" w:color="auto"/>
            </w:tcBorders>
            <w:shd w:val="clear" w:color="auto" w:fill="auto"/>
            <w:noWrap/>
            <w:vAlign w:val="center"/>
            <w:hideMark/>
          </w:tcPr>
          <w:p w14:paraId="31BD8CE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1,33</w:t>
            </w:r>
          </w:p>
        </w:tc>
        <w:tc>
          <w:tcPr>
            <w:tcW w:w="691" w:type="pct"/>
            <w:tcBorders>
              <w:top w:val="nil"/>
              <w:left w:val="nil"/>
              <w:bottom w:val="single" w:sz="4" w:space="0" w:color="auto"/>
              <w:right w:val="single" w:sz="4" w:space="0" w:color="auto"/>
            </w:tcBorders>
            <w:shd w:val="clear" w:color="auto" w:fill="auto"/>
            <w:noWrap/>
            <w:vAlign w:val="center"/>
            <w:hideMark/>
          </w:tcPr>
          <w:p w14:paraId="4FD2C924"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647B3A6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1,33</w:t>
            </w:r>
          </w:p>
        </w:tc>
        <w:tc>
          <w:tcPr>
            <w:tcW w:w="616" w:type="pct"/>
            <w:tcBorders>
              <w:top w:val="nil"/>
              <w:left w:val="nil"/>
              <w:bottom w:val="single" w:sz="4" w:space="0" w:color="auto"/>
              <w:right w:val="single" w:sz="4" w:space="0" w:color="auto"/>
            </w:tcBorders>
            <w:shd w:val="clear" w:color="auto" w:fill="auto"/>
            <w:noWrap/>
            <w:vAlign w:val="center"/>
            <w:hideMark/>
          </w:tcPr>
          <w:p w14:paraId="667C5077"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7D745"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1,33</w:t>
            </w:r>
          </w:p>
        </w:tc>
        <w:tc>
          <w:tcPr>
            <w:tcW w:w="730" w:type="pct"/>
            <w:tcBorders>
              <w:top w:val="nil"/>
              <w:left w:val="nil"/>
              <w:bottom w:val="single" w:sz="4" w:space="0" w:color="auto"/>
              <w:right w:val="single" w:sz="4" w:space="0" w:color="auto"/>
            </w:tcBorders>
            <w:shd w:val="clear" w:color="auto" w:fill="auto"/>
            <w:noWrap/>
            <w:vAlign w:val="center"/>
            <w:hideMark/>
          </w:tcPr>
          <w:p w14:paraId="757A5D70"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w:t>
            </w:r>
          </w:p>
        </w:tc>
      </w:tr>
      <w:tr w:rsidR="00D05BF1" w:rsidRPr="00D05BF1" w14:paraId="46291CA3"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3593872"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43. Stryjaki</w:t>
            </w:r>
          </w:p>
        </w:tc>
        <w:tc>
          <w:tcPr>
            <w:tcW w:w="484" w:type="pct"/>
            <w:tcBorders>
              <w:top w:val="nil"/>
              <w:left w:val="nil"/>
              <w:bottom w:val="single" w:sz="4" w:space="0" w:color="auto"/>
              <w:right w:val="single" w:sz="4" w:space="0" w:color="auto"/>
            </w:tcBorders>
            <w:shd w:val="clear" w:color="auto" w:fill="auto"/>
            <w:noWrap/>
            <w:vAlign w:val="center"/>
            <w:hideMark/>
          </w:tcPr>
          <w:p w14:paraId="20D746A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91" w:type="pct"/>
            <w:tcBorders>
              <w:top w:val="nil"/>
              <w:left w:val="nil"/>
              <w:bottom w:val="single" w:sz="4" w:space="0" w:color="auto"/>
              <w:right w:val="single" w:sz="4" w:space="0" w:color="auto"/>
            </w:tcBorders>
            <w:shd w:val="clear" w:color="auto" w:fill="auto"/>
            <w:noWrap/>
            <w:vAlign w:val="center"/>
            <w:hideMark/>
          </w:tcPr>
          <w:p w14:paraId="7DBE5B5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461" w:type="pct"/>
            <w:tcBorders>
              <w:top w:val="nil"/>
              <w:left w:val="nil"/>
              <w:bottom w:val="single" w:sz="4" w:space="0" w:color="auto"/>
              <w:right w:val="single" w:sz="4" w:space="0" w:color="auto"/>
            </w:tcBorders>
            <w:shd w:val="clear" w:color="auto" w:fill="auto"/>
            <w:noWrap/>
            <w:vAlign w:val="center"/>
            <w:hideMark/>
          </w:tcPr>
          <w:p w14:paraId="0AC22CC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616" w:type="pct"/>
            <w:tcBorders>
              <w:top w:val="nil"/>
              <w:left w:val="nil"/>
              <w:bottom w:val="single" w:sz="4" w:space="0" w:color="auto"/>
              <w:right w:val="single" w:sz="4" w:space="0" w:color="auto"/>
            </w:tcBorders>
            <w:shd w:val="clear" w:color="auto" w:fill="auto"/>
            <w:noWrap/>
            <w:vAlign w:val="center"/>
            <w:hideMark/>
          </w:tcPr>
          <w:p w14:paraId="563CE65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nil"/>
              <w:left w:val="nil"/>
              <w:bottom w:val="single" w:sz="4" w:space="0" w:color="auto"/>
              <w:right w:val="single" w:sz="4" w:space="0" w:color="auto"/>
            </w:tcBorders>
            <w:shd w:val="clear" w:color="auto" w:fill="auto"/>
            <w:noWrap/>
            <w:vAlign w:val="center"/>
            <w:hideMark/>
          </w:tcPr>
          <w:p w14:paraId="795CC6A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73EFAD1"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w:t>
            </w:r>
          </w:p>
        </w:tc>
      </w:tr>
      <w:tr w:rsidR="00D05BF1" w:rsidRPr="00D05BF1" w14:paraId="19A53E52"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323C64AB"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44. Szostaki</w:t>
            </w:r>
          </w:p>
        </w:tc>
        <w:tc>
          <w:tcPr>
            <w:tcW w:w="484" w:type="pct"/>
            <w:tcBorders>
              <w:top w:val="nil"/>
              <w:left w:val="nil"/>
              <w:bottom w:val="single" w:sz="4" w:space="0" w:color="auto"/>
              <w:right w:val="single" w:sz="4" w:space="0" w:color="auto"/>
            </w:tcBorders>
            <w:shd w:val="clear" w:color="auto" w:fill="auto"/>
            <w:noWrap/>
            <w:vAlign w:val="center"/>
            <w:hideMark/>
          </w:tcPr>
          <w:p w14:paraId="51EECA9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9,09</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ECDDC"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2,60</w:t>
            </w:r>
          </w:p>
        </w:tc>
        <w:tc>
          <w:tcPr>
            <w:tcW w:w="461" w:type="pct"/>
            <w:tcBorders>
              <w:top w:val="nil"/>
              <w:left w:val="nil"/>
              <w:bottom w:val="single" w:sz="4" w:space="0" w:color="auto"/>
              <w:right w:val="single" w:sz="4" w:space="0" w:color="auto"/>
            </w:tcBorders>
            <w:shd w:val="clear" w:color="auto" w:fill="auto"/>
            <w:noWrap/>
            <w:vAlign w:val="center"/>
            <w:hideMark/>
          </w:tcPr>
          <w:p w14:paraId="0E8C43F2"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1,30</w:t>
            </w:r>
          </w:p>
        </w:tc>
        <w:tc>
          <w:tcPr>
            <w:tcW w:w="616" w:type="pct"/>
            <w:tcBorders>
              <w:top w:val="nil"/>
              <w:left w:val="nil"/>
              <w:bottom w:val="single" w:sz="4" w:space="0" w:color="auto"/>
              <w:right w:val="single" w:sz="4" w:space="0" w:color="auto"/>
            </w:tcBorders>
            <w:shd w:val="clear" w:color="auto" w:fill="auto"/>
            <w:noWrap/>
            <w:vAlign w:val="center"/>
            <w:hideMark/>
          </w:tcPr>
          <w:p w14:paraId="3617584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92EE"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1,30</w:t>
            </w:r>
          </w:p>
        </w:tc>
        <w:tc>
          <w:tcPr>
            <w:tcW w:w="730" w:type="pct"/>
            <w:tcBorders>
              <w:top w:val="nil"/>
              <w:left w:val="nil"/>
              <w:bottom w:val="single" w:sz="4" w:space="0" w:color="auto"/>
              <w:right w:val="single" w:sz="4" w:space="0" w:color="auto"/>
            </w:tcBorders>
            <w:shd w:val="clear" w:color="auto" w:fill="auto"/>
            <w:noWrap/>
            <w:vAlign w:val="center"/>
            <w:hideMark/>
          </w:tcPr>
          <w:p w14:paraId="4FEB86F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6357C77F" w14:textId="77777777" w:rsidTr="00197100">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7354970B"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45. Witynie</w:t>
            </w:r>
          </w:p>
        </w:tc>
        <w:tc>
          <w:tcPr>
            <w:tcW w:w="484" w:type="pct"/>
            <w:tcBorders>
              <w:top w:val="nil"/>
              <w:left w:val="nil"/>
              <w:bottom w:val="single" w:sz="4" w:space="0" w:color="auto"/>
              <w:right w:val="single" w:sz="4" w:space="0" w:color="auto"/>
            </w:tcBorders>
            <w:shd w:val="clear" w:color="auto" w:fill="auto"/>
            <w:noWrap/>
            <w:vAlign w:val="center"/>
            <w:hideMark/>
          </w:tcPr>
          <w:p w14:paraId="0F33773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12,38</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048D"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2,86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56133"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2,86</w:t>
            </w:r>
          </w:p>
        </w:tc>
        <w:tc>
          <w:tcPr>
            <w:tcW w:w="616" w:type="pct"/>
            <w:tcBorders>
              <w:top w:val="nil"/>
              <w:left w:val="nil"/>
              <w:bottom w:val="single" w:sz="4" w:space="0" w:color="auto"/>
              <w:right w:val="single" w:sz="4" w:space="0" w:color="auto"/>
            </w:tcBorders>
            <w:shd w:val="clear" w:color="auto" w:fill="auto"/>
            <w:noWrap/>
            <w:vAlign w:val="center"/>
            <w:hideMark/>
          </w:tcPr>
          <w:p w14:paraId="660EC268"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0,95</w:t>
            </w:r>
          </w:p>
        </w:tc>
        <w:tc>
          <w:tcPr>
            <w:tcW w:w="846" w:type="pct"/>
            <w:tcBorders>
              <w:top w:val="nil"/>
              <w:left w:val="nil"/>
              <w:bottom w:val="single" w:sz="4" w:space="0" w:color="auto"/>
              <w:right w:val="single" w:sz="4" w:space="0" w:color="auto"/>
            </w:tcBorders>
            <w:shd w:val="clear" w:color="auto" w:fill="auto"/>
            <w:noWrap/>
            <w:vAlign w:val="center"/>
            <w:hideMark/>
          </w:tcPr>
          <w:p w14:paraId="5F450AA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0,00</w:t>
            </w:r>
          </w:p>
        </w:tc>
        <w:tc>
          <w:tcPr>
            <w:tcW w:w="730" w:type="pct"/>
            <w:tcBorders>
              <w:top w:val="nil"/>
              <w:left w:val="nil"/>
              <w:bottom w:val="single" w:sz="4" w:space="0" w:color="auto"/>
              <w:right w:val="single" w:sz="4" w:space="0" w:color="auto"/>
            </w:tcBorders>
            <w:shd w:val="clear" w:color="auto" w:fill="auto"/>
            <w:noWrap/>
            <w:vAlign w:val="center"/>
            <w:hideMark/>
          </w:tcPr>
          <w:p w14:paraId="76B6F166"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w:t>
            </w:r>
          </w:p>
        </w:tc>
      </w:tr>
      <w:tr w:rsidR="00D05BF1" w:rsidRPr="00D05BF1" w14:paraId="5D458F20" w14:textId="77777777" w:rsidTr="00197100">
        <w:trPr>
          <w:trHeight w:val="20"/>
        </w:trPr>
        <w:tc>
          <w:tcPr>
            <w:tcW w:w="1171" w:type="pct"/>
            <w:tcBorders>
              <w:top w:val="nil"/>
              <w:left w:val="single" w:sz="4" w:space="0" w:color="auto"/>
              <w:bottom w:val="double" w:sz="6" w:space="0" w:color="auto"/>
              <w:right w:val="single" w:sz="4" w:space="0" w:color="auto"/>
            </w:tcBorders>
            <w:shd w:val="clear" w:color="auto" w:fill="auto"/>
            <w:noWrap/>
            <w:vAlign w:val="center"/>
            <w:hideMark/>
          </w:tcPr>
          <w:p w14:paraId="398D2D47"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46. Miasto Jedwabne</w:t>
            </w:r>
          </w:p>
        </w:tc>
        <w:tc>
          <w:tcPr>
            <w:tcW w:w="484"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780EC3F9"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18,99</w:t>
            </w:r>
          </w:p>
        </w:tc>
        <w:tc>
          <w:tcPr>
            <w:tcW w:w="691"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698116B9"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1,51</w:t>
            </w:r>
          </w:p>
        </w:tc>
        <w:tc>
          <w:tcPr>
            <w:tcW w:w="461"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851AD5F"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4,02</w:t>
            </w:r>
          </w:p>
        </w:tc>
        <w:tc>
          <w:tcPr>
            <w:tcW w:w="616"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074DA26"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2,27</w:t>
            </w:r>
          </w:p>
        </w:tc>
        <w:tc>
          <w:tcPr>
            <w:tcW w:w="846"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6DE1A5F7" w14:textId="77777777" w:rsidR="00D05BF1" w:rsidRPr="00D05BF1" w:rsidRDefault="00D05BF1" w:rsidP="00D05BF1">
            <w:pPr>
              <w:spacing w:before="0" w:after="0" w:line="240" w:lineRule="auto"/>
              <w:jc w:val="center"/>
              <w:rPr>
                <w:rFonts w:ascii="Calibri" w:eastAsia="Times New Roman" w:hAnsi="Calibri" w:cs="Times New Roman"/>
                <w:b/>
                <w:bCs/>
                <w:color w:val="FF0000"/>
                <w:lang w:eastAsia="pl-PL"/>
              </w:rPr>
            </w:pPr>
            <w:r w:rsidRPr="00D05BF1">
              <w:rPr>
                <w:rFonts w:ascii="Calibri" w:eastAsia="Times New Roman" w:hAnsi="Calibri" w:cs="Times New Roman"/>
                <w:b/>
                <w:bCs/>
                <w:color w:val="FF0000"/>
                <w:lang w:eastAsia="pl-PL"/>
              </w:rPr>
              <w:t>0,93</w:t>
            </w:r>
          </w:p>
        </w:tc>
        <w:tc>
          <w:tcPr>
            <w:tcW w:w="730" w:type="pct"/>
            <w:tcBorders>
              <w:top w:val="nil"/>
              <w:left w:val="nil"/>
              <w:bottom w:val="double" w:sz="6" w:space="0" w:color="auto"/>
              <w:right w:val="single" w:sz="4" w:space="0" w:color="auto"/>
            </w:tcBorders>
            <w:shd w:val="clear" w:color="auto" w:fill="auto"/>
            <w:noWrap/>
            <w:vAlign w:val="center"/>
            <w:hideMark/>
          </w:tcPr>
          <w:p w14:paraId="04A8DD7C"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5</w:t>
            </w:r>
          </w:p>
        </w:tc>
      </w:tr>
      <w:tr w:rsidR="00D05BF1" w:rsidRPr="00D05BF1" w14:paraId="6C1A73F2" w14:textId="77777777" w:rsidTr="00197100">
        <w:trPr>
          <w:trHeight w:val="270"/>
        </w:trPr>
        <w:tc>
          <w:tcPr>
            <w:tcW w:w="1171" w:type="pct"/>
            <w:tcBorders>
              <w:top w:val="nil"/>
              <w:left w:val="single" w:sz="4" w:space="0" w:color="auto"/>
              <w:bottom w:val="single" w:sz="4" w:space="0" w:color="auto"/>
              <w:right w:val="single" w:sz="4" w:space="0" w:color="auto"/>
            </w:tcBorders>
            <w:shd w:val="clear" w:color="000000" w:fill="9ACC51"/>
            <w:noWrap/>
            <w:vAlign w:val="center"/>
            <w:hideMark/>
          </w:tcPr>
          <w:p w14:paraId="5090977D" w14:textId="77777777" w:rsidR="00D05BF1" w:rsidRPr="00D05BF1" w:rsidRDefault="00D05BF1" w:rsidP="00D05BF1">
            <w:pPr>
              <w:spacing w:before="0" w:after="0" w:line="240" w:lineRule="auto"/>
              <w:jc w:val="left"/>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Gmina Jedwabne</w:t>
            </w:r>
          </w:p>
        </w:tc>
        <w:tc>
          <w:tcPr>
            <w:tcW w:w="484" w:type="pct"/>
            <w:tcBorders>
              <w:top w:val="nil"/>
              <w:left w:val="nil"/>
              <w:bottom w:val="single" w:sz="4" w:space="0" w:color="auto"/>
              <w:right w:val="single" w:sz="4" w:space="0" w:color="auto"/>
            </w:tcBorders>
            <w:shd w:val="clear" w:color="000000" w:fill="9ACC51"/>
            <w:noWrap/>
            <w:vAlign w:val="center"/>
            <w:hideMark/>
          </w:tcPr>
          <w:p w14:paraId="56108095"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14,07</w:t>
            </w:r>
          </w:p>
        </w:tc>
        <w:tc>
          <w:tcPr>
            <w:tcW w:w="691" w:type="pct"/>
            <w:tcBorders>
              <w:top w:val="nil"/>
              <w:left w:val="nil"/>
              <w:bottom w:val="single" w:sz="4" w:space="0" w:color="auto"/>
              <w:right w:val="single" w:sz="4" w:space="0" w:color="auto"/>
            </w:tcBorders>
            <w:shd w:val="clear" w:color="000000" w:fill="9ACC51"/>
            <w:noWrap/>
            <w:vAlign w:val="center"/>
            <w:hideMark/>
          </w:tcPr>
          <w:p w14:paraId="5221BCB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1,17</w:t>
            </w:r>
          </w:p>
        </w:tc>
        <w:tc>
          <w:tcPr>
            <w:tcW w:w="461" w:type="pct"/>
            <w:tcBorders>
              <w:top w:val="nil"/>
              <w:left w:val="nil"/>
              <w:bottom w:val="single" w:sz="4" w:space="0" w:color="auto"/>
              <w:right w:val="single" w:sz="4" w:space="0" w:color="auto"/>
            </w:tcBorders>
            <w:shd w:val="clear" w:color="000000" w:fill="9ACC51"/>
            <w:noWrap/>
            <w:vAlign w:val="center"/>
            <w:hideMark/>
          </w:tcPr>
          <w:p w14:paraId="73521B4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2,39</w:t>
            </w:r>
          </w:p>
        </w:tc>
        <w:tc>
          <w:tcPr>
            <w:tcW w:w="616" w:type="pct"/>
            <w:tcBorders>
              <w:top w:val="nil"/>
              <w:left w:val="nil"/>
              <w:bottom w:val="single" w:sz="4" w:space="0" w:color="auto"/>
              <w:right w:val="single" w:sz="4" w:space="0" w:color="auto"/>
            </w:tcBorders>
            <w:shd w:val="clear" w:color="000000" w:fill="9ACC51"/>
            <w:noWrap/>
            <w:vAlign w:val="center"/>
            <w:hideMark/>
          </w:tcPr>
          <w:p w14:paraId="2FEDB90E"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1,59</w:t>
            </w:r>
          </w:p>
        </w:tc>
        <w:tc>
          <w:tcPr>
            <w:tcW w:w="846" w:type="pct"/>
            <w:tcBorders>
              <w:top w:val="nil"/>
              <w:left w:val="nil"/>
              <w:bottom w:val="single" w:sz="4" w:space="0" w:color="auto"/>
              <w:right w:val="single" w:sz="4" w:space="0" w:color="auto"/>
            </w:tcBorders>
            <w:shd w:val="clear" w:color="000000" w:fill="9ACC51"/>
            <w:noWrap/>
            <w:vAlign w:val="center"/>
            <w:hideMark/>
          </w:tcPr>
          <w:p w14:paraId="4DE1198A"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0,73</w:t>
            </w:r>
          </w:p>
        </w:tc>
        <w:tc>
          <w:tcPr>
            <w:tcW w:w="730" w:type="pct"/>
            <w:tcBorders>
              <w:top w:val="nil"/>
              <w:left w:val="nil"/>
              <w:bottom w:val="single" w:sz="4" w:space="0" w:color="auto"/>
              <w:right w:val="single" w:sz="4" w:space="0" w:color="auto"/>
            </w:tcBorders>
            <w:shd w:val="clear" w:color="000000" w:fill="9ACC51"/>
            <w:noWrap/>
            <w:vAlign w:val="center"/>
            <w:hideMark/>
          </w:tcPr>
          <w:p w14:paraId="4F9D9999" w14:textId="77777777" w:rsidR="00D05BF1" w:rsidRPr="00D05BF1" w:rsidRDefault="00D05BF1" w:rsidP="00D05BF1">
            <w:pPr>
              <w:spacing w:before="0" w:after="0" w:line="240" w:lineRule="auto"/>
              <w:jc w:val="center"/>
              <w:rPr>
                <w:rFonts w:ascii="Calibri" w:eastAsia="Times New Roman" w:hAnsi="Calibri" w:cs="Times New Roman"/>
                <w:color w:val="000000"/>
                <w:lang w:eastAsia="pl-PL"/>
              </w:rPr>
            </w:pPr>
            <w:r w:rsidRPr="00D05BF1">
              <w:rPr>
                <w:rFonts w:ascii="Calibri" w:eastAsia="Times New Roman" w:hAnsi="Calibri" w:cs="Times New Roman"/>
                <w:color w:val="000000"/>
                <w:lang w:eastAsia="pl-PL"/>
              </w:rPr>
              <w:t>-</w:t>
            </w:r>
          </w:p>
        </w:tc>
      </w:tr>
    </w:tbl>
    <w:p w14:paraId="4AF831B3" w14:textId="3B3609DB" w:rsidR="00D05BF1" w:rsidRPr="00D05BF1" w:rsidRDefault="00D06DFF" w:rsidP="00D06DFF">
      <w:pPr>
        <w:pStyle w:val="Legenda"/>
        <w:jc w:val="right"/>
      </w:pPr>
      <w:r>
        <w:t xml:space="preserve">Źródło: opracowanie </w:t>
      </w:r>
      <w:r w:rsidR="00407039">
        <w:t>Grupa BST</w:t>
      </w:r>
    </w:p>
    <w:p w14:paraId="575E8BD1" w14:textId="39BF2453" w:rsidR="00C7527E" w:rsidRPr="00FF0CC7" w:rsidRDefault="006D3659" w:rsidP="005738B2">
      <w:pPr>
        <w:tabs>
          <w:tab w:val="left" w:pos="5160"/>
        </w:tabs>
      </w:pPr>
      <w:r>
        <w:t xml:space="preserve">Podczas diagnozy analizie poddano także </w:t>
      </w:r>
      <w:r w:rsidR="00D06DFF">
        <w:t>liczbę</w:t>
      </w:r>
      <w:r w:rsidR="00D06DFF" w:rsidRPr="00D06DFF">
        <w:t xml:space="preserve"> osób w wieku poprodukcyjnym w stosunku do liczby osó</w:t>
      </w:r>
      <w:r w:rsidR="00D06DFF">
        <w:t>b</w:t>
      </w:r>
      <w:r w:rsidR="00D06DFF" w:rsidRPr="00D06DFF">
        <w:t xml:space="preserve"> w wieku produkcyjnym</w:t>
      </w:r>
      <w:r w:rsidR="00D06DFF">
        <w:t>, saldo migracji oraz przyrost naturalny.</w:t>
      </w:r>
      <w:r w:rsidR="00D06DFF">
        <w:rPr>
          <w:color w:val="FF0000"/>
        </w:rPr>
        <w:t xml:space="preserve"> </w:t>
      </w:r>
      <w:r>
        <w:t>Średnia wartość dla gminy Jedwabne wynosi:</w:t>
      </w:r>
      <w:r w:rsidR="00D06DFF">
        <w:t xml:space="preserve"> 27,8%</w:t>
      </w:r>
      <w:r>
        <w:t xml:space="preserve"> </w:t>
      </w:r>
      <w:r w:rsidR="00D06DFF" w:rsidRPr="00D06DFF">
        <w:t>w przypadku</w:t>
      </w:r>
      <w:r w:rsidR="00D06DFF">
        <w:t xml:space="preserve"> liczby osób w wieku poprodukcyjnym, w przypadku salda migracji średnia wynosi 0,03. W gminie Jedwabne odnotowano ubytek naturalny wynoszący -0,02.</w:t>
      </w:r>
      <w:r w:rsidR="00D06DFF" w:rsidRPr="00D06DFF">
        <w:t xml:space="preserve"> </w:t>
      </w:r>
      <w:r>
        <w:t>Wartości niższe niż średnia dla gminy odnotowano</w:t>
      </w:r>
      <w:r w:rsidR="00FF0CC7">
        <w:t xml:space="preserve"> prawie we wszystkich sołectwach za wyjątkiem sołectw: Borawskie, Orlikowo, Pluty, Witynie oraz w mieście Jedwabne. </w:t>
      </w:r>
      <w:r w:rsidR="00FF0CC7" w:rsidRPr="00FF0CC7">
        <w:rPr>
          <w:rFonts w:eastAsia="Calibri" w:cs="Times New Roman"/>
          <w:lang w:eastAsia="pl-PL"/>
        </w:rPr>
        <w:t>Sołectwa,</w:t>
      </w:r>
      <w:r w:rsidR="00C7527E" w:rsidRPr="00FF0CC7">
        <w:rPr>
          <w:rFonts w:eastAsia="Calibri" w:cs="Times New Roman"/>
          <w:lang w:eastAsia="pl-PL"/>
        </w:rPr>
        <w:t xml:space="preserve"> które borykają się z problemami bezrobocia, ubóstw</w:t>
      </w:r>
      <w:r w:rsidR="00FF0CC7" w:rsidRPr="00FF0CC7">
        <w:rPr>
          <w:rFonts w:eastAsia="Calibri" w:cs="Times New Roman"/>
          <w:lang w:eastAsia="pl-PL"/>
        </w:rPr>
        <w:t>em oraz innymi problemami społecznymi</w:t>
      </w:r>
      <w:r w:rsidR="00C7527E" w:rsidRPr="00FF0CC7">
        <w:rPr>
          <w:rFonts w:eastAsia="Calibri" w:cs="Times New Roman"/>
          <w:lang w:eastAsia="pl-PL"/>
        </w:rPr>
        <w:t xml:space="preserve"> są często </w:t>
      </w:r>
      <w:r w:rsidR="00FF0CC7" w:rsidRPr="00FF0CC7">
        <w:rPr>
          <w:rFonts w:eastAsia="Calibri" w:cs="Times New Roman"/>
          <w:lang w:eastAsia="pl-PL"/>
        </w:rPr>
        <w:t xml:space="preserve">sołectwami </w:t>
      </w:r>
      <w:r w:rsidR="00C7527E" w:rsidRPr="00FF0CC7">
        <w:rPr>
          <w:rFonts w:eastAsia="Calibri" w:cs="Times New Roman"/>
          <w:lang w:eastAsia="pl-PL"/>
        </w:rPr>
        <w:t>z ujemnym przyrostem naturalnym, w połączeniu ze zjawiskiem demograficznym gminy, budzi niepokój. Należy zatem dążyć do podjęcia działań, związanych z aktywizacją osób bezrobotnych.</w:t>
      </w:r>
    </w:p>
    <w:p w14:paraId="6414E949" w14:textId="6F5C6DFC" w:rsidR="00C7527E" w:rsidRDefault="00FF0CC7" w:rsidP="00FF0CC7">
      <w:pPr>
        <w:pStyle w:val="Legenda"/>
      </w:pPr>
      <w:bookmarkStart w:id="153" w:name="_Toc474413424"/>
      <w:r>
        <w:t xml:space="preserve">Tabela </w:t>
      </w:r>
      <w:fldSimple w:instr=" SEQ Tabela \* ARABIC ">
        <w:r w:rsidR="00B54791">
          <w:rPr>
            <w:noProof/>
          </w:rPr>
          <w:t>12</w:t>
        </w:r>
      </w:fldSimple>
      <w:r>
        <w:t xml:space="preserve"> Liczba osób w wieku produkcyjnym w stosunku do liczby osób w wieku produkcyjnym, saldo migracji oraz przyrost naturalny</w:t>
      </w:r>
      <w:bookmarkEnd w:id="153"/>
    </w:p>
    <w:tbl>
      <w:tblPr>
        <w:tblW w:w="0" w:type="auto"/>
        <w:tblLayout w:type="fixed"/>
        <w:tblCellMar>
          <w:left w:w="70" w:type="dxa"/>
          <w:right w:w="70" w:type="dxa"/>
        </w:tblCellMar>
        <w:tblLook w:val="04A0" w:firstRow="1" w:lastRow="0" w:firstColumn="1" w:lastColumn="0" w:noHBand="0" w:noVBand="1"/>
      </w:tblPr>
      <w:tblGrid>
        <w:gridCol w:w="2547"/>
        <w:gridCol w:w="1628"/>
        <w:gridCol w:w="1629"/>
        <w:gridCol w:w="1629"/>
        <w:gridCol w:w="1629"/>
      </w:tblGrid>
      <w:tr w:rsidR="00FF0CC7" w:rsidRPr="00FF0CC7" w14:paraId="7FEE5B5C" w14:textId="77777777" w:rsidTr="00732D2E">
        <w:trPr>
          <w:trHeight w:val="1020"/>
        </w:trPr>
        <w:tc>
          <w:tcPr>
            <w:tcW w:w="2547"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55DBD7F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Sołectwo/Ulica</w:t>
            </w:r>
          </w:p>
        </w:tc>
        <w:tc>
          <w:tcPr>
            <w:tcW w:w="1628" w:type="dxa"/>
            <w:tcBorders>
              <w:top w:val="single" w:sz="4" w:space="0" w:color="auto"/>
              <w:left w:val="nil"/>
              <w:bottom w:val="single" w:sz="4" w:space="0" w:color="auto"/>
              <w:right w:val="single" w:sz="4" w:space="0" w:color="auto"/>
            </w:tcBorders>
            <w:shd w:val="clear" w:color="000000" w:fill="9ACC51"/>
            <w:noWrap/>
            <w:vAlign w:val="center"/>
            <w:hideMark/>
          </w:tcPr>
          <w:p w14:paraId="6DF9B310" w14:textId="7C150076"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Liczba osób w wieku poprodukcyjnym w stosunku do liczby osó</w:t>
            </w:r>
            <w:r>
              <w:rPr>
                <w:rFonts w:ascii="Calibri" w:eastAsia="Times New Roman" w:hAnsi="Calibri" w:cs="Times New Roman"/>
                <w:color w:val="000000"/>
                <w:lang w:eastAsia="pl-PL"/>
              </w:rPr>
              <w:t>b</w:t>
            </w:r>
            <w:r w:rsidRPr="00FF0CC7">
              <w:rPr>
                <w:rFonts w:ascii="Calibri" w:eastAsia="Times New Roman" w:hAnsi="Calibri" w:cs="Times New Roman"/>
                <w:color w:val="000000"/>
                <w:lang w:eastAsia="pl-PL"/>
              </w:rPr>
              <w:t xml:space="preserve"> w wieku produkcyjnym</w:t>
            </w:r>
          </w:p>
        </w:tc>
        <w:tc>
          <w:tcPr>
            <w:tcW w:w="1629" w:type="dxa"/>
            <w:tcBorders>
              <w:top w:val="single" w:sz="4" w:space="0" w:color="auto"/>
              <w:left w:val="nil"/>
              <w:bottom w:val="single" w:sz="4" w:space="0" w:color="auto"/>
              <w:right w:val="single" w:sz="4" w:space="0" w:color="auto"/>
            </w:tcBorders>
            <w:shd w:val="clear" w:color="000000" w:fill="9ACC51"/>
            <w:noWrap/>
            <w:vAlign w:val="center"/>
            <w:hideMark/>
          </w:tcPr>
          <w:p w14:paraId="1F5768D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Saldo migracji</w:t>
            </w:r>
          </w:p>
        </w:tc>
        <w:tc>
          <w:tcPr>
            <w:tcW w:w="1629" w:type="dxa"/>
            <w:tcBorders>
              <w:top w:val="single" w:sz="4" w:space="0" w:color="auto"/>
              <w:left w:val="nil"/>
              <w:bottom w:val="single" w:sz="4" w:space="0" w:color="auto"/>
              <w:right w:val="single" w:sz="4" w:space="0" w:color="auto"/>
            </w:tcBorders>
            <w:shd w:val="clear" w:color="000000" w:fill="9ACC51"/>
            <w:noWrap/>
            <w:vAlign w:val="center"/>
            <w:hideMark/>
          </w:tcPr>
          <w:p w14:paraId="775D0B70" w14:textId="1EE63427" w:rsidR="00FF0CC7" w:rsidRPr="00FF0CC7" w:rsidRDefault="00FF0CC7" w:rsidP="00FF0CC7">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Przyr</w:t>
            </w:r>
            <w:r w:rsidRPr="00FF0CC7">
              <w:rPr>
                <w:rFonts w:ascii="Calibri" w:eastAsia="Times New Roman" w:hAnsi="Calibri" w:cs="Times New Roman"/>
                <w:color w:val="000000"/>
                <w:lang w:eastAsia="pl-PL"/>
              </w:rPr>
              <w:t>ost naturalny</w:t>
            </w:r>
          </w:p>
        </w:tc>
        <w:tc>
          <w:tcPr>
            <w:tcW w:w="1629" w:type="dxa"/>
            <w:tcBorders>
              <w:top w:val="single" w:sz="4" w:space="0" w:color="auto"/>
              <w:left w:val="nil"/>
              <w:bottom w:val="single" w:sz="4" w:space="0" w:color="auto"/>
              <w:right w:val="single" w:sz="4" w:space="0" w:color="auto"/>
            </w:tcBorders>
            <w:shd w:val="clear" w:color="000000" w:fill="9ACC51"/>
            <w:noWrap/>
            <w:vAlign w:val="center"/>
            <w:hideMark/>
          </w:tcPr>
          <w:p w14:paraId="478CCF0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Liczba wskaźników pow. średniej dla Gminy</w:t>
            </w:r>
          </w:p>
        </w:tc>
      </w:tr>
      <w:tr w:rsidR="00FF0CC7" w:rsidRPr="00FF0CC7" w14:paraId="01BA59CD"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633DE3E"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 Bartki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DA3F"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40,6%</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881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-1,75</w:t>
            </w:r>
          </w:p>
        </w:tc>
        <w:tc>
          <w:tcPr>
            <w:tcW w:w="1629" w:type="dxa"/>
            <w:tcBorders>
              <w:top w:val="nil"/>
              <w:left w:val="nil"/>
              <w:bottom w:val="single" w:sz="4" w:space="0" w:color="auto"/>
              <w:right w:val="single" w:sz="4" w:space="0" w:color="auto"/>
            </w:tcBorders>
            <w:shd w:val="clear" w:color="auto" w:fill="auto"/>
            <w:noWrap/>
            <w:vAlign w:val="center"/>
            <w:hideMark/>
          </w:tcPr>
          <w:p w14:paraId="0638A99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46CEAC7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41957BBA"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513AC6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 Biczki</w:t>
            </w:r>
          </w:p>
        </w:tc>
        <w:tc>
          <w:tcPr>
            <w:tcW w:w="1628" w:type="dxa"/>
            <w:tcBorders>
              <w:top w:val="nil"/>
              <w:left w:val="nil"/>
              <w:bottom w:val="single" w:sz="4" w:space="0" w:color="auto"/>
              <w:right w:val="single" w:sz="4" w:space="0" w:color="auto"/>
            </w:tcBorders>
            <w:shd w:val="clear" w:color="auto" w:fill="auto"/>
            <w:noWrap/>
            <w:vAlign w:val="center"/>
            <w:hideMark/>
          </w:tcPr>
          <w:p w14:paraId="3ECA5F6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27,3%</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A33A0"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B7916"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-5,26</w:t>
            </w:r>
          </w:p>
        </w:tc>
        <w:tc>
          <w:tcPr>
            <w:tcW w:w="1629" w:type="dxa"/>
            <w:tcBorders>
              <w:top w:val="nil"/>
              <w:left w:val="nil"/>
              <w:bottom w:val="single" w:sz="4" w:space="0" w:color="auto"/>
              <w:right w:val="single" w:sz="4" w:space="0" w:color="auto"/>
            </w:tcBorders>
            <w:shd w:val="clear" w:color="auto" w:fill="auto"/>
            <w:noWrap/>
            <w:vAlign w:val="center"/>
            <w:hideMark/>
          </w:tcPr>
          <w:p w14:paraId="1E41137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380EE96A"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EB855D4"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 Biodry</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175E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28,1%</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776E"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-1,14</w:t>
            </w:r>
          </w:p>
        </w:tc>
        <w:tc>
          <w:tcPr>
            <w:tcW w:w="1629" w:type="dxa"/>
            <w:tcBorders>
              <w:top w:val="nil"/>
              <w:left w:val="nil"/>
              <w:bottom w:val="single" w:sz="4" w:space="0" w:color="auto"/>
              <w:right w:val="single" w:sz="4" w:space="0" w:color="auto"/>
            </w:tcBorders>
            <w:shd w:val="clear" w:color="auto" w:fill="auto"/>
            <w:noWrap/>
            <w:vAlign w:val="center"/>
            <w:hideMark/>
          </w:tcPr>
          <w:p w14:paraId="49F69B5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1,14</w:t>
            </w:r>
          </w:p>
        </w:tc>
        <w:tc>
          <w:tcPr>
            <w:tcW w:w="1629" w:type="dxa"/>
            <w:tcBorders>
              <w:top w:val="nil"/>
              <w:left w:val="nil"/>
              <w:bottom w:val="single" w:sz="4" w:space="0" w:color="auto"/>
              <w:right w:val="single" w:sz="4" w:space="0" w:color="auto"/>
            </w:tcBorders>
            <w:shd w:val="clear" w:color="auto" w:fill="auto"/>
            <w:noWrap/>
            <w:vAlign w:val="center"/>
            <w:hideMark/>
          </w:tcPr>
          <w:p w14:paraId="14B327EA"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11B85ED9"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F1D6432"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 Biodry Kolonia</w:t>
            </w:r>
          </w:p>
        </w:tc>
        <w:tc>
          <w:tcPr>
            <w:tcW w:w="1628" w:type="dxa"/>
            <w:tcBorders>
              <w:top w:val="nil"/>
              <w:left w:val="nil"/>
              <w:bottom w:val="single" w:sz="4" w:space="0" w:color="auto"/>
              <w:right w:val="single" w:sz="4" w:space="0" w:color="auto"/>
            </w:tcBorders>
            <w:shd w:val="clear" w:color="auto" w:fill="auto"/>
            <w:noWrap/>
            <w:vAlign w:val="center"/>
            <w:hideMark/>
          </w:tcPr>
          <w:p w14:paraId="1599A01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F6899"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1B7C920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14FB8F6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15A38259"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91B5FCE"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5. Borawskie</w:t>
            </w:r>
          </w:p>
        </w:tc>
        <w:tc>
          <w:tcPr>
            <w:tcW w:w="1628" w:type="dxa"/>
            <w:tcBorders>
              <w:top w:val="nil"/>
              <w:left w:val="nil"/>
              <w:bottom w:val="single" w:sz="4" w:space="0" w:color="auto"/>
              <w:right w:val="single" w:sz="4" w:space="0" w:color="auto"/>
            </w:tcBorders>
            <w:shd w:val="clear" w:color="auto" w:fill="auto"/>
            <w:noWrap/>
            <w:vAlign w:val="center"/>
            <w:hideMark/>
          </w:tcPr>
          <w:p w14:paraId="5A374BC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16,1%</w:t>
            </w:r>
          </w:p>
        </w:tc>
        <w:tc>
          <w:tcPr>
            <w:tcW w:w="1629" w:type="dxa"/>
            <w:tcBorders>
              <w:top w:val="nil"/>
              <w:left w:val="nil"/>
              <w:bottom w:val="single" w:sz="4" w:space="0" w:color="auto"/>
              <w:right w:val="single" w:sz="4" w:space="0" w:color="auto"/>
            </w:tcBorders>
            <w:shd w:val="clear" w:color="auto" w:fill="auto"/>
            <w:noWrap/>
            <w:vAlign w:val="center"/>
            <w:hideMark/>
          </w:tcPr>
          <w:p w14:paraId="166331B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4,44</w:t>
            </w:r>
          </w:p>
        </w:tc>
        <w:tc>
          <w:tcPr>
            <w:tcW w:w="1629" w:type="dxa"/>
            <w:tcBorders>
              <w:top w:val="nil"/>
              <w:left w:val="nil"/>
              <w:bottom w:val="single" w:sz="4" w:space="0" w:color="auto"/>
              <w:right w:val="single" w:sz="4" w:space="0" w:color="auto"/>
            </w:tcBorders>
            <w:shd w:val="clear" w:color="auto" w:fill="auto"/>
            <w:noWrap/>
            <w:vAlign w:val="center"/>
            <w:hideMark/>
          </w:tcPr>
          <w:p w14:paraId="76770F3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2,22</w:t>
            </w:r>
          </w:p>
        </w:tc>
        <w:tc>
          <w:tcPr>
            <w:tcW w:w="1629" w:type="dxa"/>
            <w:tcBorders>
              <w:top w:val="nil"/>
              <w:left w:val="nil"/>
              <w:bottom w:val="single" w:sz="4" w:space="0" w:color="auto"/>
              <w:right w:val="single" w:sz="4" w:space="0" w:color="auto"/>
            </w:tcBorders>
            <w:shd w:val="clear" w:color="auto" w:fill="auto"/>
            <w:noWrap/>
            <w:vAlign w:val="center"/>
            <w:hideMark/>
          </w:tcPr>
          <w:p w14:paraId="508EE99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w:t>
            </w:r>
          </w:p>
        </w:tc>
      </w:tr>
      <w:tr w:rsidR="00FF0CC7" w:rsidRPr="00FF0CC7" w14:paraId="4BDC7C6B"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CCC50EC"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6. Bronaki-Olki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9373E"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37,5%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9004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C1A20"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-2,33</w:t>
            </w:r>
          </w:p>
        </w:tc>
        <w:tc>
          <w:tcPr>
            <w:tcW w:w="1629" w:type="dxa"/>
            <w:tcBorders>
              <w:top w:val="nil"/>
              <w:left w:val="nil"/>
              <w:bottom w:val="single" w:sz="4" w:space="0" w:color="auto"/>
              <w:right w:val="single" w:sz="4" w:space="0" w:color="auto"/>
            </w:tcBorders>
            <w:shd w:val="clear" w:color="auto" w:fill="auto"/>
            <w:noWrap/>
            <w:vAlign w:val="center"/>
            <w:hideMark/>
          </w:tcPr>
          <w:p w14:paraId="43B32D45"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w:t>
            </w:r>
          </w:p>
        </w:tc>
      </w:tr>
      <w:tr w:rsidR="00FF0CC7" w:rsidRPr="00FF0CC7" w14:paraId="3F59E41A"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49DF23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7. Bronaki-Pietrasze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A7B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28,6%</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C8A2"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-1,63</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5CEB0"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-1,63</w:t>
            </w:r>
          </w:p>
        </w:tc>
        <w:tc>
          <w:tcPr>
            <w:tcW w:w="1629" w:type="dxa"/>
            <w:tcBorders>
              <w:top w:val="nil"/>
              <w:left w:val="nil"/>
              <w:bottom w:val="single" w:sz="4" w:space="0" w:color="auto"/>
              <w:right w:val="single" w:sz="4" w:space="0" w:color="auto"/>
            </w:tcBorders>
            <w:shd w:val="clear" w:color="auto" w:fill="auto"/>
            <w:noWrap/>
            <w:vAlign w:val="center"/>
            <w:hideMark/>
          </w:tcPr>
          <w:p w14:paraId="4996F5A0"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w:t>
            </w:r>
          </w:p>
        </w:tc>
      </w:tr>
      <w:tr w:rsidR="00FF0CC7" w:rsidRPr="00FF0CC7" w14:paraId="72A63395"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6907F47"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8. Brzostowo</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FABB9"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39,7%</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BA57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7AA75DC1"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01C4B6D1"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17EB266A"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D15DC28"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9. Burzyn</w:t>
            </w:r>
          </w:p>
        </w:tc>
        <w:tc>
          <w:tcPr>
            <w:tcW w:w="1628" w:type="dxa"/>
            <w:tcBorders>
              <w:top w:val="nil"/>
              <w:left w:val="nil"/>
              <w:bottom w:val="single" w:sz="4" w:space="0" w:color="auto"/>
              <w:right w:val="single" w:sz="4" w:space="0" w:color="auto"/>
            </w:tcBorders>
            <w:shd w:val="clear" w:color="auto" w:fill="auto"/>
            <w:noWrap/>
            <w:vAlign w:val="center"/>
            <w:hideMark/>
          </w:tcPr>
          <w:p w14:paraId="7AABD334"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27,8%</w:t>
            </w:r>
          </w:p>
        </w:tc>
        <w:tc>
          <w:tcPr>
            <w:tcW w:w="1629" w:type="dxa"/>
            <w:tcBorders>
              <w:top w:val="nil"/>
              <w:left w:val="nil"/>
              <w:bottom w:val="single" w:sz="4" w:space="0" w:color="auto"/>
              <w:right w:val="single" w:sz="4" w:space="0" w:color="auto"/>
            </w:tcBorders>
            <w:shd w:val="clear" w:color="auto" w:fill="auto"/>
            <w:noWrap/>
            <w:vAlign w:val="center"/>
            <w:hideMark/>
          </w:tcPr>
          <w:p w14:paraId="2CD268A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2,35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5A4C3"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-1,18</w:t>
            </w:r>
          </w:p>
        </w:tc>
        <w:tc>
          <w:tcPr>
            <w:tcW w:w="1629" w:type="dxa"/>
            <w:tcBorders>
              <w:top w:val="nil"/>
              <w:left w:val="nil"/>
              <w:bottom w:val="single" w:sz="4" w:space="0" w:color="auto"/>
              <w:right w:val="single" w:sz="4" w:space="0" w:color="auto"/>
            </w:tcBorders>
            <w:shd w:val="clear" w:color="auto" w:fill="auto"/>
            <w:noWrap/>
            <w:vAlign w:val="center"/>
            <w:hideMark/>
          </w:tcPr>
          <w:p w14:paraId="368E9B5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47D48C4A"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32D6C01"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10. Chrostowo</w:t>
            </w:r>
          </w:p>
        </w:tc>
        <w:tc>
          <w:tcPr>
            <w:tcW w:w="1628" w:type="dxa"/>
            <w:tcBorders>
              <w:top w:val="nil"/>
              <w:left w:val="nil"/>
              <w:bottom w:val="single" w:sz="4" w:space="0" w:color="auto"/>
              <w:right w:val="single" w:sz="4" w:space="0" w:color="auto"/>
            </w:tcBorders>
            <w:shd w:val="clear" w:color="auto" w:fill="auto"/>
            <w:noWrap/>
            <w:vAlign w:val="center"/>
            <w:hideMark/>
          </w:tcPr>
          <w:p w14:paraId="70951E61"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20,5%</w:t>
            </w:r>
          </w:p>
        </w:tc>
        <w:tc>
          <w:tcPr>
            <w:tcW w:w="1629" w:type="dxa"/>
            <w:tcBorders>
              <w:top w:val="nil"/>
              <w:left w:val="nil"/>
              <w:bottom w:val="single" w:sz="4" w:space="0" w:color="auto"/>
              <w:right w:val="single" w:sz="4" w:space="0" w:color="auto"/>
            </w:tcBorders>
            <w:shd w:val="clear" w:color="auto" w:fill="auto"/>
            <w:noWrap/>
            <w:vAlign w:val="center"/>
            <w:hideMark/>
          </w:tcPr>
          <w:p w14:paraId="23BB5C0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1,64</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6953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-1,64</w:t>
            </w:r>
          </w:p>
        </w:tc>
        <w:tc>
          <w:tcPr>
            <w:tcW w:w="1629" w:type="dxa"/>
            <w:tcBorders>
              <w:top w:val="nil"/>
              <w:left w:val="nil"/>
              <w:bottom w:val="single" w:sz="4" w:space="0" w:color="auto"/>
              <w:right w:val="single" w:sz="4" w:space="0" w:color="auto"/>
            </w:tcBorders>
            <w:shd w:val="clear" w:color="auto" w:fill="auto"/>
            <w:noWrap/>
            <w:vAlign w:val="center"/>
            <w:hideMark/>
          </w:tcPr>
          <w:p w14:paraId="0E5757EB"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2B09F7B9"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016DC62"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11. Chyliny</w:t>
            </w:r>
          </w:p>
        </w:tc>
        <w:tc>
          <w:tcPr>
            <w:tcW w:w="1628" w:type="dxa"/>
            <w:tcBorders>
              <w:top w:val="nil"/>
              <w:left w:val="nil"/>
              <w:bottom w:val="single" w:sz="4" w:space="0" w:color="auto"/>
              <w:right w:val="single" w:sz="4" w:space="0" w:color="auto"/>
            </w:tcBorders>
            <w:shd w:val="clear" w:color="auto" w:fill="auto"/>
            <w:noWrap/>
            <w:vAlign w:val="center"/>
            <w:hideMark/>
          </w:tcPr>
          <w:p w14:paraId="48116BD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12,5%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35246"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3D99"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-1,72</w:t>
            </w:r>
          </w:p>
        </w:tc>
        <w:tc>
          <w:tcPr>
            <w:tcW w:w="1629" w:type="dxa"/>
            <w:tcBorders>
              <w:top w:val="nil"/>
              <w:left w:val="nil"/>
              <w:bottom w:val="single" w:sz="4" w:space="0" w:color="auto"/>
              <w:right w:val="single" w:sz="4" w:space="0" w:color="auto"/>
            </w:tcBorders>
            <w:shd w:val="clear" w:color="auto" w:fill="auto"/>
            <w:noWrap/>
            <w:vAlign w:val="center"/>
            <w:hideMark/>
          </w:tcPr>
          <w:p w14:paraId="543FB4DA"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33646670"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87144F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12. Grądy Małe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23A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39,5%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5A38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F394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-3,08</w:t>
            </w:r>
          </w:p>
        </w:tc>
        <w:tc>
          <w:tcPr>
            <w:tcW w:w="1629" w:type="dxa"/>
            <w:tcBorders>
              <w:top w:val="nil"/>
              <w:left w:val="nil"/>
              <w:bottom w:val="single" w:sz="4" w:space="0" w:color="auto"/>
              <w:right w:val="single" w:sz="4" w:space="0" w:color="auto"/>
            </w:tcBorders>
            <w:shd w:val="clear" w:color="auto" w:fill="auto"/>
            <w:noWrap/>
            <w:vAlign w:val="center"/>
            <w:hideMark/>
          </w:tcPr>
          <w:p w14:paraId="10B60ED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w:t>
            </w:r>
          </w:p>
        </w:tc>
      </w:tr>
      <w:tr w:rsidR="00FF0CC7" w:rsidRPr="00FF0CC7" w14:paraId="23638FB3"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DBA94B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13. Grądy Wielkie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88CB1"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28,9%</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5C70"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EB03"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-1,67</w:t>
            </w:r>
          </w:p>
        </w:tc>
        <w:tc>
          <w:tcPr>
            <w:tcW w:w="1629" w:type="dxa"/>
            <w:tcBorders>
              <w:top w:val="nil"/>
              <w:left w:val="nil"/>
              <w:bottom w:val="single" w:sz="4" w:space="0" w:color="auto"/>
              <w:right w:val="single" w:sz="4" w:space="0" w:color="auto"/>
            </w:tcBorders>
            <w:shd w:val="clear" w:color="auto" w:fill="auto"/>
            <w:noWrap/>
            <w:vAlign w:val="center"/>
            <w:hideMark/>
          </w:tcPr>
          <w:p w14:paraId="740CA00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w:t>
            </w:r>
          </w:p>
        </w:tc>
      </w:tr>
      <w:tr w:rsidR="00FF0CC7" w:rsidRPr="00FF0CC7" w14:paraId="06B29624"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D8C7C33"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14. Janczewko</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596E1"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28,6%</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A143A"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-4,48</w:t>
            </w:r>
          </w:p>
        </w:tc>
        <w:tc>
          <w:tcPr>
            <w:tcW w:w="1629" w:type="dxa"/>
            <w:tcBorders>
              <w:top w:val="nil"/>
              <w:left w:val="nil"/>
              <w:bottom w:val="single" w:sz="4" w:space="0" w:color="auto"/>
              <w:right w:val="single" w:sz="4" w:space="0" w:color="auto"/>
            </w:tcBorders>
            <w:shd w:val="clear" w:color="auto" w:fill="auto"/>
            <w:noWrap/>
            <w:vAlign w:val="center"/>
            <w:hideMark/>
          </w:tcPr>
          <w:p w14:paraId="70E6AA6B"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5C24B14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7626F570"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C369B47"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lastRenderedPageBreak/>
              <w:t>15. Janczewo</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FAF1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32,0%</w:t>
            </w:r>
          </w:p>
        </w:tc>
        <w:tc>
          <w:tcPr>
            <w:tcW w:w="1629" w:type="dxa"/>
            <w:tcBorders>
              <w:top w:val="nil"/>
              <w:left w:val="nil"/>
              <w:bottom w:val="single" w:sz="4" w:space="0" w:color="auto"/>
              <w:right w:val="single" w:sz="4" w:space="0" w:color="auto"/>
            </w:tcBorders>
            <w:shd w:val="clear" w:color="auto" w:fill="auto"/>
            <w:noWrap/>
            <w:vAlign w:val="center"/>
            <w:hideMark/>
          </w:tcPr>
          <w:p w14:paraId="771DA77A"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2,60</w:t>
            </w:r>
          </w:p>
        </w:tc>
        <w:tc>
          <w:tcPr>
            <w:tcW w:w="1629" w:type="dxa"/>
            <w:tcBorders>
              <w:top w:val="nil"/>
              <w:left w:val="nil"/>
              <w:bottom w:val="single" w:sz="4" w:space="0" w:color="auto"/>
              <w:right w:val="single" w:sz="4" w:space="0" w:color="auto"/>
            </w:tcBorders>
            <w:shd w:val="clear" w:color="auto" w:fill="auto"/>
            <w:noWrap/>
            <w:vAlign w:val="center"/>
            <w:hideMark/>
          </w:tcPr>
          <w:p w14:paraId="47AED926"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19CD5AF4"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56158727"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A2CFBC"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16. Kaimy</w:t>
            </w:r>
          </w:p>
        </w:tc>
        <w:tc>
          <w:tcPr>
            <w:tcW w:w="1628" w:type="dxa"/>
            <w:tcBorders>
              <w:top w:val="nil"/>
              <w:left w:val="nil"/>
              <w:bottom w:val="single" w:sz="4" w:space="0" w:color="auto"/>
              <w:right w:val="single" w:sz="4" w:space="0" w:color="auto"/>
            </w:tcBorders>
            <w:shd w:val="clear" w:color="auto" w:fill="auto"/>
            <w:noWrap/>
            <w:vAlign w:val="center"/>
            <w:hideMark/>
          </w:tcPr>
          <w:p w14:paraId="3408377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15,9%</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5883C"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188826C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3A43CCD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722A20D6"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2EECE78"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17. Kajetanowo</w:t>
            </w:r>
          </w:p>
        </w:tc>
        <w:tc>
          <w:tcPr>
            <w:tcW w:w="1628" w:type="dxa"/>
            <w:tcBorders>
              <w:top w:val="nil"/>
              <w:left w:val="nil"/>
              <w:bottom w:val="single" w:sz="4" w:space="0" w:color="auto"/>
              <w:right w:val="single" w:sz="4" w:space="0" w:color="auto"/>
            </w:tcBorders>
            <w:shd w:val="clear" w:color="auto" w:fill="auto"/>
            <w:noWrap/>
            <w:vAlign w:val="center"/>
            <w:hideMark/>
          </w:tcPr>
          <w:p w14:paraId="6E73894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10,5%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5CDF8"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199B7C0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7CF2300B"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4501536F"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53AA1E9"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18. Kamianki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23E56"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40,0%</w:t>
            </w:r>
          </w:p>
        </w:tc>
        <w:tc>
          <w:tcPr>
            <w:tcW w:w="1629" w:type="dxa"/>
            <w:tcBorders>
              <w:top w:val="nil"/>
              <w:left w:val="nil"/>
              <w:bottom w:val="single" w:sz="4" w:space="0" w:color="auto"/>
              <w:right w:val="single" w:sz="4" w:space="0" w:color="auto"/>
            </w:tcBorders>
            <w:shd w:val="clear" w:color="auto" w:fill="auto"/>
            <w:noWrap/>
            <w:vAlign w:val="center"/>
            <w:hideMark/>
          </w:tcPr>
          <w:p w14:paraId="64FE4926"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3,33</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923D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-1,11</w:t>
            </w:r>
          </w:p>
        </w:tc>
        <w:tc>
          <w:tcPr>
            <w:tcW w:w="1629" w:type="dxa"/>
            <w:tcBorders>
              <w:top w:val="nil"/>
              <w:left w:val="nil"/>
              <w:bottom w:val="single" w:sz="4" w:space="0" w:color="auto"/>
              <w:right w:val="single" w:sz="4" w:space="0" w:color="auto"/>
            </w:tcBorders>
            <w:shd w:val="clear" w:color="auto" w:fill="auto"/>
            <w:noWrap/>
            <w:vAlign w:val="center"/>
            <w:hideMark/>
          </w:tcPr>
          <w:p w14:paraId="32F03A8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09D91439"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EEAAAB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19. Karwowo-Wszebory</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4A6DE"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29,8%</w:t>
            </w:r>
          </w:p>
        </w:tc>
        <w:tc>
          <w:tcPr>
            <w:tcW w:w="1629" w:type="dxa"/>
            <w:tcBorders>
              <w:top w:val="nil"/>
              <w:left w:val="nil"/>
              <w:bottom w:val="single" w:sz="4" w:space="0" w:color="auto"/>
              <w:right w:val="single" w:sz="4" w:space="0" w:color="auto"/>
            </w:tcBorders>
            <w:shd w:val="clear" w:color="auto" w:fill="auto"/>
            <w:noWrap/>
            <w:vAlign w:val="center"/>
            <w:hideMark/>
          </w:tcPr>
          <w:p w14:paraId="26A271CF"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3,21</w:t>
            </w:r>
          </w:p>
        </w:tc>
        <w:tc>
          <w:tcPr>
            <w:tcW w:w="1629" w:type="dxa"/>
            <w:tcBorders>
              <w:top w:val="nil"/>
              <w:left w:val="nil"/>
              <w:bottom w:val="single" w:sz="4" w:space="0" w:color="auto"/>
              <w:right w:val="single" w:sz="4" w:space="0" w:color="auto"/>
            </w:tcBorders>
            <w:shd w:val="clear" w:color="auto" w:fill="auto"/>
            <w:noWrap/>
            <w:vAlign w:val="center"/>
            <w:hideMark/>
          </w:tcPr>
          <w:p w14:paraId="40F4E00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1,60</w:t>
            </w:r>
          </w:p>
        </w:tc>
        <w:tc>
          <w:tcPr>
            <w:tcW w:w="1629" w:type="dxa"/>
            <w:tcBorders>
              <w:top w:val="nil"/>
              <w:left w:val="nil"/>
              <w:bottom w:val="single" w:sz="4" w:space="0" w:color="auto"/>
              <w:right w:val="single" w:sz="4" w:space="0" w:color="auto"/>
            </w:tcBorders>
            <w:shd w:val="clear" w:color="auto" w:fill="auto"/>
            <w:noWrap/>
            <w:vAlign w:val="center"/>
            <w:hideMark/>
          </w:tcPr>
          <w:p w14:paraId="0D442200"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7AA6070F"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7E9875A"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20. Kąty</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A6DD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29,4%</w:t>
            </w:r>
          </w:p>
        </w:tc>
        <w:tc>
          <w:tcPr>
            <w:tcW w:w="1629" w:type="dxa"/>
            <w:tcBorders>
              <w:top w:val="nil"/>
              <w:left w:val="nil"/>
              <w:bottom w:val="single" w:sz="4" w:space="0" w:color="auto"/>
              <w:right w:val="single" w:sz="4" w:space="0" w:color="auto"/>
            </w:tcBorders>
            <w:shd w:val="clear" w:color="auto" w:fill="auto"/>
            <w:noWrap/>
            <w:vAlign w:val="center"/>
            <w:hideMark/>
          </w:tcPr>
          <w:p w14:paraId="1654013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3,80</w:t>
            </w:r>
          </w:p>
        </w:tc>
        <w:tc>
          <w:tcPr>
            <w:tcW w:w="1629" w:type="dxa"/>
            <w:tcBorders>
              <w:top w:val="nil"/>
              <w:left w:val="nil"/>
              <w:bottom w:val="single" w:sz="4" w:space="0" w:color="auto"/>
              <w:right w:val="single" w:sz="4" w:space="0" w:color="auto"/>
            </w:tcBorders>
            <w:shd w:val="clear" w:color="auto" w:fill="auto"/>
            <w:noWrap/>
            <w:vAlign w:val="center"/>
            <w:hideMark/>
          </w:tcPr>
          <w:p w14:paraId="2FC01C8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2,53</w:t>
            </w:r>
          </w:p>
        </w:tc>
        <w:tc>
          <w:tcPr>
            <w:tcW w:w="1629" w:type="dxa"/>
            <w:tcBorders>
              <w:top w:val="nil"/>
              <w:left w:val="nil"/>
              <w:bottom w:val="single" w:sz="4" w:space="0" w:color="auto"/>
              <w:right w:val="single" w:sz="4" w:space="0" w:color="auto"/>
            </w:tcBorders>
            <w:shd w:val="clear" w:color="auto" w:fill="auto"/>
            <w:noWrap/>
            <w:vAlign w:val="center"/>
            <w:hideMark/>
          </w:tcPr>
          <w:p w14:paraId="78128C8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562E764F"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E69B991"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21. Koniecki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0D7E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30,4%</w:t>
            </w:r>
          </w:p>
        </w:tc>
        <w:tc>
          <w:tcPr>
            <w:tcW w:w="1629" w:type="dxa"/>
            <w:tcBorders>
              <w:top w:val="nil"/>
              <w:left w:val="nil"/>
              <w:bottom w:val="single" w:sz="4" w:space="0" w:color="auto"/>
              <w:right w:val="single" w:sz="4" w:space="0" w:color="auto"/>
            </w:tcBorders>
            <w:shd w:val="clear" w:color="auto" w:fill="auto"/>
            <w:noWrap/>
            <w:vAlign w:val="center"/>
            <w:hideMark/>
          </w:tcPr>
          <w:p w14:paraId="406785CB"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2,27</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4A485"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-2,27</w:t>
            </w:r>
          </w:p>
        </w:tc>
        <w:tc>
          <w:tcPr>
            <w:tcW w:w="1629" w:type="dxa"/>
            <w:tcBorders>
              <w:top w:val="nil"/>
              <w:left w:val="nil"/>
              <w:bottom w:val="single" w:sz="4" w:space="0" w:color="auto"/>
              <w:right w:val="single" w:sz="4" w:space="0" w:color="auto"/>
            </w:tcBorders>
            <w:shd w:val="clear" w:color="auto" w:fill="auto"/>
            <w:noWrap/>
            <w:vAlign w:val="center"/>
            <w:hideMark/>
          </w:tcPr>
          <w:p w14:paraId="21A8721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7620FF27"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7DA23E"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22. Konopki Chude</w:t>
            </w:r>
          </w:p>
        </w:tc>
        <w:tc>
          <w:tcPr>
            <w:tcW w:w="1628" w:type="dxa"/>
            <w:tcBorders>
              <w:top w:val="nil"/>
              <w:left w:val="nil"/>
              <w:bottom w:val="single" w:sz="4" w:space="0" w:color="auto"/>
              <w:right w:val="single" w:sz="4" w:space="0" w:color="auto"/>
            </w:tcBorders>
            <w:shd w:val="clear" w:color="auto" w:fill="auto"/>
            <w:noWrap/>
            <w:vAlign w:val="center"/>
            <w:hideMark/>
          </w:tcPr>
          <w:p w14:paraId="21C613CB"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17,9%</w:t>
            </w:r>
          </w:p>
        </w:tc>
        <w:tc>
          <w:tcPr>
            <w:tcW w:w="1629" w:type="dxa"/>
            <w:tcBorders>
              <w:top w:val="nil"/>
              <w:left w:val="nil"/>
              <w:bottom w:val="single" w:sz="4" w:space="0" w:color="auto"/>
              <w:right w:val="single" w:sz="4" w:space="0" w:color="auto"/>
            </w:tcBorders>
            <w:shd w:val="clear" w:color="auto" w:fill="auto"/>
            <w:noWrap/>
            <w:vAlign w:val="center"/>
            <w:hideMark/>
          </w:tcPr>
          <w:p w14:paraId="46F2227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17,65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1399F"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-1,96</w:t>
            </w:r>
          </w:p>
        </w:tc>
        <w:tc>
          <w:tcPr>
            <w:tcW w:w="1629" w:type="dxa"/>
            <w:tcBorders>
              <w:top w:val="nil"/>
              <w:left w:val="nil"/>
              <w:bottom w:val="single" w:sz="4" w:space="0" w:color="auto"/>
              <w:right w:val="single" w:sz="4" w:space="0" w:color="auto"/>
            </w:tcBorders>
            <w:shd w:val="clear" w:color="auto" w:fill="auto"/>
            <w:noWrap/>
            <w:vAlign w:val="center"/>
            <w:hideMark/>
          </w:tcPr>
          <w:p w14:paraId="5FAC756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782CA5F0"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AE97C58"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23. Konopki Tłuste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41B81"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32,1%</w:t>
            </w:r>
          </w:p>
        </w:tc>
        <w:tc>
          <w:tcPr>
            <w:tcW w:w="1629" w:type="dxa"/>
            <w:tcBorders>
              <w:top w:val="nil"/>
              <w:left w:val="nil"/>
              <w:bottom w:val="single" w:sz="4" w:space="0" w:color="auto"/>
              <w:right w:val="single" w:sz="4" w:space="0" w:color="auto"/>
            </w:tcBorders>
            <w:shd w:val="clear" w:color="auto" w:fill="auto"/>
            <w:noWrap/>
            <w:vAlign w:val="center"/>
            <w:hideMark/>
          </w:tcPr>
          <w:p w14:paraId="27AFEE1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8,43</w:t>
            </w:r>
          </w:p>
        </w:tc>
        <w:tc>
          <w:tcPr>
            <w:tcW w:w="1629" w:type="dxa"/>
            <w:tcBorders>
              <w:top w:val="nil"/>
              <w:left w:val="nil"/>
              <w:bottom w:val="single" w:sz="4" w:space="0" w:color="auto"/>
              <w:right w:val="single" w:sz="4" w:space="0" w:color="auto"/>
            </w:tcBorders>
            <w:shd w:val="clear" w:color="auto" w:fill="auto"/>
            <w:noWrap/>
            <w:vAlign w:val="center"/>
            <w:hideMark/>
          </w:tcPr>
          <w:p w14:paraId="234ECEF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1,20</w:t>
            </w:r>
          </w:p>
        </w:tc>
        <w:tc>
          <w:tcPr>
            <w:tcW w:w="1629" w:type="dxa"/>
            <w:tcBorders>
              <w:top w:val="nil"/>
              <w:left w:val="nil"/>
              <w:bottom w:val="single" w:sz="4" w:space="0" w:color="auto"/>
              <w:right w:val="single" w:sz="4" w:space="0" w:color="auto"/>
            </w:tcBorders>
            <w:shd w:val="clear" w:color="auto" w:fill="auto"/>
            <w:noWrap/>
            <w:vAlign w:val="center"/>
            <w:hideMark/>
          </w:tcPr>
          <w:p w14:paraId="216699F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3376CA0D"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3E6DDE6"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24. Korytki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BA82F"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37,5%</w:t>
            </w:r>
          </w:p>
        </w:tc>
        <w:tc>
          <w:tcPr>
            <w:tcW w:w="1629" w:type="dxa"/>
            <w:tcBorders>
              <w:top w:val="nil"/>
              <w:left w:val="nil"/>
              <w:bottom w:val="single" w:sz="4" w:space="0" w:color="auto"/>
              <w:right w:val="single" w:sz="4" w:space="0" w:color="auto"/>
            </w:tcBorders>
            <w:shd w:val="clear" w:color="auto" w:fill="auto"/>
            <w:noWrap/>
            <w:vAlign w:val="center"/>
            <w:hideMark/>
          </w:tcPr>
          <w:p w14:paraId="47CFCE91"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1,59</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730F"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-3,17</w:t>
            </w:r>
          </w:p>
        </w:tc>
        <w:tc>
          <w:tcPr>
            <w:tcW w:w="1629" w:type="dxa"/>
            <w:tcBorders>
              <w:top w:val="nil"/>
              <w:left w:val="nil"/>
              <w:bottom w:val="single" w:sz="4" w:space="0" w:color="auto"/>
              <w:right w:val="single" w:sz="4" w:space="0" w:color="auto"/>
            </w:tcBorders>
            <w:shd w:val="clear" w:color="auto" w:fill="auto"/>
            <w:noWrap/>
            <w:vAlign w:val="center"/>
            <w:hideMark/>
          </w:tcPr>
          <w:p w14:paraId="192ECCE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61B9105B"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F32274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25. Kosaki-Turki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488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30,4%</w:t>
            </w:r>
          </w:p>
        </w:tc>
        <w:tc>
          <w:tcPr>
            <w:tcW w:w="1629" w:type="dxa"/>
            <w:tcBorders>
              <w:top w:val="nil"/>
              <w:left w:val="nil"/>
              <w:bottom w:val="single" w:sz="4" w:space="0" w:color="auto"/>
              <w:right w:val="single" w:sz="4" w:space="0" w:color="auto"/>
            </w:tcBorders>
            <w:shd w:val="clear" w:color="auto" w:fill="auto"/>
            <w:noWrap/>
            <w:vAlign w:val="center"/>
            <w:hideMark/>
          </w:tcPr>
          <w:p w14:paraId="755D4C9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4,81</w:t>
            </w:r>
          </w:p>
        </w:tc>
        <w:tc>
          <w:tcPr>
            <w:tcW w:w="1629" w:type="dxa"/>
            <w:tcBorders>
              <w:top w:val="nil"/>
              <w:left w:val="nil"/>
              <w:bottom w:val="single" w:sz="4" w:space="0" w:color="auto"/>
              <w:right w:val="single" w:sz="4" w:space="0" w:color="auto"/>
            </w:tcBorders>
            <w:shd w:val="clear" w:color="auto" w:fill="auto"/>
            <w:noWrap/>
            <w:vAlign w:val="center"/>
            <w:hideMark/>
          </w:tcPr>
          <w:p w14:paraId="175120B1"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1,92</w:t>
            </w:r>
          </w:p>
        </w:tc>
        <w:tc>
          <w:tcPr>
            <w:tcW w:w="1629" w:type="dxa"/>
            <w:tcBorders>
              <w:top w:val="nil"/>
              <w:left w:val="nil"/>
              <w:bottom w:val="single" w:sz="4" w:space="0" w:color="auto"/>
              <w:right w:val="single" w:sz="4" w:space="0" w:color="auto"/>
            </w:tcBorders>
            <w:shd w:val="clear" w:color="auto" w:fill="auto"/>
            <w:noWrap/>
            <w:vAlign w:val="center"/>
            <w:hideMark/>
          </w:tcPr>
          <w:p w14:paraId="1E5FF14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3FBB8D96"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3B556C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26. Kotowo-Plac</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F5428"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37,1%</w:t>
            </w:r>
          </w:p>
        </w:tc>
        <w:tc>
          <w:tcPr>
            <w:tcW w:w="1629" w:type="dxa"/>
            <w:tcBorders>
              <w:top w:val="nil"/>
              <w:left w:val="nil"/>
              <w:bottom w:val="single" w:sz="4" w:space="0" w:color="auto"/>
              <w:right w:val="single" w:sz="4" w:space="0" w:color="auto"/>
            </w:tcBorders>
            <w:shd w:val="clear" w:color="auto" w:fill="auto"/>
            <w:noWrap/>
            <w:vAlign w:val="center"/>
            <w:hideMark/>
          </w:tcPr>
          <w:p w14:paraId="62DC550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3,42</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6C6DC"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-0,85</w:t>
            </w:r>
          </w:p>
        </w:tc>
        <w:tc>
          <w:tcPr>
            <w:tcW w:w="1629" w:type="dxa"/>
            <w:tcBorders>
              <w:top w:val="nil"/>
              <w:left w:val="nil"/>
              <w:bottom w:val="single" w:sz="4" w:space="0" w:color="auto"/>
              <w:right w:val="single" w:sz="4" w:space="0" w:color="auto"/>
            </w:tcBorders>
            <w:shd w:val="clear" w:color="auto" w:fill="auto"/>
            <w:noWrap/>
            <w:vAlign w:val="center"/>
            <w:hideMark/>
          </w:tcPr>
          <w:p w14:paraId="33F7AD2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76C65036"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9337F19"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27. Kotowo Stare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FA01F"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38,1%</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EAE62"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2104DFB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53080C2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11FE96B9"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1001BF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28. Kotówek</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E4978"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40,9%</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55FE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-2,08</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CFC8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-2,08</w:t>
            </w:r>
          </w:p>
        </w:tc>
        <w:tc>
          <w:tcPr>
            <w:tcW w:w="1629" w:type="dxa"/>
            <w:tcBorders>
              <w:top w:val="nil"/>
              <w:left w:val="nil"/>
              <w:bottom w:val="single" w:sz="4" w:space="0" w:color="auto"/>
              <w:right w:val="single" w:sz="4" w:space="0" w:color="auto"/>
            </w:tcBorders>
            <w:shd w:val="clear" w:color="auto" w:fill="auto"/>
            <w:noWrap/>
            <w:vAlign w:val="center"/>
            <w:hideMark/>
          </w:tcPr>
          <w:p w14:paraId="30C1B30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w:t>
            </w:r>
          </w:p>
        </w:tc>
      </w:tr>
      <w:tr w:rsidR="00FF0CC7" w:rsidRPr="00FF0CC7" w14:paraId="2F2ECDDB"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EE8F5FF"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29. Kubrzany</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19B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45,1%</w:t>
            </w:r>
          </w:p>
        </w:tc>
        <w:tc>
          <w:tcPr>
            <w:tcW w:w="1629" w:type="dxa"/>
            <w:tcBorders>
              <w:top w:val="nil"/>
              <w:left w:val="nil"/>
              <w:bottom w:val="single" w:sz="4" w:space="0" w:color="auto"/>
              <w:right w:val="single" w:sz="4" w:space="0" w:color="auto"/>
            </w:tcBorders>
            <w:shd w:val="clear" w:color="auto" w:fill="auto"/>
            <w:noWrap/>
            <w:vAlign w:val="center"/>
            <w:hideMark/>
          </w:tcPr>
          <w:p w14:paraId="6F1178D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0,95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5B796"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-0,95</w:t>
            </w:r>
          </w:p>
        </w:tc>
        <w:tc>
          <w:tcPr>
            <w:tcW w:w="1629" w:type="dxa"/>
            <w:tcBorders>
              <w:top w:val="nil"/>
              <w:left w:val="nil"/>
              <w:bottom w:val="single" w:sz="4" w:space="0" w:color="auto"/>
              <w:right w:val="single" w:sz="4" w:space="0" w:color="auto"/>
            </w:tcBorders>
            <w:shd w:val="clear" w:color="auto" w:fill="auto"/>
            <w:noWrap/>
            <w:vAlign w:val="center"/>
            <w:hideMark/>
          </w:tcPr>
          <w:p w14:paraId="4F70A31F"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778BE1BF"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19C0C1F"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30. Kucze Małe + Kuczewskie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9D8A1"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35,0%</w:t>
            </w:r>
          </w:p>
        </w:tc>
        <w:tc>
          <w:tcPr>
            <w:tcW w:w="1629" w:type="dxa"/>
            <w:tcBorders>
              <w:top w:val="nil"/>
              <w:left w:val="nil"/>
              <w:bottom w:val="single" w:sz="4" w:space="0" w:color="auto"/>
              <w:right w:val="single" w:sz="4" w:space="0" w:color="auto"/>
            </w:tcBorders>
            <w:shd w:val="clear" w:color="auto" w:fill="auto"/>
            <w:noWrap/>
            <w:vAlign w:val="center"/>
            <w:hideMark/>
          </w:tcPr>
          <w:p w14:paraId="25486A6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1,11</w:t>
            </w:r>
          </w:p>
        </w:tc>
        <w:tc>
          <w:tcPr>
            <w:tcW w:w="1629" w:type="dxa"/>
            <w:tcBorders>
              <w:top w:val="nil"/>
              <w:left w:val="nil"/>
              <w:bottom w:val="single" w:sz="4" w:space="0" w:color="auto"/>
              <w:right w:val="single" w:sz="4" w:space="0" w:color="auto"/>
            </w:tcBorders>
            <w:shd w:val="clear" w:color="auto" w:fill="auto"/>
            <w:noWrap/>
            <w:vAlign w:val="center"/>
            <w:hideMark/>
          </w:tcPr>
          <w:p w14:paraId="66261FE5"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2,22</w:t>
            </w:r>
          </w:p>
        </w:tc>
        <w:tc>
          <w:tcPr>
            <w:tcW w:w="1629" w:type="dxa"/>
            <w:tcBorders>
              <w:top w:val="nil"/>
              <w:left w:val="nil"/>
              <w:bottom w:val="single" w:sz="4" w:space="0" w:color="auto"/>
              <w:right w:val="single" w:sz="4" w:space="0" w:color="auto"/>
            </w:tcBorders>
            <w:shd w:val="clear" w:color="auto" w:fill="auto"/>
            <w:noWrap/>
            <w:vAlign w:val="center"/>
            <w:hideMark/>
          </w:tcPr>
          <w:p w14:paraId="5FA27C6A"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709A34AA"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C604429"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31. Kucze Wielkie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3C8C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40,8%</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C1F3"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-2,31</w:t>
            </w:r>
          </w:p>
        </w:tc>
        <w:tc>
          <w:tcPr>
            <w:tcW w:w="1629" w:type="dxa"/>
            <w:tcBorders>
              <w:top w:val="nil"/>
              <w:left w:val="nil"/>
              <w:bottom w:val="single" w:sz="4" w:space="0" w:color="auto"/>
              <w:right w:val="single" w:sz="4" w:space="0" w:color="auto"/>
            </w:tcBorders>
            <w:shd w:val="clear" w:color="auto" w:fill="auto"/>
            <w:noWrap/>
            <w:vAlign w:val="center"/>
            <w:hideMark/>
          </w:tcPr>
          <w:p w14:paraId="3BF24A5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0,77</w:t>
            </w:r>
          </w:p>
        </w:tc>
        <w:tc>
          <w:tcPr>
            <w:tcW w:w="1629" w:type="dxa"/>
            <w:tcBorders>
              <w:top w:val="nil"/>
              <w:left w:val="nil"/>
              <w:bottom w:val="single" w:sz="4" w:space="0" w:color="auto"/>
              <w:right w:val="single" w:sz="4" w:space="0" w:color="auto"/>
            </w:tcBorders>
            <w:shd w:val="clear" w:color="auto" w:fill="auto"/>
            <w:noWrap/>
            <w:vAlign w:val="center"/>
            <w:hideMark/>
          </w:tcPr>
          <w:p w14:paraId="591AB4E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1A885CC2"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6E3538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32. Makowskie</w:t>
            </w:r>
          </w:p>
        </w:tc>
        <w:tc>
          <w:tcPr>
            <w:tcW w:w="1628" w:type="dxa"/>
            <w:tcBorders>
              <w:top w:val="nil"/>
              <w:left w:val="nil"/>
              <w:bottom w:val="single" w:sz="4" w:space="0" w:color="auto"/>
              <w:right w:val="single" w:sz="4" w:space="0" w:color="auto"/>
            </w:tcBorders>
            <w:shd w:val="clear" w:color="auto" w:fill="auto"/>
            <w:noWrap/>
            <w:vAlign w:val="center"/>
            <w:hideMark/>
          </w:tcPr>
          <w:p w14:paraId="3A08EA04"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23,7%</w:t>
            </w:r>
          </w:p>
        </w:tc>
        <w:tc>
          <w:tcPr>
            <w:tcW w:w="1629" w:type="dxa"/>
            <w:tcBorders>
              <w:top w:val="nil"/>
              <w:left w:val="nil"/>
              <w:bottom w:val="single" w:sz="4" w:space="0" w:color="auto"/>
              <w:right w:val="single" w:sz="4" w:space="0" w:color="auto"/>
            </w:tcBorders>
            <w:shd w:val="clear" w:color="auto" w:fill="auto"/>
            <w:noWrap/>
            <w:vAlign w:val="center"/>
            <w:hideMark/>
          </w:tcPr>
          <w:p w14:paraId="0306723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1,04</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8B539"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-1,04</w:t>
            </w:r>
          </w:p>
        </w:tc>
        <w:tc>
          <w:tcPr>
            <w:tcW w:w="1629" w:type="dxa"/>
            <w:tcBorders>
              <w:top w:val="nil"/>
              <w:left w:val="nil"/>
              <w:bottom w:val="single" w:sz="4" w:space="0" w:color="auto"/>
              <w:right w:val="single" w:sz="4" w:space="0" w:color="auto"/>
            </w:tcBorders>
            <w:shd w:val="clear" w:color="auto" w:fill="auto"/>
            <w:noWrap/>
            <w:vAlign w:val="center"/>
            <w:hideMark/>
          </w:tcPr>
          <w:p w14:paraId="4B2D0E3F"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0F11D23A"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C5B3818"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33. Mocarze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3E4B5"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D47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-0,69</w:t>
            </w:r>
          </w:p>
        </w:tc>
        <w:tc>
          <w:tcPr>
            <w:tcW w:w="1629" w:type="dxa"/>
            <w:tcBorders>
              <w:top w:val="nil"/>
              <w:left w:val="nil"/>
              <w:bottom w:val="single" w:sz="4" w:space="0" w:color="auto"/>
              <w:right w:val="single" w:sz="4" w:space="0" w:color="auto"/>
            </w:tcBorders>
            <w:shd w:val="clear" w:color="auto" w:fill="auto"/>
            <w:noWrap/>
            <w:vAlign w:val="center"/>
            <w:hideMark/>
          </w:tcPr>
          <w:p w14:paraId="2D8985F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0,69</w:t>
            </w:r>
          </w:p>
        </w:tc>
        <w:tc>
          <w:tcPr>
            <w:tcW w:w="1629" w:type="dxa"/>
            <w:tcBorders>
              <w:top w:val="nil"/>
              <w:left w:val="nil"/>
              <w:bottom w:val="single" w:sz="4" w:space="0" w:color="auto"/>
              <w:right w:val="single" w:sz="4" w:space="0" w:color="auto"/>
            </w:tcBorders>
            <w:shd w:val="clear" w:color="auto" w:fill="auto"/>
            <w:noWrap/>
            <w:vAlign w:val="center"/>
            <w:hideMark/>
          </w:tcPr>
          <w:p w14:paraId="0FE63F2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3CDF73B5"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9BAB5BD"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34. Nadbory</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AF61E"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30,6%</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0AA4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793217C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11C7E66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7B04F032"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366C29D"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35. Olszewo-Góra</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4F565"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33,3%</w:t>
            </w:r>
          </w:p>
        </w:tc>
        <w:tc>
          <w:tcPr>
            <w:tcW w:w="1629" w:type="dxa"/>
            <w:tcBorders>
              <w:top w:val="nil"/>
              <w:left w:val="nil"/>
              <w:bottom w:val="single" w:sz="4" w:space="0" w:color="auto"/>
              <w:right w:val="single" w:sz="4" w:space="0" w:color="auto"/>
            </w:tcBorders>
            <w:shd w:val="clear" w:color="auto" w:fill="auto"/>
            <w:noWrap/>
            <w:vAlign w:val="center"/>
            <w:hideMark/>
          </w:tcPr>
          <w:p w14:paraId="08872745"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6,58</w:t>
            </w:r>
          </w:p>
        </w:tc>
        <w:tc>
          <w:tcPr>
            <w:tcW w:w="1629" w:type="dxa"/>
            <w:tcBorders>
              <w:top w:val="nil"/>
              <w:left w:val="nil"/>
              <w:bottom w:val="single" w:sz="4" w:space="0" w:color="auto"/>
              <w:right w:val="single" w:sz="4" w:space="0" w:color="auto"/>
            </w:tcBorders>
            <w:shd w:val="clear" w:color="auto" w:fill="auto"/>
            <w:noWrap/>
            <w:vAlign w:val="center"/>
            <w:hideMark/>
          </w:tcPr>
          <w:p w14:paraId="43FA340B"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3,95</w:t>
            </w:r>
          </w:p>
        </w:tc>
        <w:tc>
          <w:tcPr>
            <w:tcW w:w="1629" w:type="dxa"/>
            <w:tcBorders>
              <w:top w:val="nil"/>
              <w:left w:val="nil"/>
              <w:bottom w:val="single" w:sz="4" w:space="0" w:color="auto"/>
              <w:right w:val="single" w:sz="4" w:space="0" w:color="auto"/>
            </w:tcBorders>
            <w:shd w:val="clear" w:color="auto" w:fill="auto"/>
            <w:noWrap/>
            <w:vAlign w:val="center"/>
            <w:hideMark/>
          </w:tcPr>
          <w:p w14:paraId="70AB69C0"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25ABEAA9"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77F9B57"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36. Orlikowo</w:t>
            </w:r>
          </w:p>
        </w:tc>
        <w:tc>
          <w:tcPr>
            <w:tcW w:w="1628" w:type="dxa"/>
            <w:tcBorders>
              <w:top w:val="nil"/>
              <w:left w:val="nil"/>
              <w:bottom w:val="single" w:sz="4" w:space="0" w:color="auto"/>
              <w:right w:val="single" w:sz="4" w:space="0" w:color="auto"/>
            </w:tcBorders>
            <w:shd w:val="clear" w:color="auto" w:fill="auto"/>
            <w:noWrap/>
            <w:vAlign w:val="center"/>
            <w:hideMark/>
          </w:tcPr>
          <w:p w14:paraId="4576FEB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27,3%</w:t>
            </w:r>
          </w:p>
        </w:tc>
        <w:tc>
          <w:tcPr>
            <w:tcW w:w="1629" w:type="dxa"/>
            <w:tcBorders>
              <w:top w:val="nil"/>
              <w:left w:val="nil"/>
              <w:bottom w:val="single" w:sz="4" w:space="0" w:color="auto"/>
              <w:right w:val="single" w:sz="4" w:space="0" w:color="auto"/>
            </w:tcBorders>
            <w:shd w:val="clear" w:color="auto" w:fill="auto"/>
            <w:noWrap/>
            <w:vAlign w:val="center"/>
            <w:hideMark/>
          </w:tcPr>
          <w:p w14:paraId="0117AA5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0,93</w:t>
            </w:r>
          </w:p>
        </w:tc>
        <w:tc>
          <w:tcPr>
            <w:tcW w:w="1629" w:type="dxa"/>
            <w:tcBorders>
              <w:top w:val="nil"/>
              <w:left w:val="nil"/>
              <w:bottom w:val="single" w:sz="4" w:space="0" w:color="auto"/>
              <w:right w:val="single" w:sz="4" w:space="0" w:color="auto"/>
            </w:tcBorders>
            <w:shd w:val="clear" w:color="auto" w:fill="auto"/>
            <w:noWrap/>
            <w:vAlign w:val="center"/>
            <w:hideMark/>
          </w:tcPr>
          <w:p w14:paraId="03EDE9D4"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0,47</w:t>
            </w:r>
          </w:p>
        </w:tc>
        <w:tc>
          <w:tcPr>
            <w:tcW w:w="1629" w:type="dxa"/>
            <w:tcBorders>
              <w:top w:val="nil"/>
              <w:left w:val="nil"/>
              <w:bottom w:val="single" w:sz="4" w:space="0" w:color="auto"/>
              <w:right w:val="single" w:sz="4" w:space="0" w:color="auto"/>
            </w:tcBorders>
            <w:shd w:val="clear" w:color="auto" w:fill="auto"/>
            <w:noWrap/>
            <w:vAlign w:val="center"/>
            <w:hideMark/>
          </w:tcPr>
          <w:p w14:paraId="59301BEB"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w:t>
            </w:r>
          </w:p>
        </w:tc>
      </w:tr>
      <w:tr w:rsidR="00FF0CC7" w:rsidRPr="00FF0CC7" w14:paraId="14960BD7"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561947"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37. Pawełki</w:t>
            </w:r>
          </w:p>
        </w:tc>
        <w:tc>
          <w:tcPr>
            <w:tcW w:w="1628" w:type="dxa"/>
            <w:tcBorders>
              <w:top w:val="nil"/>
              <w:left w:val="nil"/>
              <w:bottom w:val="single" w:sz="4" w:space="0" w:color="auto"/>
              <w:right w:val="single" w:sz="4" w:space="0" w:color="auto"/>
            </w:tcBorders>
            <w:shd w:val="clear" w:color="auto" w:fill="auto"/>
            <w:noWrap/>
            <w:vAlign w:val="center"/>
            <w:hideMark/>
          </w:tcPr>
          <w:p w14:paraId="3514A85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26,4%</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BD0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-2,38</w:t>
            </w:r>
          </w:p>
        </w:tc>
        <w:tc>
          <w:tcPr>
            <w:tcW w:w="1629" w:type="dxa"/>
            <w:tcBorders>
              <w:top w:val="nil"/>
              <w:left w:val="nil"/>
              <w:bottom w:val="single" w:sz="4" w:space="0" w:color="auto"/>
              <w:right w:val="single" w:sz="4" w:space="0" w:color="auto"/>
            </w:tcBorders>
            <w:shd w:val="clear" w:color="auto" w:fill="auto"/>
            <w:noWrap/>
            <w:vAlign w:val="center"/>
            <w:hideMark/>
          </w:tcPr>
          <w:p w14:paraId="2FDF3C5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1,19</w:t>
            </w:r>
          </w:p>
        </w:tc>
        <w:tc>
          <w:tcPr>
            <w:tcW w:w="1629" w:type="dxa"/>
            <w:tcBorders>
              <w:top w:val="nil"/>
              <w:left w:val="nil"/>
              <w:bottom w:val="single" w:sz="4" w:space="0" w:color="auto"/>
              <w:right w:val="single" w:sz="4" w:space="0" w:color="auto"/>
            </w:tcBorders>
            <w:shd w:val="clear" w:color="auto" w:fill="auto"/>
            <w:noWrap/>
            <w:vAlign w:val="center"/>
            <w:hideMark/>
          </w:tcPr>
          <w:p w14:paraId="221B83A5"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w:t>
            </w:r>
          </w:p>
        </w:tc>
      </w:tr>
      <w:tr w:rsidR="00FF0CC7" w:rsidRPr="00FF0CC7" w14:paraId="3AADB5FD"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B50E1BD"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38. Pieńki Borowe</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0F710"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30,6%</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EDC3"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-1,87</w:t>
            </w:r>
          </w:p>
        </w:tc>
        <w:tc>
          <w:tcPr>
            <w:tcW w:w="1629" w:type="dxa"/>
            <w:tcBorders>
              <w:top w:val="nil"/>
              <w:left w:val="nil"/>
              <w:bottom w:val="single" w:sz="4" w:space="0" w:color="auto"/>
              <w:right w:val="single" w:sz="4" w:space="0" w:color="auto"/>
            </w:tcBorders>
            <w:shd w:val="clear" w:color="auto" w:fill="auto"/>
            <w:noWrap/>
            <w:vAlign w:val="center"/>
            <w:hideMark/>
          </w:tcPr>
          <w:p w14:paraId="25A84096"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0,93</w:t>
            </w:r>
          </w:p>
        </w:tc>
        <w:tc>
          <w:tcPr>
            <w:tcW w:w="1629" w:type="dxa"/>
            <w:tcBorders>
              <w:top w:val="nil"/>
              <w:left w:val="nil"/>
              <w:bottom w:val="single" w:sz="4" w:space="0" w:color="auto"/>
              <w:right w:val="single" w:sz="4" w:space="0" w:color="auto"/>
            </w:tcBorders>
            <w:shd w:val="clear" w:color="auto" w:fill="auto"/>
            <w:noWrap/>
            <w:vAlign w:val="center"/>
            <w:hideMark/>
          </w:tcPr>
          <w:p w14:paraId="42C27FC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50657E86"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52B6E92"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39. Pluty</w:t>
            </w:r>
          </w:p>
        </w:tc>
        <w:tc>
          <w:tcPr>
            <w:tcW w:w="1628" w:type="dxa"/>
            <w:tcBorders>
              <w:top w:val="nil"/>
              <w:left w:val="nil"/>
              <w:bottom w:val="single" w:sz="4" w:space="0" w:color="auto"/>
              <w:right w:val="single" w:sz="4" w:space="0" w:color="auto"/>
            </w:tcBorders>
            <w:shd w:val="clear" w:color="auto" w:fill="auto"/>
            <w:noWrap/>
            <w:vAlign w:val="center"/>
            <w:hideMark/>
          </w:tcPr>
          <w:p w14:paraId="5E3DB1B3"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21,7%</w:t>
            </w:r>
          </w:p>
        </w:tc>
        <w:tc>
          <w:tcPr>
            <w:tcW w:w="1629" w:type="dxa"/>
            <w:tcBorders>
              <w:top w:val="nil"/>
              <w:left w:val="nil"/>
              <w:bottom w:val="single" w:sz="4" w:space="0" w:color="auto"/>
              <w:right w:val="single" w:sz="4" w:space="0" w:color="auto"/>
            </w:tcBorders>
            <w:shd w:val="clear" w:color="auto" w:fill="auto"/>
            <w:noWrap/>
            <w:vAlign w:val="center"/>
            <w:hideMark/>
          </w:tcPr>
          <w:p w14:paraId="7FD717FC"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5,22</w:t>
            </w:r>
          </w:p>
        </w:tc>
        <w:tc>
          <w:tcPr>
            <w:tcW w:w="1629" w:type="dxa"/>
            <w:tcBorders>
              <w:top w:val="nil"/>
              <w:left w:val="nil"/>
              <w:bottom w:val="single" w:sz="4" w:space="0" w:color="auto"/>
              <w:right w:val="single" w:sz="4" w:space="0" w:color="auto"/>
            </w:tcBorders>
            <w:shd w:val="clear" w:color="auto" w:fill="auto"/>
            <w:noWrap/>
            <w:vAlign w:val="center"/>
            <w:hideMark/>
          </w:tcPr>
          <w:p w14:paraId="79C01754"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1,49</w:t>
            </w:r>
          </w:p>
        </w:tc>
        <w:tc>
          <w:tcPr>
            <w:tcW w:w="1629" w:type="dxa"/>
            <w:tcBorders>
              <w:top w:val="nil"/>
              <w:left w:val="nil"/>
              <w:bottom w:val="single" w:sz="4" w:space="0" w:color="auto"/>
              <w:right w:val="single" w:sz="4" w:space="0" w:color="auto"/>
            </w:tcBorders>
            <w:shd w:val="clear" w:color="auto" w:fill="auto"/>
            <w:noWrap/>
            <w:vAlign w:val="center"/>
            <w:hideMark/>
          </w:tcPr>
          <w:p w14:paraId="594BEA3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w:t>
            </w:r>
          </w:p>
        </w:tc>
      </w:tr>
      <w:tr w:rsidR="00FF0CC7" w:rsidRPr="00FF0CC7" w14:paraId="19B7FD59"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0B3B125"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40. Przestrzele</w:t>
            </w:r>
          </w:p>
        </w:tc>
        <w:tc>
          <w:tcPr>
            <w:tcW w:w="1628" w:type="dxa"/>
            <w:tcBorders>
              <w:top w:val="nil"/>
              <w:left w:val="nil"/>
              <w:bottom w:val="single" w:sz="4" w:space="0" w:color="auto"/>
              <w:right w:val="single" w:sz="4" w:space="0" w:color="auto"/>
            </w:tcBorders>
            <w:shd w:val="clear" w:color="auto" w:fill="auto"/>
            <w:noWrap/>
            <w:vAlign w:val="center"/>
            <w:hideMark/>
          </w:tcPr>
          <w:p w14:paraId="689FC9C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26,4%</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DD38"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C911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-1,20</w:t>
            </w:r>
          </w:p>
        </w:tc>
        <w:tc>
          <w:tcPr>
            <w:tcW w:w="1629" w:type="dxa"/>
            <w:tcBorders>
              <w:top w:val="nil"/>
              <w:left w:val="nil"/>
              <w:bottom w:val="single" w:sz="4" w:space="0" w:color="auto"/>
              <w:right w:val="single" w:sz="4" w:space="0" w:color="auto"/>
            </w:tcBorders>
            <w:shd w:val="clear" w:color="auto" w:fill="auto"/>
            <w:noWrap/>
            <w:vAlign w:val="center"/>
            <w:hideMark/>
          </w:tcPr>
          <w:p w14:paraId="018656A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7F331968"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27EF249"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41. Rostki + Grabnik</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1AD48"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41,7%</w:t>
            </w:r>
          </w:p>
        </w:tc>
        <w:tc>
          <w:tcPr>
            <w:tcW w:w="1629" w:type="dxa"/>
            <w:tcBorders>
              <w:top w:val="nil"/>
              <w:left w:val="nil"/>
              <w:bottom w:val="single" w:sz="4" w:space="0" w:color="auto"/>
              <w:right w:val="single" w:sz="4" w:space="0" w:color="auto"/>
            </w:tcBorders>
            <w:shd w:val="clear" w:color="auto" w:fill="auto"/>
            <w:noWrap/>
            <w:vAlign w:val="center"/>
            <w:hideMark/>
          </w:tcPr>
          <w:p w14:paraId="76015B5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2,17</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6E61"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-2,17</w:t>
            </w:r>
          </w:p>
        </w:tc>
        <w:tc>
          <w:tcPr>
            <w:tcW w:w="1629" w:type="dxa"/>
            <w:tcBorders>
              <w:top w:val="nil"/>
              <w:left w:val="nil"/>
              <w:bottom w:val="single" w:sz="4" w:space="0" w:color="auto"/>
              <w:right w:val="single" w:sz="4" w:space="0" w:color="auto"/>
            </w:tcBorders>
            <w:shd w:val="clear" w:color="auto" w:fill="auto"/>
            <w:noWrap/>
            <w:vAlign w:val="center"/>
            <w:hideMark/>
          </w:tcPr>
          <w:p w14:paraId="6A093B41"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5E007BCD"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662A117"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42. Siestrzanki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E85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37,5%</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11F0A"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81CC"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-1,33</w:t>
            </w:r>
          </w:p>
        </w:tc>
        <w:tc>
          <w:tcPr>
            <w:tcW w:w="1629" w:type="dxa"/>
            <w:tcBorders>
              <w:top w:val="nil"/>
              <w:left w:val="nil"/>
              <w:bottom w:val="single" w:sz="4" w:space="0" w:color="auto"/>
              <w:right w:val="single" w:sz="4" w:space="0" w:color="auto"/>
            </w:tcBorders>
            <w:shd w:val="clear" w:color="auto" w:fill="auto"/>
            <w:noWrap/>
            <w:vAlign w:val="center"/>
            <w:hideMark/>
          </w:tcPr>
          <w:p w14:paraId="7F904DAA"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w:t>
            </w:r>
          </w:p>
        </w:tc>
      </w:tr>
      <w:tr w:rsidR="00FF0CC7" w:rsidRPr="00FF0CC7" w14:paraId="7D0AF766"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39A49DA"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43. Stryjaki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1CFD"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42,4%</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50C39"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0822B94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single" w:sz="4" w:space="0" w:color="auto"/>
              <w:right w:val="single" w:sz="4" w:space="0" w:color="auto"/>
            </w:tcBorders>
            <w:shd w:val="clear" w:color="auto" w:fill="auto"/>
            <w:noWrap/>
            <w:vAlign w:val="center"/>
            <w:hideMark/>
          </w:tcPr>
          <w:p w14:paraId="372AB914"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w:t>
            </w:r>
          </w:p>
        </w:tc>
      </w:tr>
      <w:tr w:rsidR="00FF0CC7" w:rsidRPr="00FF0CC7" w14:paraId="0E75C174"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8C1FAAB"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44. Szostaki</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A3A47"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31,8%</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A8C8F"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F30D4" w14:textId="77777777" w:rsidR="00FF0CC7" w:rsidRPr="00FF0CC7" w:rsidRDefault="00FF0CC7" w:rsidP="00FF0CC7">
            <w:pPr>
              <w:spacing w:before="0" w:after="0" w:line="240" w:lineRule="auto"/>
              <w:jc w:val="center"/>
              <w:rPr>
                <w:rFonts w:ascii="Calibri" w:eastAsia="Times New Roman" w:hAnsi="Calibri" w:cs="Times New Roman"/>
                <w:b/>
                <w:bCs/>
                <w:color w:val="FF0000"/>
                <w:lang w:eastAsia="pl-PL"/>
              </w:rPr>
            </w:pPr>
            <w:r w:rsidRPr="00FF0CC7">
              <w:rPr>
                <w:rFonts w:ascii="Calibri" w:eastAsia="Times New Roman" w:hAnsi="Calibri" w:cs="Times New Roman"/>
                <w:b/>
                <w:bCs/>
                <w:color w:val="FF0000"/>
                <w:lang w:eastAsia="pl-PL"/>
              </w:rPr>
              <w:t>-1,30</w:t>
            </w:r>
          </w:p>
        </w:tc>
        <w:tc>
          <w:tcPr>
            <w:tcW w:w="1629" w:type="dxa"/>
            <w:tcBorders>
              <w:top w:val="nil"/>
              <w:left w:val="nil"/>
              <w:bottom w:val="single" w:sz="4" w:space="0" w:color="auto"/>
              <w:right w:val="single" w:sz="4" w:space="0" w:color="auto"/>
            </w:tcBorders>
            <w:shd w:val="clear" w:color="auto" w:fill="auto"/>
            <w:noWrap/>
            <w:vAlign w:val="center"/>
            <w:hideMark/>
          </w:tcPr>
          <w:p w14:paraId="0290F78E"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3</w:t>
            </w:r>
          </w:p>
        </w:tc>
      </w:tr>
      <w:tr w:rsidR="00FF0CC7" w:rsidRPr="00FF0CC7" w14:paraId="16C32D92" w14:textId="77777777" w:rsidTr="00732D2E">
        <w:trPr>
          <w:trHeight w:val="25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68B41D4"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45. Witynie</w:t>
            </w:r>
          </w:p>
        </w:tc>
        <w:tc>
          <w:tcPr>
            <w:tcW w:w="1628" w:type="dxa"/>
            <w:tcBorders>
              <w:top w:val="nil"/>
              <w:left w:val="nil"/>
              <w:bottom w:val="single" w:sz="4" w:space="0" w:color="auto"/>
              <w:right w:val="single" w:sz="4" w:space="0" w:color="auto"/>
            </w:tcBorders>
            <w:shd w:val="clear" w:color="auto" w:fill="auto"/>
            <w:noWrap/>
            <w:vAlign w:val="center"/>
            <w:hideMark/>
          </w:tcPr>
          <w:p w14:paraId="376945D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24,6%</w:t>
            </w:r>
          </w:p>
        </w:tc>
        <w:tc>
          <w:tcPr>
            <w:tcW w:w="1629" w:type="dxa"/>
            <w:tcBorders>
              <w:top w:val="nil"/>
              <w:left w:val="nil"/>
              <w:bottom w:val="single" w:sz="4" w:space="0" w:color="auto"/>
              <w:right w:val="single" w:sz="4" w:space="0" w:color="auto"/>
            </w:tcBorders>
            <w:shd w:val="clear" w:color="auto" w:fill="auto"/>
            <w:noWrap/>
            <w:vAlign w:val="center"/>
            <w:hideMark/>
          </w:tcPr>
          <w:p w14:paraId="5CA86107"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2,86</w:t>
            </w:r>
          </w:p>
        </w:tc>
        <w:tc>
          <w:tcPr>
            <w:tcW w:w="1629" w:type="dxa"/>
            <w:tcBorders>
              <w:top w:val="nil"/>
              <w:left w:val="nil"/>
              <w:bottom w:val="single" w:sz="4" w:space="0" w:color="auto"/>
              <w:right w:val="single" w:sz="4" w:space="0" w:color="auto"/>
            </w:tcBorders>
            <w:shd w:val="clear" w:color="auto" w:fill="auto"/>
            <w:noWrap/>
            <w:vAlign w:val="center"/>
            <w:hideMark/>
          </w:tcPr>
          <w:p w14:paraId="429F3E4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0,95</w:t>
            </w:r>
          </w:p>
        </w:tc>
        <w:tc>
          <w:tcPr>
            <w:tcW w:w="1629" w:type="dxa"/>
            <w:tcBorders>
              <w:top w:val="nil"/>
              <w:left w:val="nil"/>
              <w:bottom w:val="single" w:sz="4" w:space="0" w:color="auto"/>
              <w:right w:val="single" w:sz="4" w:space="0" w:color="auto"/>
            </w:tcBorders>
            <w:shd w:val="clear" w:color="auto" w:fill="auto"/>
            <w:noWrap/>
            <w:vAlign w:val="center"/>
            <w:hideMark/>
          </w:tcPr>
          <w:p w14:paraId="722529D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w:t>
            </w:r>
          </w:p>
        </w:tc>
      </w:tr>
      <w:tr w:rsidR="00FF0CC7" w:rsidRPr="00FF0CC7" w14:paraId="6F52F67A" w14:textId="77777777" w:rsidTr="00732D2E">
        <w:trPr>
          <w:trHeight w:val="270"/>
        </w:trPr>
        <w:tc>
          <w:tcPr>
            <w:tcW w:w="2547" w:type="dxa"/>
            <w:tcBorders>
              <w:top w:val="nil"/>
              <w:left w:val="single" w:sz="4" w:space="0" w:color="auto"/>
              <w:bottom w:val="double" w:sz="6" w:space="0" w:color="auto"/>
              <w:right w:val="single" w:sz="4" w:space="0" w:color="auto"/>
            </w:tcBorders>
            <w:shd w:val="clear" w:color="auto" w:fill="auto"/>
            <w:noWrap/>
            <w:vAlign w:val="center"/>
            <w:hideMark/>
          </w:tcPr>
          <w:p w14:paraId="58B7F54E"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46. Miasto Jedwabne</w:t>
            </w:r>
          </w:p>
        </w:tc>
        <w:tc>
          <w:tcPr>
            <w:tcW w:w="1628" w:type="dxa"/>
            <w:tcBorders>
              <w:top w:val="nil"/>
              <w:left w:val="nil"/>
              <w:bottom w:val="double" w:sz="6" w:space="0" w:color="auto"/>
              <w:right w:val="single" w:sz="4" w:space="0" w:color="auto"/>
            </w:tcBorders>
            <w:shd w:val="clear" w:color="auto" w:fill="auto"/>
            <w:noWrap/>
            <w:vAlign w:val="center"/>
            <w:hideMark/>
          </w:tcPr>
          <w:p w14:paraId="244AA52D"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21,8%</w:t>
            </w:r>
          </w:p>
        </w:tc>
        <w:tc>
          <w:tcPr>
            <w:tcW w:w="1629" w:type="dxa"/>
            <w:tcBorders>
              <w:top w:val="nil"/>
              <w:left w:val="nil"/>
              <w:bottom w:val="double" w:sz="6" w:space="0" w:color="auto"/>
              <w:right w:val="single" w:sz="4" w:space="0" w:color="auto"/>
            </w:tcBorders>
            <w:shd w:val="clear" w:color="auto" w:fill="auto"/>
            <w:noWrap/>
            <w:vAlign w:val="center"/>
            <w:hideMark/>
          </w:tcPr>
          <w:p w14:paraId="5EAF8224"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1,86</w:t>
            </w:r>
          </w:p>
        </w:tc>
        <w:tc>
          <w:tcPr>
            <w:tcW w:w="1629" w:type="dxa"/>
            <w:tcBorders>
              <w:top w:val="nil"/>
              <w:left w:val="nil"/>
              <w:bottom w:val="double" w:sz="6" w:space="0" w:color="auto"/>
              <w:right w:val="single" w:sz="4" w:space="0" w:color="auto"/>
            </w:tcBorders>
            <w:shd w:val="clear" w:color="auto" w:fill="auto"/>
            <w:noWrap/>
            <w:vAlign w:val="center"/>
            <w:hideMark/>
          </w:tcPr>
          <w:p w14:paraId="0E209445"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0,00</w:t>
            </w:r>
          </w:p>
        </w:tc>
        <w:tc>
          <w:tcPr>
            <w:tcW w:w="1629" w:type="dxa"/>
            <w:tcBorders>
              <w:top w:val="nil"/>
              <w:left w:val="nil"/>
              <w:bottom w:val="double" w:sz="6" w:space="0" w:color="auto"/>
              <w:right w:val="single" w:sz="4" w:space="0" w:color="auto"/>
            </w:tcBorders>
            <w:shd w:val="clear" w:color="auto" w:fill="auto"/>
            <w:noWrap/>
            <w:vAlign w:val="center"/>
            <w:hideMark/>
          </w:tcPr>
          <w:p w14:paraId="12E4D1D8"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w:t>
            </w:r>
          </w:p>
        </w:tc>
      </w:tr>
      <w:tr w:rsidR="00FF0CC7" w:rsidRPr="00FF0CC7" w14:paraId="784493F1" w14:textId="77777777" w:rsidTr="00732D2E">
        <w:trPr>
          <w:trHeight w:val="270"/>
        </w:trPr>
        <w:tc>
          <w:tcPr>
            <w:tcW w:w="2547" w:type="dxa"/>
            <w:tcBorders>
              <w:top w:val="nil"/>
              <w:left w:val="single" w:sz="4" w:space="0" w:color="auto"/>
              <w:bottom w:val="single" w:sz="4" w:space="0" w:color="auto"/>
              <w:right w:val="single" w:sz="4" w:space="0" w:color="auto"/>
            </w:tcBorders>
            <w:shd w:val="clear" w:color="000000" w:fill="9ACC51"/>
            <w:noWrap/>
            <w:vAlign w:val="center"/>
            <w:hideMark/>
          </w:tcPr>
          <w:p w14:paraId="5CC68A33" w14:textId="77777777" w:rsidR="00FF0CC7" w:rsidRPr="00FF0CC7" w:rsidRDefault="00FF0CC7" w:rsidP="00FF0CC7">
            <w:pPr>
              <w:spacing w:before="0" w:after="0" w:line="240" w:lineRule="auto"/>
              <w:jc w:val="left"/>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Gmina Jedwabne</w:t>
            </w:r>
          </w:p>
        </w:tc>
        <w:tc>
          <w:tcPr>
            <w:tcW w:w="1628" w:type="dxa"/>
            <w:tcBorders>
              <w:top w:val="nil"/>
              <w:left w:val="nil"/>
              <w:bottom w:val="single" w:sz="4" w:space="0" w:color="auto"/>
              <w:right w:val="single" w:sz="4" w:space="0" w:color="auto"/>
            </w:tcBorders>
            <w:shd w:val="clear" w:color="000000" w:fill="9ACC51"/>
            <w:noWrap/>
            <w:vAlign w:val="center"/>
            <w:hideMark/>
          </w:tcPr>
          <w:p w14:paraId="47B0A550"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27,8%</w:t>
            </w:r>
          </w:p>
        </w:tc>
        <w:tc>
          <w:tcPr>
            <w:tcW w:w="1629" w:type="dxa"/>
            <w:tcBorders>
              <w:top w:val="nil"/>
              <w:left w:val="nil"/>
              <w:bottom w:val="single" w:sz="4" w:space="0" w:color="auto"/>
              <w:right w:val="single" w:sz="4" w:space="0" w:color="auto"/>
            </w:tcBorders>
            <w:shd w:val="clear" w:color="000000" w:fill="9ACC51"/>
            <w:noWrap/>
            <w:vAlign w:val="center"/>
            <w:hideMark/>
          </w:tcPr>
          <w:p w14:paraId="5EC2BF49"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0,03</w:t>
            </w:r>
          </w:p>
        </w:tc>
        <w:tc>
          <w:tcPr>
            <w:tcW w:w="1629" w:type="dxa"/>
            <w:tcBorders>
              <w:top w:val="nil"/>
              <w:left w:val="nil"/>
              <w:bottom w:val="single" w:sz="4" w:space="0" w:color="auto"/>
              <w:right w:val="single" w:sz="4" w:space="0" w:color="auto"/>
            </w:tcBorders>
            <w:shd w:val="clear" w:color="000000" w:fill="9ACC51"/>
            <w:noWrap/>
            <w:vAlign w:val="center"/>
            <w:hideMark/>
          </w:tcPr>
          <w:p w14:paraId="70312976"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-0,02</w:t>
            </w:r>
          </w:p>
        </w:tc>
        <w:tc>
          <w:tcPr>
            <w:tcW w:w="1629" w:type="dxa"/>
            <w:tcBorders>
              <w:top w:val="nil"/>
              <w:left w:val="nil"/>
              <w:bottom w:val="single" w:sz="4" w:space="0" w:color="auto"/>
              <w:right w:val="single" w:sz="4" w:space="0" w:color="auto"/>
            </w:tcBorders>
            <w:shd w:val="clear" w:color="000000" w:fill="9ACC51"/>
            <w:noWrap/>
            <w:vAlign w:val="center"/>
            <w:hideMark/>
          </w:tcPr>
          <w:p w14:paraId="29107AD2" w14:textId="77777777" w:rsidR="00FF0CC7" w:rsidRPr="00FF0CC7" w:rsidRDefault="00FF0CC7" w:rsidP="00FF0CC7">
            <w:pPr>
              <w:spacing w:before="0" w:after="0" w:line="240" w:lineRule="auto"/>
              <w:jc w:val="center"/>
              <w:rPr>
                <w:rFonts w:ascii="Calibri" w:eastAsia="Times New Roman" w:hAnsi="Calibri" w:cs="Times New Roman"/>
                <w:color w:val="000000"/>
                <w:lang w:eastAsia="pl-PL"/>
              </w:rPr>
            </w:pPr>
            <w:r w:rsidRPr="00FF0CC7">
              <w:rPr>
                <w:rFonts w:ascii="Calibri" w:eastAsia="Times New Roman" w:hAnsi="Calibri" w:cs="Times New Roman"/>
                <w:color w:val="000000"/>
                <w:lang w:eastAsia="pl-PL"/>
              </w:rPr>
              <w:t>-</w:t>
            </w:r>
          </w:p>
        </w:tc>
      </w:tr>
    </w:tbl>
    <w:p w14:paraId="7B3A7BC4" w14:textId="58D4457F" w:rsidR="00FF0CC7" w:rsidRPr="00FF0CC7" w:rsidRDefault="00FF0CC7" w:rsidP="00FF0CC7">
      <w:pPr>
        <w:pStyle w:val="Legenda"/>
        <w:jc w:val="right"/>
      </w:pPr>
      <w:r>
        <w:t xml:space="preserve">Źródło: opracowanie </w:t>
      </w:r>
      <w:r w:rsidR="00407039">
        <w:t>Grupa BST</w:t>
      </w:r>
    </w:p>
    <w:p w14:paraId="5B06E972" w14:textId="4343CA64" w:rsidR="00F9414E" w:rsidRDefault="00C7527E" w:rsidP="005738B2">
      <w:pPr>
        <w:tabs>
          <w:tab w:val="left" w:pos="5160"/>
        </w:tabs>
      </w:pPr>
      <w:r>
        <w:t>Komenda Policji udostępniła również dane dotyczące</w:t>
      </w:r>
      <w:r w:rsidR="00FF0CC7">
        <w:t xml:space="preserve"> liczby stwierdzonych przestępstw, liczby kradzieży oraz liczby wypadków i kolizji drogowych w przeliczeniu na 100 mieszkańców.</w:t>
      </w:r>
      <w:r w:rsidR="00FF0CC7">
        <w:rPr>
          <w:color w:val="FF0000"/>
        </w:rPr>
        <w:t xml:space="preserve"> </w:t>
      </w:r>
      <w:r>
        <w:t xml:space="preserve">Najwyższe wartości wskaźnika zanotowano w sołectwach: </w:t>
      </w:r>
      <w:r w:rsidR="00FF0CC7">
        <w:t xml:space="preserve">Bartki, Biodry, Brzostowo, Burzyn, Chyliny, Grądy Małe, Grądy Wielkie, Janczewko, Janczewo, Kaimy, Karwowo-Wszebory, Korytki, Kotówek, Kubrzany, Kucze Wielkie, </w:t>
      </w:r>
      <w:r w:rsidR="00B1539F">
        <w:t xml:space="preserve">Mocarze, Pawełki, Rostki i Grabnik, Siestrzanki, Stryjaki, Szostaki. </w:t>
      </w:r>
      <w:r>
        <w:t xml:space="preserve">Wartości wyższe od średniej referencyjnej dla gminy, oznaczają zjawiska negatywne, </w:t>
      </w:r>
      <w:r w:rsidR="00B1539F">
        <w:t>które również odnotowano dla miasta Jedwabne. N</w:t>
      </w:r>
      <w:r>
        <w:t xml:space="preserve">ależy </w:t>
      </w:r>
      <w:r w:rsidR="00B1539F">
        <w:t xml:space="preserve">zatem </w:t>
      </w:r>
      <w:r>
        <w:t xml:space="preserve">dążyć </w:t>
      </w:r>
      <w:r w:rsidR="00407039">
        <w:t>do zmniejszenia obu wskaźników.</w:t>
      </w:r>
    </w:p>
    <w:p w14:paraId="16785D4C" w14:textId="6A374CA6" w:rsidR="00B1539F" w:rsidRDefault="00B1539F" w:rsidP="00B1539F">
      <w:pPr>
        <w:pStyle w:val="Legenda"/>
      </w:pPr>
      <w:bookmarkStart w:id="154" w:name="_Toc474413425"/>
      <w:r>
        <w:t xml:space="preserve">Tabela </w:t>
      </w:r>
      <w:fldSimple w:instr=" SEQ Tabela \* ARABIC ">
        <w:r w:rsidR="00B54791">
          <w:rPr>
            <w:noProof/>
          </w:rPr>
          <w:t>13</w:t>
        </w:r>
      </w:fldSimple>
      <w:r w:rsidR="002A4871">
        <w:t xml:space="preserve"> Liczba przestępstw, kradzieży oraz wypadków i kolizji drogowych w przeliczeniu na 100 mieszkańców</w:t>
      </w:r>
      <w:bookmarkEnd w:id="154"/>
    </w:p>
    <w:tbl>
      <w:tblPr>
        <w:tblW w:w="0" w:type="auto"/>
        <w:tblLayout w:type="fixed"/>
        <w:tblCellMar>
          <w:left w:w="70" w:type="dxa"/>
          <w:right w:w="70" w:type="dxa"/>
        </w:tblCellMar>
        <w:tblLook w:val="04A0" w:firstRow="1" w:lastRow="0" w:firstColumn="1" w:lastColumn="0" w:noHBand="0" w:noVBand="1"/>
      </w:tblPr>
      <w:tblGrid>
        <w:gridCol w:w="1980"/>
        <w:gridCol w:w="1770"/>
        <w:gridCol w:w="1771"/>
        <w:gridCol w:w="1770"/>
        <w:gridCol w:w="1771"/>
      </w:tblGrid>
      <w:tr w:rsidR="00B1539F" w:rsidRPr="00B1539F" w14:paraId="3AB405C4" w14:textId="77777777" w:rsidTr="00732D2E">
        <w:trPr>
          <w:trHeight w:val="255"/>
        </w:trPr>
        <w:tc>
          <w:tcPr>
            <w:tcW w:w="1980"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08A480F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Sołectwo/Ulica</w:t>
            </w:r>
          </w:p>
        </w:tc>
        <w:tc>
          <w:tcPr>
            <w:tcW w:w="1770" w:type="dxa"/>
            <w:tcBorders>
              <w:top w:val="single" w:sz="4" w:space="0" w:color="auto"/>
              <w:left w:val="nil"/>
              <w:bottom w:val="single" w:sz="4" w:space="0" w:color="auto"/>
              <w:right w:val="single" w:sz="4" w:space="0" w:color="auto"/>
            </w:tcBorders>
            <w:shd w:val="clear" w:color="000000" w:fill="9ACC51"/>
            <w:noWrap/>
            <w:vAlign w:val="center"/>
            <w:hideMark/>
          </w:tcPr>
          <w:p w14:paraId="29F3F38C"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 xml:space="preserve">Liczba stwierdzonych przestępstw ogółem w </w:t>
            </w:r>
            <w:r w:rsidRPr="00B1539F">
              <w:rPr>
                <w:rFonts w:ascii="Calibri" w:eastAsia="Times New Roman" w:hAnsi="Calibri" w:cs="Times New Roman"/>
                <w:color w:val="000000"/>
                <w:lang w:eastAsia="pl-PL"/>
              </w:rPr>
              <w:lastRenderedPageBreak/>
              <w:t>przeliczeniu na 100 mieszkańców</w:t>
            </w:r>
          </w:p>
        </w:tc>
        <w:tc>
          <w:tcPr>
            <w:tcW w:w="1771" w:type="dxa"/>
            <w:tcBorders>
              <w:top w:val="single" w:sz="4" w:space="0" w:color="auto"/>
              <w:left w:val="nil"/>
              <w:bottom w:val="single" w:sz="4" w:space="0" w:color="auto"/>
              <w:right w:val="single" w:sz="4" w:space="0" w:color="auto"/>
            </w:tcBorders>
            <w:shd w:val="clear" w:color="000000" w:fill="9ACC51"/>
            <w:noWrap/>
            <w:vAlign w:val="center"/>
            <w:hideMark/>
          </w:tcPr>
          <w:p w14:paraId="0ED312B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lastRenderedPageBreak/>
              <w:t>Liczba kradzieży w przeliczeniu na 100 mieszkańców</w:t>
            </w:r>
          </w:p>
        </w:tc>
        <w:tc>
          <w:tcPr>
            <w:tcW w:w="1770" w:type="dxa"/>
            <w:tcBorders>
              <w:top w:val="single" w:sz="4" w:space="0" w:color="auto"/>
              <w:left w:val="nil"/>
              <w:bottom w:val="single" w:sz="4" w:space="0" w:color="auto"/>
              <w:right w:val="double" w:sz="6" w:space="0" w:color="auto"/>
            </w:tcBorders>
            <w:shd w:val="clear" w:color="000000" w:fill="9ACC51"/>
            <w:noWrap/>
            <w:vAlign w:val="center"/>
            <w:hideMark/>
          </w:tcPr>
          <w:p w14:paraId="5281833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Liczba wypadków i kolizji drogowych w przeliczeniu na 100 mieszkańców</w:t>
            </w:r>
          </w:p>
        </w:tc>
        <w:tc>
          <w:tcPr>
            <w:tcW w:w="1771" w:type="dxa"/>
            <w:tcBorders>
              <w:top w:val="single" w:sz="4" w:space="0" w:color="auto"/>
              <w:left w:val="nil"/>
              <w:bottom w:val="single" w:sz="4" w:space="0" w:color="auto"/>
              <w:right w:val="single" w:sz="4" w:space="0" w:color="auto"/>
            </w:tcBorders>
            <w:shd w:val="clear" w:color="000000" w:fill="9ACC51"/>
            <w:noWrap/>
            <w:vAlign w:val="center"/>
            <w:hideMark/>
          </w:tcPr>
          <w:p w14:paraId="4D93D08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Liczba wskaźników pow. średniej dla Gminy</w:t>
            </w:r>
          </w:p>
        </w:tc>
      </w:tr>
      <w:tr w:rsidR="00B1539F" w:rsidRPr="00B1539F" w14:paraId="34D793CB"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4DFC8F"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lastRenderedPageBreak/>
              <w:t>1. Bartki</w:t>
            </w:r>
          </w:p>
        </w:tc>
        <w:tc>
          <w:tcPr>
            <w:tcW w:w="1770" w:type="dxa"/>
            <w:tcBorders>
              <w:top w:val="nil"/>
              <w:left w:val="nil"/>
              <w:bottom w:val="single" w:sz="4" w:space="0" w:color="auto"/>
              <w:right w:val="single" w:sz="4" w:space="0" w:color="auto"/>
            </w:tcBorders>
            <w:shd w:val="clear" w:color="auto" w:fill="auto"/>
            <w:noWrap/>
            <w:vAlign w:val="center"/>
            <w:hideMark/>
          </w:tcPr>
          <w:p w14:paraId="75DEB0F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B371A3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BF4A165"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1,75</w:t>
            </w:r>
          </w:p>
        </w:tc>
        <w:tc>
          <w:tcPr>
            <w:tcW w:w="1771" w:type="dxa"/>
            <w:tcBorders>
              <w:top w:val="nil"/>
              <w:left w:val="nil"/>
              <w:bottom w:val="single" w:sz="4" w:space="0" w:color="auto"/>
              <w:right w:val="single" w:sz="4" w:space="0" w:color="auto"/>
            </w:tcBorders>
            <w:shd w:val="clear" w:color="auto" w:fill="auto"/>
            <w:noWrap/>
            <w:vAlign w:val="center"/>
            <w:hideMark/>
          </w:tcPr>
          <w:p w14:paraId="42E0603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0D28CD8E"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4D919C"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 Biczki</w:t>
            </w:r>
          </w:p>
        </w:tc>
        <w:tc>
          <w:tcPr>
            <w:tcW w:w="1770" w:type="dxa"/>
            <w:tcBorders>
              <w:top w:val="nil"/>
              <w:left w:val="nil"/>
              <w:bottom w:val="single" w:sz="4" w:space="0" w:color="auto"/>
              <w:right w:val="single" w:sz="4" w:space="0" w:color="auto"/>
            </w:tcBorders>
            <w:shd w:val="clear" w:color="auto" w:fill="auto"/>
            <w:noWrap/>
            <w:vAlign w:val="center"/>
            <w:hideMark/>
          </w:tcPr>
          <w:p w14:paraId="33D7F6B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F20E40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2BD8018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18BFB253"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2FBB7694"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1628B49"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 Biodry</w:t>
            </w:r>
          </w:p>
        </w:tc>
        <w:tc>
          <w:tcPr>
            <w:tcW w:w="1770" w:type="dxa"/>
            <w:tcBorders>
              <w:top w:val="nil"/>
              <w:left w:val="nil"/>
              <w:bottom w:val="single" w:sz="4" w:space="0" w:color="auto"/>
              <w:right w:val="single" w:sz="4" w:space="0" w:color="auto"/>
            </w:tcBorders>
            <w:shd w:val="clear" w:color="auto" w:fill="auto"/>
            <w:noWrap/>
            <w:vAlign w:val="center"/>
            <w:hideMark/>
          </w:tcPr>
          <w:p w14:paraId="6C86736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D05B78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F5F1ED8"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1,14</w:t>
            </w:r>
          </w:p>
        </w:tc>
        <w:tc>
          <w:tcPr>
            <w:tcW w:w="1771" w:type="dxa"/>
            <w:tcBorders>
              <w:top w:val="nil"/>
              <w:left w:val="nil"/>
              <w:bottom w:val="single" w:sz="4" w:space="0" w:color="auto"/>
              <w:right w:val="single" w:sz="4" w:space="0" w:color="auto"/>
            </w:tcBorders>
            <w:shd w:val="clear" w:color="auto" w:fill="auto"/>
            <w:noWrap/>
            <w:vAlign w:val="center"/>
            <w:hideMark/>
          </w:tcPr>
          <w:p w14:paraId="5F2F2C1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74EC54BC"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5C0C7C8"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 Biodry Kolonia</w:t>
            </w:r>
          </w:p>
        </w:tc>
        <w:tc>
          <w:tcPr>
            <w:tcW w:w="1770" w:type="dxa"/>
            <w:tcBorders>
              <w:top w:val="nil"/>
              <w:left w:val="nil"/>
              <w:bottom w:val="single" w:sz="4" w:space="0" w:color="auto"/>
              <w:right w:val="single" w:sz="4" w:space="0" w:color="auto"/>
            </w:tcBorders>
            <w:shd w:val="clear" w:color="auto" w:fill="auto"/>
            <w:noWrap/>
            <w:vAlign w:val="center"/>
            <w:hideMark/>
          </w:tcPr>
          <w:p w14:paraId="0FBD307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7F8A21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486F1EE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A024A6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64FBBED9"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97BA6E9"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5. Borawskie</w:t>
            </w:r>
          </w:p>
        </w:tc>
        <w:tc>
          <w:tcPr>
            <w:tcW w:w="1770" w:type="dxa"/>
            <w:tcBorders>
              <w:top w:val="nil"/>
              <w:left w:val="nil"/>
              <w:bottom w:val="single" w:sz="4" w:space="0" w:color="auto"/>
              <w:right w:val="single" w:sz="4" w:space="0" w:color="auto"/>
            </w:tcBorders>
            <w:shd w:val="clear" w:color="auto" w:fill="auto"/>
            <w:noWrap/>
            <w:vAlign w:val="center"/>
            <w:hideMark/>
          </w:tcPr>
          <w:p w14:paraId="07BF00CE"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58E8F3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0919FE0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533882B"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62D7863F"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8D573E2"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6. Bronaki-Olki</w:t>
            </w:r>
          </w:p>
        </w:tc>
        <w:tc>
          <w:tcPr>
            <w:tcW w:w="1770" w:type="dxa"/>
            <w:tcBorders>
              <w:top w:val="nil"/>
              <w:left w:val="nil"/>
              <w:bottom w:val="single" w:sz="4" w:space="0" w:color="auto"/>
              <w:right w:val="single" w:sz="4" w:space="0" w:color="auto"/>
            </w:tcBorders>
            <w:shd w:val="clear" w:color="auto" w:fill="auto"/>
            <w:noWrap/>
            <w:vAlign w:val="center"/>
            <w:hideMark/>
          </w:tcPr>
          <w:p w14:paraId="1FCB71E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5ADD8BB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00462C2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1F177B0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34D880D1"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1460ACA"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7. Bronaki-Pietrasze</w:t>
            </w:r>
          </w:p>
        </w:tc>
        <w:tc>
          <w:tcPr>
            <w:tcW w:w="1770" w:type="dxa"/>
            <w:tcBorders>
              <w:top w:val="nil"/>
              <w:left w:val="nil"/>
              <w:bottom w:val="single" w:sz="4" w:space="0" w:color="auto"/>
              <w:right w:val="single" w:sz="4" w:space="0" w:color="auto"/>
            </w:tcBorders>
            <w:shd w:val="clear" w:color="auto" w:fill="auto"/>
            <w:noWrap/>
            <w:vAlign w:val="center"/>
            <w:hideMark/>
          </w:tcPr>
          <w:p w14:paraId="77188A1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0375D89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5B01F3A3"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4ECA08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6AB44177"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0D296EF"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8. Brzostowo</w:t>
            </w:r>
          </w:p>
        </w:tc>
        <w:tc>
          <w:tcPr>
            <w:tcW w:w="1770" w:type="dxa"/>
            <w:tcBorders>
              <w:top w:val="nil"/>
              <w:left w:val="nil"/>
              <w:bottom w:val="single" w:sz="4" w:space="0" w:color="auto"/>
              <w:right w:val="single" w:sz="4" w:space="0" w:color="auto"/>
            </w:tcBorders>
            <w:shd w:val="clear" w:color="auto" w:fill="auto"/>
            <w:noWrap/>
            <w:vAlign w:val="center"/>
            <w:hideMark/>
          </w:tcPr>
          <w:p w14:paraId="59F533D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0,92</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2029"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0,92</w:t>
            </w:r>
          </w:p>
        </w:tc>
        <w:tc>
          <w:tcPr>
            <w:tcW w:w="1770" w:type="dxa"/>
            <w:tcBorders>
              <w:top w:val="nil"/>
              <w:left w:val="nil"/>
              <w:bottom w:val="single" w:sz="4" w:space="0" w:color="auto"/>
              <w:right w:val="double" w:sz="6" w:space="0" w:color="auto"/>
            </w:tcBorders>
            <w:shd w:val="clear" w:color="auto" w:fill="auto"/>
            <w:noWrap/>
            <w:vAlign w:val="center"/>
            <w:hideMark/>
          </w:tcPr>
          <w:p w14:paraId="4E289E0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07448523"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739D247A"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0406373"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9. Burzyn</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3F7DC"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3,53</w:t>
            </w:r>
          </w:p>
        </w:tc>
        <w:tc>
          <w:tcPr>
            <w:tcW w:w="1771" w:type="dxa"/>
            <w:tcBorders>
              <w:top w:val="nil"/>
              <w:left w:val="nil"/>
              <w:bottom w:val="single" w:sz="4" w:space="0" w:color="auto"/>
              <w:right w:val="single" w:sz="4" w:space="0" w:color="auto"/>
            </w:tcBorders>
            <w:shd w:val="clear" w:color="auto" w:fill="auto"/>
            <w:noWrap/>
            <w:vAlign w:val="center"/>
            <w:hideMark/>
          </w:tcPr>
          <w:p w14:paraId="21B89EE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42B4873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2B4228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32244A83"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E8D4631"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10. Chrostowo</w:t>
            </w:r>
          </w:p>
        </w:tc>
        <w:tc>
          <w:tcPr>
            <w:tcW w:w="1770" w:type="dxa"/>
            <w:tcBorders>
              <w:top w:val="nil"/>
              <w:left w:val="nil"/>
              <w:bottom w:val="single" w:sz="4" w:space="0" w:color="auto"/>
              <w:right w:val="single" w:sz="4" w:space="0" w:color="auto"/>
            </w:tcBorders>
            <w:shd w:val="clear" w:color="auto" w:fill="auto"/>
            <w:noWrap/>
            <w:vAlign w:val="center"/>
            <w:hideMark/>
          </w:tcPr>
          <w:p w14:paraId="3CCAB8F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826BC9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111EA78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00EC83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0C4EC1BB"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54B5D94"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11. Chyliny</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1D660"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3,45</w:t>
            </w:r>
          </w:p>
        </w:tc>
        <w:tc>
          <w:tcPr>
            <w:tcW w:w="1771" w:type="dxa"/>
            <w:tcBorders>
              <w:top w:val="nil"/>
              <w:left w:val="nil"/>
              <w:bottom w:val="single" w:sz="4" w:space="0" w:color="auto"/>
              <w:right w:val="single" w:sz="4" w:space="0" w:color="auto"/>
            </w:tcBorders>
            <w:shd w:val="clear" w:color="auto" w:fill="auto"/>
            <w:noWrap/>
            <w:vAlign w:val="center"/>
            <w:hideMark/>
          </w:tcPr>
          <w:p w14:paraId="0999F20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71E69F2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774863E"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14C3810B"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46AE82B"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12. Grądy Małe</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98D2A"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4,62</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97268"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1,54</w:t>
            </w:r>
          </w:p>
        </w:tc>
        <w:tc>
          <w:tcPr>
            <w:tcW w:w="1770" w:type="dxa"/>
            <w:tcBorders>
              <w:top w:val="nil"/>
              <w:left w:val="nil"/>
              <w:bottom w:val="single" w:sz="4" w:space="0" w:color="auto"/>
              <w:right w:val="double" w:sz="6" w:space="0" w:color="auto"/>
            </w:tcBorders>
            <w:shd w:val="clear" w:color="auto" w:fill="auto"/>
            <w:noWrap/>
            <w:vAlign w:val="center"/>
            <w:hideMark/>
          </w:tcPr>
          <w:p w14:paraId="55F6B3B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458FBD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3E3D4084"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3A2D2F"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13. Grądy Wielkie</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421AA"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3,33</w:t>
            </w:r>
          </w:p>
        </w:tc>
        <w:tc>
          <w:tcPr>
            <w:tcW w:w="1771" w:type="dxa"/>
            <w:tcBorders>
              <w:top w:val="nil"/>
              <w:left w:val="nil"/>
              <w:bottom w:val="single" w:sz="4" w:space="0" w:color="auto"/>
              <w:right w:val="single" w:sz="4" w:space="0" w:color="auto"/>
            </w:tcBorders>
            <w:shd w:val="clear" w:color="auto" w:fill="auto"/>
            <w:noWrap/>
            <w:vAlign w:val="center"/>
            <w:hideMark/>
          </w:tcPr>
          <w:p w14:paraId="57EC5C6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1A2FAE6"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3,33</w:t>
            </w:r>
          </w:p>
        </w:tc>
        <w:tc>
          <w:tcPr>
            <w:tcW w:w="1771" w:type="dxa"/>
            <w:tcBorders>
              <w:top w:val="nil"/>
              <w:left w:val="nil"/>
              <w:bottom w:val="single" w:sz="4" w:space="0" w:color="auto"/>
              <w:right w:val="single" w:sz="4" w:space="0" w:color="auto"/>
            </w:tcBorders>
            <w:shd w:val="clear" w:color="auto" w:fill="auto"/>
            <w:noWrap/>
            <w:vAlign w:val="center"/>
            <w:hideMark/>
          </w:tcPr>
          <w:p w14:paraId="0480049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20B4A04C"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E0E71D"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14. Janczewko</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F113D"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2,99</w:t>
            </w:r>
          </w:p>
        </w:tc>
        <w:tc>
          <w:tcPr>
            <w:tcW w:w="1771" w:type="dxa"/>
            <w:tcBorders>
              <w:top w:val="nil"/>
              <w:left w:val="nil"/>
              <w:bottom w:val="single" w:sz="4" w:space="0" w:color="auto"/>
              <w:right w:val="single" w:sz="4" w:space="0" w:color="auto"/>
            </w:tcBorders>
            <w:shd w:val="clear" w:color="auto" w:fill="auto"/>
            <w:noWrap/>
            <w:vAlign w:val="center"/>
            <w:hideMark/>
          </w:tcPr>
          <w:p w14:paraId="4E15127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19737AF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E410DA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61E6D129"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C76501C"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15. Janczewo</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C2D77"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3,90</w:t>
            </w:r>
          </w:p>
        </w:tc>
        <w:tc>
          <w:tcPr>
            <w:tcW w:w="1771" w:type="dxa"/>
            <w:tcBorders>
              <w:top w:val="nil"/>
              <w:left w:val="nil"/>
              <w:bottom w:val="single" w:sz="4" w:space="0" w:color="auto"/>
              <w:right w:val="single" w:sz="4" w:space="0" w:color="auto"/>
            </w:tcBorders>
            <w:shd w:val="clear" w:color="auto" w:fill="auto"/>
            <w:noWrap/>
            <w:vAlign w:val="center"/>
            <w:hideMark/>
          </w:tcPr>
          <w:p w14:paraId="0C9932A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C3822D4"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1,30</w:t>
            </w:r>
          </w:p>
        </w:tc>
        <w:tc>
          <w:tcPr>
            <w:tcW w:w="1771" w:type="dxa"/>
            <w:tcBorders>
              <w:top w:val="nil"/>
              <w:left w:val="nil"/>
              <w:bottom w:val="single" w:sz="4" w:space="0" w:color="auto"/>
              <w:right w:val="single" w:sz="4" w:space="0" w:color="auto"/>
            </w:tcBorders>
            <w:shd w:val="clear" w:color="auto" w:fill="auto"/>
            <w:noWrap/>
            <w:vAlign w:val="center"/>
            <w:hideMark/>
          </w:tcPr>
          <w:p w14:paraId="409CFEC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29AEC3B3"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EF30CED"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16. Kaimy</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C3AD"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5,48</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AD20"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1,37</w:t>
            </w:r>
          </w:p>
        </w:tc>
        <w:tc>
          <w:tcPr>
            <w:tcW w:w="1770" w:type="dxa"/>
            <w:tcBorders>
              <w:top w:val="nil"/>
              <w:left w:val="nil"/>
              <w:bottom w:val="single" w:sz="4" w:space="0" w:color="auto"/>
              <w:right w:val="double" w:sz="6" w:space="0" w:color="auto"/>
            </w:tcBorders>
            <w:shd w:val="clear" w:color="auto" w:fill="auto"/>
            <w:noWrap/>
            <w:vAlign w:val="center"/>
            <w:hideMark/>
          </w:tcPr>
          <w:p w14:paraId="1A1C600C"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D9D616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21B54359"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096799A"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17. Kajetanowo</w:t>
            </w:r>
          </w:p>
        </w:tc>
        <w:tc>
          <w:tcPr>
            <w:tcW w:w="1770" w:type="dxa"/>
            <w:tcBorders>
              <w:top w:val="nil"/>
              <w:left w:val="nil"/>
              <w:bottom w:val="single" w:sz="4" w:space="0" w:color="auto"/>
              <w:right w:val="single" w:sz="4" w:space="0" w:color="auto"/>
            </w:tcBorders>
            <w:shd w:val="clear" w:color="auto" w:fill="auto"/>
            <w:noWrap/>
            <w:vAlign w:val="center"/>
            <w:hideMark/>
          </w:tcPr>
          <w:p w14:paraId="17C3DF0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5050512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3446532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08F1076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3A90B7F9"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1E573C4"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18. Kamianki</w:t>
            </w:r>
          </w:p>
        </w:tc>
        <w:tc>
          <w:tcPr>
            <w:tcW w:w="1770" w:type="dxa"/>
            <w:tcBorders>
              <w:top w:val="nil"/>
              <w:left w:val="nil"/>
              <w:bottom w:val="single" w:sz="4" w:space="0" w:color="auto"/>
              <w:right w:val="single" w:sz="4" w:space="0" w:color="auto"/>
            </w:tcBorders>
            <w:shd w:val="clear" w:color="auto" w:fill="auto"/>
            <w:noWrap/>
            <w:vAlign w:val="center"/>
            <w:hideMark/>
          </w:tcPr>
          <w:p w14:paraId="1A96F62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C6E08BE"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14521AF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CE0790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46AADB8A"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CEE9389"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19. Karwowo-Wszebory</w:t>
            </w:r>
          </w:p>
        </w:tc>
        <w:tc>
          <w:tcPr>
            <w:tcW w:w="1770" w:type="dxa"/>
            <w:tcBorders>
              <w:top w:val="nil"/>
              <w:left w:val="nil"/>
              <w:bottom w:val="single" w:sz="4" w:space="0" w:color="auto"/>
              <w:right w:val="single" w:sz="4" w:space="0" w:color="auto"/>
            </w:tcBorders>
            <w:shd w:val="clear" w:color="auto" w:fill="auto"/>
            <w:noWrap/>
            <w:vAlign w:val="center"/>
            <w:hideMark/>
          </w:tcPr>
          <w:p w14:paraId="479EE4EE"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5C1697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7F79607"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0,53</w:t>
            </w:r>
          </w:p>
        </w:tc>
        <w:tc>
          <w:tcPr>
            <w:tcW w:w="1771" w:type="dxa"/>
            <w:tcBorders>
              <w:top w:val="nil"/>
              <w:left w:val="nil"/>
              <w:bottom w:val="single" w:sz="4" w:space="0" w:color="auto"/>
              <w:right w:val="single" w:sz="4" w:space="0" w:color="auto"/>
            </w:tcBorders>
            <w:shd w:val="clear" w:color="auto" w:fill="auto"/>
            <w:noWrap/>
            <w:vAlign w:val="center"/>
            <w:hideMark/>
          </w:tcPr>
          <w:p w14:paraId="5043734B"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542DE6EC"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3B50810"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20. Kąty</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319DD"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2,53</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41B22"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2,53</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D91DE44"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1,27</w:t>
            </w:r>
          </w:p>
        </w:tc>
        <w:tc>
          <w:tcPr>
            <w:tcW w:w="1771" w:type="dxa"/>
            <w:tcBorders>
              <w:top w:val="nil"/>
              <w:left w:val="nil"/>
              <w:bottom w:val="single" w:sz="4" w:space="0" w:color="auto"/>
              <w:right w:val="single" w:sz="4" w:space="0" w:color="auto"/>
            </w:tcBorders>
            <w:shd w:val="clear" w:color="auto" w:fill="auto"/>
            <w:noWrap/>
            <w:vAlign w:val="center"/>
            <w:hideMark/>
          </w:tcPr>
          <w:p w14:paraId="3008944C"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w:t>
            </w:r>
          </w:p>
        </w:tc>
      </w:tr>
      <w:tr w:rsidR="00B1539F" w:rsidRPr="00B1539F" w14:paraId="3A2AE18D"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000D83C"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21. Koniecki</w:t>
            </w:r>
          </w:p>
        </w:tc>
        <w:tc>
          <w:tcPr>
            <w:tcW w:w="1770" w:type="dxa"/>
            <w:tcBorders>
              <w:top w:val="nil"/>
              <w:left w:val="nil"/>
              <w:bottom w:val="single" w:sz="4" w:space="0" w:color="auto"/>
              <w:right w:val="single" w:sz="4" w:space="0" w:color="auto"/>
            </w:tcBorders>
            <w:shd w:val="clear" w:color="auto" w:fill="auto"/>
            <w:noWrap/>
            <w:vAlign w:val="center"/>
            <w:hideMark/>
          </w:tcPr>
          <w:p w14:paraId="3B7429D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1,14</w:t>
            </w:r>
          </w:p>
        </w:tc>
        <w:tc>
          <w:tcPr>
            <w:tcW w:w="1771" w:type="dxa"/>
            <w:tcBorders>
              <w:top w:val="nil"/>
              <w:left w:val="nil"/>
              <w:bottom w:val="single" w:sz="4" w:space="0" w:color="auto"/>
              <w:right w:val="single" w:sz="4" w:space="0" w:color="auto"/>
            </w:tcBorders>
            <w:shd w:val="clear" w:color="auto" w:fill="auto"/>
            <w:noWrap/>
            <w:vAlign w:val="center"/>
            <w:hideMark/>
          </w:tcPr>
          <w:p w14:paraId="7277331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61EEFFB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8D623D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15754A53"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1BB943"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22. Konopki Chude</w:t>
            </w:r>
          </w:p>
        </w:tc>
        <w:tc>
          <w:tcPr>
            <w:tcW w:w="1770" w:type="dxa"/>
            <w:tcBorders>
              <w:top w:val="nil"/>
              <w:left w:val="nil"/>
              <w:bottom w:val="single" w:sz="4" w:space="0" w:color="auto"/>
              <w:right w:val="single" w:sz="4" w:space="0" w:color="auto"/>
            </w:tcBorders>
            <w:shd w:val="clear" w:color="auto" w:fill="auto"/>
            <w:noWrap/>
            <w:vAlign w:val="center"/>
            <w:hideMark/>
          </w:tcPr>
          <w:p w14:paraId="349F0D6B"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54D27FB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2A79572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0C1179AB"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419DB2BD"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FB10447"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23. Konopki Tłuste</w:t>
            </w:r>
          </w:p>
        </w:tc>
        <w:tc>
          <w:tcPr>
            <w:tcW w:w="1770" w:type="dxa"/>
            <w:tcBorders>
              <w:top w:val="nil"/>
              <w:left w:val="nil"/>
              <w:bottom w:val="single" w:sz="4" w:space="0" w:color="auto"/>
              <w:right w:val="single" w:sz="4" w:space="0" w:color="auto"/>
            </w:tcBorders>
            <w:shd w:val="clear" w:color="auto" w:fill="auto"/>
            <w:noWrap/>
            <w:vAlign w:val="center"/>
            <w:hideMark/>
          </w:tcPr>
          <w:p w14:paraId="54FE057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1,20</w:t>
            </w:r>
          </w:p>
        </w:tc>
        <w:tc>
          <w:tcPr>
            <w:tcW w:w="1771" w:type="dxa"/>
            <w:tcBorders>
              <w:top w:val="nil"/>
              <w:left w:val="nil"/>
              <w:bottom w:val="single" w:sz="4" w:space="0" w:color="auto"/>
              <w:right w:val="single" w:sz="4" w:space="0" w:color="auto"/>
            </w:tcBorders>
            <w:shd w:val="clear" w:color="auto" w:fill="auto"/>
            <w:noWrap/>
            <w:vAlign w:val="center"/>
            <w:hideMark/>
          </w:tcPr>
          <w:p w14:paraId="3025634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255D7C1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0E6E898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1F7F4EFD"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DEE230"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24. Korytki</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829FF"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4,76</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FE52"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1,59</w:t>
            </w:r>
          </w:p>
        </w:tc>
        <w:tc>
          <w:tcPr>
            <w:tcW w:w="1770" w:type="dxa"/>
            <w:tcBorders>
              <w:top w:val="nil"/>
              <w:left w:val="nil"/>
              <w:bottom w:val="single" w:sz="4" w:space="0" w:color="auto"/>
              <w:right w:val="double" w:sz="6" w:space="0" w:color="auto"/>
            </w:tcBorders>
            <w:shd w:val="clear" w:color="auto" w:fill="auto"/>
            <w:noWrap/>
            <w:vAlign w:val="center"/>
            <w:hideMark/>
          </w:tcPr>
          <w:p w14:paraId="7D1C4BB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1922AC3"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5398F1B3"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205F2B5"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25. Kosaki-Turki</w:t>
            </w:r>
          </w:p>
        </w:tc>
        <w:tc>
          <w:tcPr>
            <w:tcW w:w="1770" w:type="dxa"/>
            <w:tcBorders>
              <w:top w:val="nil"/>
              <w:left w:val="nil"/>
              <w:bottom w:val="single" w:sz="4" w:space="0" w:color="auto"/>
              <w:right w:val="single" w:sz="4" w:space="0" w:color="auto"/>
            </w:tcBorders>
            <w:shd w:val="clear" w:color="auto" w:fill="auto"/>
            <w:noWrap/>
            <w:vAlign w:val="center"/>
            <w:hideMark/>
          </w:tcPr>
          <w:p w14:paraId="693D0FCC"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69403A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575D629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49BAF1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1918DA5B"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D7D52E5"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26. Kotowo-Plac</w:t>
            </w:r>
          </w:p>
        </w:tc>
        <w:tc>
          <w:tcPr>
            <w:tcW w:w="1770" w:type="dxa"/>
            <w:tcBorders>
              <w:top w:val="nil"/>
              <w:left w:val="nil"/>
              <w:bottom w:val="single" w:sz="4" w:space="0" w:color="auto"/>
              <w:right w:val="single" w:sz="4" w:space="0" w:color="auto"/>
            </w:tcBorders>
            <w:shd w:val="clear" w:color="auto" w:fill="auto"/>
            <w:noWrap/>
            <w:vAlign w:val="center"/>
            <w:hideMark/>
          </w:tcPr>
          <w:p w14:paraId="3BE1E02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36009A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765F70A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671DC2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5EC9026E"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7DA262"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27. Kotowo Stare</w:t>
            </w:r>
          </w:p>
        </w:tc>
        <w:tc>
          <w:tcPr>
            <w:tcW w:w="1770" w:type="dxa"/>
            <w:tcBorders>
              <w:top w:val="nil"/>
              <w:left w:val="nil"/>
              <w:bottom w:val="single" w:sz="4" w:space="0" w:color="auto"/>
              <w:right w:val="single" w:sz="4" w:space="0" w:color="auto"/>
            </w:tcBorders>
            <w:shd w:val="clear" w:color="auto" w:fill="auto"/>
            <w:noWrap/>
            <w:vAlign w:val="center"/>
            <w:hideMark/>
          </w:tcPr>
          <w:p w14:paraId="13CB74D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F4D99B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5F0F043B"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5E2223EC"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2E23AD89"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06F0CCD"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28. Kotówek</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B0252"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2,08</w:t>
            </w:r>
          </w:p>
        </w:tc>
        <w:tc>
          <w:tcPr>
            <w:tcW w:w="1771" w:type="dxa"/>
            <w:tcBorders>
              <w:top w:val="nil"/>
              <w:left w:val="nil"/>
              <w:bottom w:val="single" w:sz="4" w:space="0" w:color="auto"/>
              <w:right w:val="single" w:sz="4" w:space="0" w:color="auto"/>
            </w:tcBorders>
            <w:shd w:val="clear" w:color="auto" w:fill="auto"/>
            <w:noWrap/>
            <w:vAlign w:val="center"/>
            <w:hideMark/>
          </w:tcPr>
          <w:p w14:paraId="1BA4C23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1ABB2A7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195A094E"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64A2CE49"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9C51D17"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29. Kubrzany</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B74D"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3,81</w:t>
            </w:r>
          </w:p>
        </w:tc>
        <w:tc>
          <w:tcPr>
            <w:tcW w:w="1771" w:type="dxa"/>
            <w:tcBorders>
              <w:top w:val="nil"/>
              <w:left w:val="nil"/>
              <w:bottom w:val="single" w:sz="4" w:space="0" w:color="auto"/>
              <w:right w:val="single" w:sz="4" w:space="0" w:color="auto"/>
            </w:tcBorders>
            <w:shd w:val="clear" w:color="auto" w:fill="auto"/>
            <w:noWrap/>
            <w:vAlign w:val="center"/>
            <w:hideMark/>
          </w:tcPr>
          <w:p w14:paraId="4BF9C47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47F1D0C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2E274A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542278E5"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4D0C49F"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30. Kucze Małe + Kuczewskie</w:t>
            </w:r>
          </w:p>
        </w:tc>
        <w:tc>
          <w:tcPr>
            <w:tcW w:w="1770" w:type="dxa"/>
            <w:tcBorders>
              <w:top w:val="nil"/>
              <w:left w:val="nil"/>
              <w:bottom w:val="single" w:sz="4" w:space="0" w:color="auto"/>
              <w:right w:val="single" w:sz="4" w:space="0" w:color="auto"/>
            </w:tcBorders>
            <w:shd w:val="clear" w:color="auto" w:fill="auto"/>
            <w:noWrap/>
            <w:vAlign w:val="center"/>
            <w:hideMark/>
          </w:tcPr>
          <w:p w14:paraId="6813FC7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1CA943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33A3DF8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0C36C6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6E61D234"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984BBFD"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31. Kucze Wielkie</w:t>
            </w:r>
          </w:p>
        </w:tc>
        <w:tc>
          <w:tcPr>
            <w:tcW w:w="1770" w:type="dxa"/>
            <w:tcBorders>
              <w:top w:val="nil"/>
              <w:left w:val="nil"/>
              <w:bottom w:val="single" w:sz="4" w:space="0" w:color="auto"/>
              <w:right w:val="single" w:sz="4" w:space="0" w:color="auto"/>
            </w:tcBorders>
            <w:shd w:val="clear" w:color="auto" w:fill="auto"/>
            <w:noWrap/>
            <w:vAlign w:val="center"/>
            <w:hideMark/>
          </w:tcPr>
          <w:p w14:paraId="042CA7B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02BB46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7B5D7B2"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0,77</w:t>
            </w:r>
          </w:p>
        </w:tc>
        <w:tc>
          <w:tcPr>
            <w:tcW w:w="1771" w:type="dxa"/>
            <w:tcBorders>
              <w:top w:val="nil"/>
              <w:left w:val="nil"/>
              <w:bottom w:val="single" w:sz="4" w:space="0" w:color="auto"/>
              <w:right w:val="single" w:sz="4" w:space="0" w:color="auto"/>
            </w:tcBorders>
            <w:shd w:val="clear" w:color="auto" w:fill="auto"/>
            <w:noWrap/>
            <w:vAlign w:val="center"/>
            <w:hideMark/>
          </w:tcPr>
          <w:p w14:paraId="4620AB8B"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66C9AE0E"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9CA0582"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32. Makowskie</w:t>
            </w:r>
          </w:p>
        </w:tc>
        <w:tc>
          <w:tcPr>
            <w:tcW w:w="1770" w:type="dxa"/>
            <w:tcBorders>
              <w:top w:val="nil"/>
              <w:left w:val="nil"/>
              <w:bottom w:val="single" w:sz="4" w:space="0" w:color="auto"/>
              <w:right w:val="single" w:sz="4" w:space="0" w:color="auto"/>
            </w:tcBorders>
            <w:shd w:val="clear" w:color="auto" w:fill="auto"/>
            <w:noWrap/>
            <w:vAlign w:val="center"/>
            <w:hideMark/>
          </w:tcPr>
          <w:p w14:paraId="1642265E"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02C6AB5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1AA7A4C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C6982B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3FB49DFE"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22732AA"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33. Mocarze</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F8CF6"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2,07</w:t>
            </w:r>
          </w:p>
        </w:tc>
        <w:tc>
          <w:tcPr>
            <w:tcW w:w="1771" w:type="dxa"/>
            <w:tcBorders>
              <w:top w:val="nil"/>
              <w:left w:val="nil"/>
              <w:bottom w:val="single" w:sz="4" w:space="0" w:color="auto"/>
              <w:right w:val="single" w:sz="4" w:space="0" w:color="auto"/>
            </w:tcBorders>
            <w:shd w:val="clear" w:color="auto" w:fill="auto"/>
            <w:noWrap/>
            <w:vAlign w:val="center"/>
            <w:hideMark/>
          </w:tcPr>
          <w:p w14:paraId="795F6DB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5D01EA9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D91714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460BA9B2"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F1DFF41"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34. Nadbory</w:t>
            </w:r>
          </w:p>
        </w:tc>
        <w:tc>
          <w:tcPr>
            <w:tcW w:w="1770" w:type="dxa"/>
            <w:tcBorders>
              <w:top w:val="nil"/>
              <w:left w:val="nil"/>
              <w:bottom w:val="single" w:sz="4" w:space="0" w:color="auto"/>
              <w:right w:val="single" w:sz="4" w:space="0" w:color="auto"/>
            </w:tcBorders>
            <w:shd w:val="clear" w:color="auto" w:fill="auto"/>
            <w:noWrap/>
            <w:vAlign w:val="center"/>
            <w:hideMark/>
          </w:tcPr>
          <w:p w14:paraId="0CD61C4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0,97</w:t>
            </w:r>
          </w:p>
        </w:tc>
        <w:tc>
          <w:tcPr>
            <w:tcW w:w="1771" w:type="dxa"/>
            <w:tcBorders>
              <w:top w:val="nil"/>
              <w:left w:val="nil"/>
              <w:bottom w:val="single" w:sz="4" w:space="0" w:color="auto"/>
              <w:right w:val="single" w:sz="4" w:space="0" w:color="auto"/>
            </w:tcBorders>
            <w:shd w:val="clear" w:color="auto" w:fill="auto"/>
            <w:noWrap/>
            <w:vAlign w:val="center"/>
            <w:hideMark/>
          </w:tcPr>
          <w:p w14:paraId="0D06D9E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5AE36403"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080BE2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650842F0"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879EF19"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35. Olszewo-Góra</w:t>
            </w:r>
          </w:p>
        </w:tc>
        <w:tc>
          <w:tcPr>
            <w:tcW w:w="1770" w:type="dxa"/>
            <w:tcBorders>
              <w:top w:val="nil"/>
              <w:left w:val="nil"/>
              <w:bottom w:val="single" w:sz="4" w:space="0" w:color="auto"/>
              <w:right w:val="single" w:sz="4" w:space="0" w:color="auto"/>
            </w:tcBorders>
            <w:shd w:val="clear" w:color="auto" w:fill="auto"/>
            <w:noWrap/>
            <w:vAlign w:val="center"/>
            <w:hideMark/>
          </w:tcPr>
          <w:p w14:paraId="08D67F5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27DF8CE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462DA6D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066DBB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761F5EF6"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8FCDF43"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36. Orlikowo</w:t>
            </w:r>
          </w:p>
        </w:tc>
        <w:tc>
          <w:tcPr>
            <w:tcW w:w="1770" w:type="dxa"/>
            <w:tcBorders>
              <w:top w:val="nil"/>
              <w:left w:val="nil"/>
              <w:bottom w:val="single" w:sz="4" w:space="0" w:color="auto"/>
              <w:right w:val="single" w:sz="4" w:space="0" w:color="auto"/>
            </w:tcBorders>
            <w:shd w:val="clear" w:color="auto" w:fill="auto"/>
            <w:noWrap/>
            <w:vAlign w:val="center"/>
            <w:hideMark/>
          </w:tcPr>
          <w:p w14:paraId="680DBA4B"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1B0CED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26FC417C"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669063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45B2B53D"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8B096A"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37. Pawełki</w:t>
            </w:r>
          </w:p>
        </w:tc>
        <w:tc>
          <w:tcPr>
            <w:tcW w:w="1770" w:type="dxa"/>
            <w:tcBorders>
              <w:top w:val="nil"/>
              <w:left w:val="nil"/>
              <w:bottom w:val="single" w:sz="4" w:space="0" w:color="auto"/>
              <w:right w:val="single" w:sz="4" w:space="0" w:color="auto"/>
            </w:tcBorders>
            <w:shd w:val="clear" w:color="auto" w:fill="auto"/>
            <w:noWrap/>
            <w:vAlign w:val="center"/>
            <w:hideMark/>
          </w:tcPr>
          <w:p w14:paraId="6CF4FFB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1,19</w:t>
            </w:r>
          </w:p>
        </w:tc>
        <w:tc>
          <w:tcPr>
            <w:tcW w:w="1771" w:type="dxa"/>
            <w:tcBorders>
              <w:top w:val="nil"/>
              <w:left w:val="nil"/>
              <w:bottom w:val="single" w:sz="4" w:space="0" w:color="auto"/>
              <w:right w:val="single" w:sz="4" w:space="0" w:color="auto"/>
            </w:tcBorders>
            <w:shd w:val="clear" w:color="auto" w:fill="auto"/>
            <w:noWrap/>
            <w:vAlign w:val="center"/>
            <w:hideMark/>
          </w:tcPr>
          <w:p w14:paraId="0E0247D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88B3729"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1,19</w:t>
            </w:r>
          </w:p>
        </w:tc>
        <w:tc>
          <w:tcPr>
            <w:tcW w:w="1771" w:type="dxa"/>
            <w:tcBorders>
              <w:top w:val="nil"/>
              <w:left w:val="nil"/>
              <w:bottom w:val="single" w:sz="4" w:space="0" w:color="auto"/>
              <w:right w:val="single" w:sz="4" w:space="0" w:color="auto"/>
            </w:tcBorders>
            <w:shd w:val="clear" w:color="auto" w:fill="auto"/>
            <w:noWrap/>
            <w:vAlign w:val="center"/>
            <w:hideMark/>
          </w:tcPr>
          <w:p w14:paraId="5FCFE5E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1C69674D"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DFD074"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38. Pieńki Borowe</w:t>
            </w:r>
          </w:p>
        </w:tc>
        <w:tc>
          <w:tcPr>
            <w:tcW w:w="1770" w:type="dxa"/>
            <w:tcBorders>
              <w:top w:val="nil"/>
              <w:left w:val="nil"/>
              <w:bottom w:val="single" w:sz="4" w:space="0" w:color="auto"/>
              <w:right w:val="single" w:sz="4" w:space="0" w:color="auto"/>
            </w:tcBorders>
            <w:shd w:val="clear" w:color="auto" w:fill="auto"/>
            <w:noWrap/>
            <w:vAlign w:val="center"/>
            <w:hideMark/>
          </w:tcPr>
          <w:p w14:paraId="6C4CF68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0,93</w:t>
            </w:r>
          </w:p>
        </w:tc>
        <w:tc>
          <w:tcPr>
            <w:tcW w:w="1771" w:type="dxa"/>
            <w:tcBorders>
              <w:top w:val="nil"/>
              <w:left w:val="nil"/>
              <w:bottom w:val="single" w:sz="4" w:space="0" w:color="auto"/>
              <w:right w:val="single" w:sz="4" w:space="0" w:color="auto"/>
            </w:tcBorders>
            <w:shd w:val="clear" w:color="auto" w:fill="auto"/>
            <w:noWrap/>
            <w:vAlign w:val="center"/>
            <w:hideMark/>
          </w:tcPr>
          <w:p w14:paraId="5F9AE47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543BD5C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16858C7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6DF3437E"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ACBACF"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39. Pluty</w:t>
            </w:r>
          </w:p>
        </w:tc>
        <w:tc>
          <w:tcPr>
            <w:tcW w:w="1770" w:type="dxa"/>
            <w:tcBorders>
              <w:top w:val="nil"/>
              <w:left w:val="nil"/>
              <w:bottom w:val="single" w:sz="4" w:space="0" w:color="auto"/>
              <w:right w:val="single" w:sz="4" w:space="0" w:color="auto"/>
            </w:tcBorders>
            <w:shd w:val="clear" w:color="auto" w:fill="auto"/>
            <w:noWrap/>
            <w:vAlign w:val="center"/>
            <w:hideMark/>
          </w:tcPr>
          <w:p w14:paraId="078755C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1,49</w:t>
            </w:r>
          </w:p>
        </w:tc>
        <w:tc>
          <w:tcPr>
            <w:tcW w:w="1771" w:type="dxa"/>
            <w:tcBorders>
              <w:top w:val="nil"/>
              <w:left w:val="nil"/>
              <w:bottom w:val="single" w:sz="4" w:space="0" w:color="auto"/>
              <w:right w:val="single" w:sz="4" w:space="0" w:color="auto"/>
            </w:tcBorders>
            <w:shd w:val="clear" w:color="auto" w:fill="auto"/>
            <w:noWrap/>
            <w:vAlign w:val="center"/>
            <w:hideMark/>
          </w:tcPr>
          <w:p w14:paraId="6DF20D6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79F81F8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EDE371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508F04C8"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8711B15"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40. Przestrzele</w:t>
            </w:r>
          </w:p>
        </w:tc>
        <w:tc>
          <w:tcPr>
            <w:tcW w:w="1770" w:type="dxa"/>
            <w:tcBorders>
              <w:top w:val="nil"/>
              <w:left w:val="nil"/>
              <w:bottom w:val="single" w:sz="4" w:space="0" w:color="auto"/>
              <w:right w:val="single" w:sz="4" w:space="0" w:color="auto"/>
            </w:tcBorders>
            <w:shd w:val="clear" w:color="auto" w:fill="auto"/>
            <w:noWrap/>
            <w:vAlign w:val="center"/>
            <w:hideMark/>
          </w:tcPr>
          <w:p w14:paraId="1628B419"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291D0CA"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1F03A79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6A40BC9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28018B66"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9B73B09"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41. Rostki + Grabnik</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7B99"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6,52</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26052"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6,52</w:t>
            </w:r>
          </w:p>
        </w:tc>
        <w:tc>
          <w:tcPr>
            <w:tcW w:w="1770" w:type="dxa"/>
            <w:tcBorders>
              <w:top w:val="nil"/>
              <w:left w:val="nil"/>
              <w:bottom w:val="single" w:sz="4" w:space="0" w:color="auto"/>
              <w:right w:val="double" w:sz="6" w:space="0" w:color="auto"/>
            </w:tcBorders>
            <w:shd w:val="clear" w:color="auto" w:fill="auto"/>
            <w:noWrap/>
            <w:vAlign w:val="center"/>
            <w:hideMark/>
          </w:tcPr>
          <w:p w14:paraId="1BE5E50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5D913DE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6BD21751"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E4D7F33"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42. Siestrzanki</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5BBBD"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2,67</w:t>
            </w:r>
          </w:p>
        </w:tc>
        <w:tc>
          <w:tcPr>
            <w:tcW w:w="1771" w:type="dxa"/>
            <w:tcBorders>
              <w:top w:val="nil"/>
              <w:left w:val="nil"/>
              <w:bottom w:val="single" w:sz="4" w:space="0" w:color="auto"/>
              <w:right w:val="single" w:sz="4" w:space="0" w:color="auto"/>
            </w:tcBorders>
            <w:shd w:val="clear" w:color="auto" w:fill="auto"/>
            <w:noWrap/>
            <w:vAlign w:val="center"/>
            <w:hideMark/>
          </w:tcPr>
          <w:p w14:paraId="02D0374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8E63F32"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1,33</w:t>
            </w:r>
          </w:p>
        </w:tc>
        <w:tc>
          <w:tcPr>
            <w:tcW w:w="1771" w:type="dxa"/>
            <w:tcBorders>
              <w:top w:val="nil"/>
              <w:left w:val="nil"/>
              <w:bottom w:val="single" w:sz="4" w:space="0" w:color="auto"/>
              <w:right w:val="single" w:sz="4" w:space="0" w:color="auto"/>
            </w:tcBorders>
            <w:shd w:val="clear" w:color="auto" w:fill="auto"/>
            <w:noWrap/>
            <w:vAlign w:val="center"/>
            <w:hideMark/>
          </w:tcPr>
          <w:p w14:paraId="041319D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12B95927"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5D57C68"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43. Stryjaki</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9001"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7,27</w:t>
            </w:r>
          </w:p>
        </w:tc>
        <w:tc>
          <w:tcPr>
            <w:tcW w:w="1771" w:type="dxa"/>
            <w:tcBorders>
              <w:top w:val="nil"/>
              <w:left w:val="nil"/>
              <w:bottom w:val="single" w:sz="4" w:space="0" w:color="auto"/>
              <w:right w:val="single" w:sz="4" w:space="0" w:color="auto"/>
            </w:tcBorders>
            <w:shd w:val="clear" w:color="auto" w:fill="auto"/>
            <w:noWrap/>
            <w:vAlign w:val="center"/>
            <w:hideMark/>
          </w:tcPr>
          <w:p w14:paraId="552B315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51061D8"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3,64</w:t>
            </w:r>
          </w:p>
        </w:tc>
        <w:tc>
          <w:tcPr>
            <w:tcW w:w="1771" w:type="dxa"/>
            <w:tcBorders>
              <w:top w:val="nil"/>
              <w:left w:val="nil"/>
              <w:bottom w:val="single" w:sz="4" w:space="0" w:color="auto"/>
              <w:right w:val="single" w:sz="4" w:space="0" w:color="auto"/>
            </w:tcBorders>
            <w:shd w:val="clear" w:color="auto" w:fill="auto"/>
            <w:noWrap/>
            <w:vAlign w:val="center"/>
            <w:hideMark/>
          </w:tcPr>
          <w:p w14:paraId="10867EC1"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2</w:t>
            </w:r>
          </w:p>
        </w:tc>
      </w:tr>
      <w:tr w:rsidR="00B1539F" w:rsidRPr="00B1539F" w14:paraId="71C35A8D"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B9DF8FE"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44. Szostaki</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62196"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2,60</w:t>
            </w:r>
          </w:p>
        </w:tc>
        <w:tc>
          <w:tcPr>
            <w:tcW w:w="1771" w:type="dxa"/>
            <w:tcBorders>
              <w:top w:val="nil"/>
              <w:left w:val="nil"/>
              <w:bottom w:val="single" w:sz="4" w:space="0" w:color="auto"/>
              <w:right w:val="single" w:sz="4" w:space="0" w:color="auto"/>
            </w:tcBorders>
            <w:shd w:val="clear" w:color="auto" w:fill="auto"/>
            <w:noWrap/>
            <w:vAlign w:val="center"/>
            <w:hideMark/>
          </w:tcPr>
          <w:p w14:paraId="37232DF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5BA73897"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3932ED38"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w:t>
            </w:r>
          </w:p>
        </w:tc>
      </w:tr>
      <w:tr w:rsidR="00B1539F" w:rsidRPr="00B1539F" w14:paraId="6ABAAA5B" w14:textId="77777777" w:rsidTr="00732D2E">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E75D1ED"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45. Witynie</w:t>
            </w:r>
          </w:p>
        </w:tc>
        <w:tc>
          <w:tcPr>
            <w:tcW w:w="1770" w:type="dxa"/>
            <w:tcBorders>
              <w:top w:val="nil"/>
              <w:left w:val="nil"/>
              <w:bottom w:val="single" w:sz="4" w:space="0" w:color="auto"/>
              <w:right w:val="single" w:sz="4" w:space="0" w:color="auto"/>
            </w:tcBorders>
            <w:shd w:val="clear" w:color="auto" w:fill="auto"/>
            <w:noWrap/>
            <w:vAlign w:val="center"/>
            <w:hideMark/>
          </w:tcPr>
          <w:p w14:paraId="390350EF"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4F44A096"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0" w:type="dxa"/>
            <w:tcBorders>
              <w:top w:val="nil"/>
              <w:left w:val="nil"/>
              <w:bottom w:val="single" w:sz="4" w:space="0" w:color="auto"/>
              <w:right w:val="double" w:sz="6" w:space="0" w:color="auto"/>
            </w:tcBorders>
            <w:shd w:val="clear" w:color="auto" w:fill="auto"/>
            <w:noWrap/>
            <w:vAlign w:val="center"/>
            <w:hideMark/>
          </w:tcPr>
          <w:p w14:paraId="16D18A70"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0,00</w:t>
            </w:r>
          </w:p>
        </w:tc>
        <w:tc>
          <w:tcPr>
            <w:tcW w:w="1771" w:type="dxa"/>
            <w:tcBorders>
              <w:top w:val="nil"/>
              <w:left w:val="nil"/>
              <w:bottom w:val="single" w:sz="4" w:space="0" w:color="auto"/>
              <w:right w:val="single" w:sz="4" w:space="0" w:color="auto"/>
            </w:tcBorders>
            <w:shd w:val="clear" w:color="auto" w:fill="auto"/>
            <w:noWrap/>
            <w:vAlign w:val="center"/>
            <w:hideMark/>
          </w:tcPr>
          <w:p w14:paraId="7FB8AC65"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w:t>
            </w:r>
          </w:p>
        </w:tc>
      </w:tr>
      <w:tr w:rsidR="00B1539F" w:rsidRPr="00B1539F" w14:paraId="5186743D" w14:textId="77777777" w:rsidTr="00732D2E">
        <w:trPr>
          <w:trHeight w:val="20"/>
        </w:trPr>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16265514"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46. Miasto Jedwabne</w:t>
            </w:r>
          </w:p>
        </w:tc>
        <w:tc>
          <w:tcPr>
            <w:tcW w:w="177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79AA8F2"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2,85</w:t>
            </w:r>
          </w:p>
        </w:tc>
        <w:tc>
          <w:tcPr>
            <w:tcW w:w="177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63502D18"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0,58</w:t>
            </w:r>
          </w:p>
        </w:tc>
        <w:tc>
          <w:tcPr>
            <w:tcW w:w="1770" w:type="dxa"/>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15DEE21D" w14:textId="77777777" w:rsidR="00B1539F" w:rsidRPr="00B1539F" w:rsidRDefault="00B1539F" w:rsidP="00B1539F">
            <w:pPr>
              <w:spacing w:before="0" w:after="0" w:line="240" w:lineRule="auto"/>
              <w:jc w:val="center"/>
              <w:rPr>
                <w:rFonts w:ascii="Calibri" w:eastAsia="Times New Roman" w:hAnsi="Calibri" w:cs="Times New Roman"/>
                <w:b/>
                <w:bCs/>
                <w:color w:val="FF0000"/>
                <w:lang w:eastAsia="pl-PL"/>
              </w:rPr>
            </w:pPr>
            <w:r w:rsidRPr="00B1539F">
              <w:rPr>
                <w:rFonts w:ascii="Calibri" w:eastAsia="Times New Roman" w:hAnsi="Calibri" w:cs="Times New Roman"/>
                <w:b/>
                <w:bCs/>
                <w:color w:val="FF0000"/>
                <w:lang w:eastAsia="pl-PL"/>
              </w:rPr>
              <w:t>0,41</w:t>
            </w:r>
          </w:p>
        </w:tc>
        <w:tc>
          <w:tcPr>
            <w:tcW w:w="1771" w:type="dxa"/>
            <w:tcBorders>
              <w:top w:val="nil"/>
              <w:left w:val="nil"/>
              <w:bottom w:val="double" w:sz="6" w:space="0" w:color="auto"/>
              <w:right w:val="single" w:sz="4" w:space="0" w:color="auto"/>
            </w:tcBorders>
            <w:shd w:val="clear" w:color="auto" w:fill="auto"/>
            <w:noWrap/>
            <w:vAlign w:val="center"/>
            <w:hideMark/>
          </w:tcPr>
          <w:p w14:paraId="229537B2"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3</w:t>
            </w:r>
          </w:p>
        </w:tc>
      </w:tr>
      <w:tr w:rsidR="00B1539F" w:rsidRPr="00B1539F" w14:paraId="65DAA281" w14:textId="77777777" w:rsidTr="00732D2E">
        <w:trPr>
          <w:trHeight w:val="270"/>
        </w:trPr>
        <w:tc>
          <w:tcPr>
            <w:tcW w:w="1980" w:type="dxa"/>
            <w:tcBorders>
              <w:top w:val="nil"/>
              <w:left w:val="single" w:sz="4" w:space="0" w:color="auto"/>
              <w:bottom w:val="single" w:sz="4" w:space="0" w:color="auto"/>
              <w:right w:val="single" w:sz="4" w:space="0" w:color="auto"/>
            </w:tcBorders>
            <w:shd w:val="clear" w:color="000000" w:fill="9ACC51"/>
            <w:noWrap/>
            <w:vAlign w:val="center"/>
            <w:hideMark/>
          </w:tcPr>
          <w:p w14:paraId="2E263A6D" w14:textId="77777777" w:rsidR="00B1539F" w:rsidRPr="00B1539F" w:rsidRDefault="00B1539F" w:rsidP="00B1539F">
            <w:pPr>
              <w:spacing w:before="0" w:after="0" w:line="240" w:lineRule="auto"/>
              <w:jc w:val="left"/>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Gmina Jedwabne</w:t>
            </w:r>
          </w:p>
        </w:tc>
        <w:tc>
          <w:tcPr>
            <w:tcW w:w="1770" w:type="dxa"/>
            <w:tcBorders>
              <w:top w:val="nil"/>
              <w:left w:val="nil"/>
              <w:bottom w:val="single" w:sz="4" w:space="0" w:color="auto"/>
              <w:right w:val="single" w:sz="4" w:space="0" w:color="auto"/>
            </w:tcBorders>
            <w:shd w:val="clear" w:color="000000" w:fill="9ACC51"/>
            <w:noWrap/>
            <w:vAlign w:val="center"/>
            <w:hideMark/>
          </w:tcPr>
          <w:p w14:paraId="0B9C418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1,82</w:t>
            </w:r>
          </w:p>
        </w:tc>
        <w:tc>
          <w:tcPr>
            <w:tcW w:w="1771" w:type="dxa"/>
            <w:tcBorders>
              <w:top w:val="nil"/>
              <w:left w:val="nil"/>
              <w:bottom w:val="single" w:sz="4" w:space="0" w:color="auto"/>
              <w:right w:val="single" w:sz="4" w:space="0" w:color="auto"/>
            </w:tcBorders>
            <w:shd w:val="clear" w:color="000000" w:fill="9ACC51"/>
            <w:noWrap/>
            <w:vAlign w:val="center"/>
            <w:hideMark/>
          </w:tcPr>
          <w:p w14:paraId="048A173C"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0,35</w:t>
            </w:r>
          </w:p>
        </w:tc>
        <w:tc>
          <w:tcPr>
            <w:tcW w:w="1770" w:type="dxa"/>
            <w:tcBorders>
              <w:top w:val="nil"/>
              <w:left w:val="nil"/>
              <w:bottom w:val="single" w:sz="4" w:space="0" w:color="auto"/>
              <w:right w:val="double" w:sz="6" w:space="0" w:color="auto"/>
            </w:tcBorders>
            <w:shd w:val="clear" w:color="000000" w:fill="9ACC51"/>
            <w:noWrap/>
            <w:vAlign w:val="center"/>
            <w:hideMark/>
          </w:tcPr>
          <w:p w14:paraId="40AA07B4"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0,35</w:t>
            </w:r>
          </w:p>
        </w:tc>
        <w:tc>
          <w:tcPr>
            <w:tcW w:w="1771" w:type="dxa"/>
            <w:tcBorders>
              <w:top w:val="nil"/>
              <w:left w:val="nil"/>
              <w:bottom w:val="single" w:sz="4" w:space="0" w:color="auto"/>
              <w:right w:val="single" w:sz="4" w:space="0" w:color="auto"/>
            </w:tcBorders>
            <w:shd w:val="clear" w:color="000000" w:fill="9ACC51"/>
            <w:noWrap/>
            <w:vAlign w:val="center"/>
            <w:hideMark/>
          </w:tcPr>
          <w:p w14:paraId="55F652FD" w14:textId="77777777" w:rsidR="00B1539F" w:rsidRPr="00B1539F" w:rsidRDefault="00B1539F" w:rsidP="00B1539F">
            <w:pPr>
              <w:spacing w:before="0" w:after="0" w:line="240" w:lineRule="auto"/>
              <w:jc w:val="center"/>
              <w:rPr>
                <w:rFonts w:ascii="Calibri" w:eastAsia="Times New Roman" w:hAnsi="Calibri" w:cs="Times New Roman"/>
                <w:color w:val="000000"/>
                <w:lang w:eastAsia="pl-PL"/>
              </w:rPr>
            </w:pPr>
            <w:r w:rsidRPr="00B1539F">
              <w:rPr>
                <w:rFonts w:ascii="Calibri" w:eastAsia="Times New Roman" w:hAnsi="Calibri" w:cs="Times New Roman"/>
                <w:color w:val="000000"/>
                <w:lang w:eastAsia="pl-PL"/>
              </w:rPr>
              <w:t>-</w:t>
            </w:r>
          </w:p>
        </w:tc>
      </w:tr>
    </w:tbl>
    <w:p w14:paraId="22E039F4" w14:textId="2312C39F" w:rsidR="00B1539F" w:rsidRDefault="00B1539F" w:rsidP="00B1539F">
      <w:pPr>
        <w:pStyle w:val="Legenda"/>
        <w:jc w:val="right"/>
      </w:pPr>
      <w:r>
        <w:t xml:space="preserve">Źródło: opracowanie </w:t>
      </w:r>
      <w:r w:rsidR="00407039">
        <w:t>Grupa BST</w:t>
      </w:r>
    </w:p>
    <w:p w14:paraId="2063548E" w14:textId="68F72E6C" w:rsidR="00B1539F" w:rsidRDefault="00A06B13" w:rsidP="00B1539F">
      <w:r>
        <w:lastRenderedPageBreak/>
        <w:t>Tabela poniżej prezentuje frekwencję wyborczą w wyborach prezydenckich w 2015 roku w II turze oraz liczbę organizacji pozarządowych. Wskaźniki poniżej wartości referencyjnej oznaczają negatywne zjawiska. Wśród sołectw, które borykają się z najmniejszą liczbą osób aktywnych publicznie, należy zaliczyć: Bronaki-Olki, Bronaki-Pietrasze, Janczewko, Kotówek oraz miasto Jedwabne. Natomiast organizacje pozarządowe znajdują  się sołectwach takich jak: Burzyn, Grądy Wielkie, Kamianki oraz w mieście Jedwabne.</w:t>
      </w:r>
    </w:p>
    <w:p w14:paraId="6DBCD34D" w14:textId="4BF88645" w:rsidR="00A06B13" w:rsidRDefault="00A06B13" w:rsidP="00A06B13">
      <w:pPr>
        <w:pStyle w:val="Legenda"/>
      </w:pPr>
      <w:bookmarkStart w:id="155" w:name="_Toc474413426"/>
      <w:r>
        <w:t xml:space="preserve">Tabela </w:t>
      </w:r>
      <w:fldSimple w:instr=" SEQ Tabela \* ARABIC ">
        <w:r w:rsidR="00B54791">
          <w:rPr>
            <w:noProof/>
          </w:rPr>
          <w:t>14</w:t>
        </w:r>
      </w:fldSimple>
      <w:r>
        <w:t xml:space="preserve"> Frekwencja wyborcza w wyborach prezydenckich w 2015 r. (II tura) oraz liczba organizacji pozarządowych</w:t>
      </w:r>
      <w:bookmarkEnd w:id="155"/>
    </w:p>
    <w:tbl>
      <w:tblPr>
        <w:tblW w:w="5977" w:type="dxa"/>
        <w:tblCellMar>
          <w:left w:w="70" w:type="dxa"/>
          <w:right w:w="70" w:type="dxa"/>
        </w:tblCellMar>
        <w:tblLook w:val="04A0" w:firstRow="1" w:lastRow="0" w:firstColumn="1" w:lastColumn="0" w:noHBand="0" w:noVBand="1"/>
      </w:tblPr>
      <w:tblGrid>
        <w:gridCol w:w="2480"/>
        <w:gridCol w:w="1305"/>
        <w:gridCol w:w="1404"/>
        <w:gridCol w:w="1118"/>
      </w:tblGrid>
      <w:tr w:rsidR="00A06B13" w:rsidRPr="00A06B13" w14:paraId="12C8E767" w14:textId="77777777" w:rsidTr="00A06B13">
        <w:trPr>
          <w:trHeight w:val="240"/>
        </w:trPr>
        <w:tc>
          <w:tcPr>
            <w:tcW w:w="2480"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1D665CC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Sołectwo/Ulica</w:t>
            </w:r>
          </w:p>
        </w:tc>
        <w:tc>
          <w:tcPr>
            <w:tcW w:w="1195" w:type="dxa"/>
            <w:tcBorders>
              <w:top w:val="single" w:sz="4" w:space="0" w:color="auto"/>
              <w:left w:val="nil"/>
              <w:bottom w:val="single" w:sz="4" w:space="0" w:color="auto"/>
              <w:right w:val="single" w:sz="4" w:space="0" w:color="auto"/>
            </w:tcBorders>
            <w:shd w:val="clear" w:color="000000" w:fill="9ACC51"/>
            <w:noWrap/>
            <w:vAlign w:val="center"/>
            <w:hideMark/>
          </w:tcPr>
          <w:p w14:paraId="7B02CAC2"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Frekwencja wyborcza w wyborach prezydenckich w 2015 r. (II tura)</w:t>
            </w:r>
          </w:p>
        </w:tc>
        <w:tc>
          <w:tcPr>
            <w:tcW w:w="1294" w:type="dxa"/>
            <w:tcBorders>
              <w:top w:val="single" w:sz="4" w:space="0" w:color="auto"/>
              <w:left w:val="nil"/>
              <w:bottom w:val="single" w:sz="4" w:space="0" w:color="auto"/>
              <w:right w:val="double" w:sz="6" w:space="0" w:color="auto"/>
            </w:tcBorders>
            <w:shd w:val="clear" w:color="000000" w:fill="9ACC51"/>
            <w:noWrap/>
            <w:vAlign w:val="center"/>
            <w:hideMark/>
          </w:tcPr>
          <w:p w14:paraId="35296DB6"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liczba organizacja pozarządowych</w:t>
            </w:r>
          </w:p>
        </w:tc>
        <w:tc>
          <w:tcPr>
            <w:tcW w:w="1008" w:type="dxa"/>
            <w:tcBorders>
              <w:top w:val="single" w:sz="4" w:space="0" w:color="auto"/>
              <w:left w:val="nil"/>
              <w:bottom w:val="single" w:sz="4" w:space="0" w:color="auto"/>
              <w:right w:val="single" w:sz="4" w:space="0" w:color="auto"/>
            </w:tcBorders>
            <w:shd w:val="clear" w:color="000000" w:fill="9ACC51"/>
            <w:noWrap/>
            <w:vAlign w:val="center"/>
            <w:hideMark/>
          </w:tcPr>
          <w:p w14:paraId="1162B51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Liczba wskaźników pow. średniej dla Gminy</w:t>
            </w:r>
          </w:p>
        </w:tc>
      </w:tr>
      <w:tr w:rsidR="00A06B13" w:rsidRPr="00A06B13" w14:paraId="67D02023"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06223EC"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 Bartki</w:t>
            </w:r>
          </w:p>
        </w:tc>
        <w:tc>
          <w:tcPr>
            <w:tcW w:w="1195" w:type="dxa"/>
            <w:tcBorders>
              <w:top w:val="nil"/>
              <w:left w:val="nil"/>
              <w:bottom w:val="single" w:sz="4" w:space="0" w:color="auto"/>
              <w:right w:val="single" w:sz="4" w:space="0" w:color="auto"/>
            </w:tcBorders>
            <w:shd w:val="clear" w:color="auto" w:fill="auto"/>
            <w:noWrap/>
            <w:vAlign w:val="center"/>
            <w:hideMark/>
          </w:tcPr>
          <w:p w14:paraId="1008F5D8"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2CC2288"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2C5584B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642E944"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66DD481"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 Biczki</w:t>
            </w:r>
          </w:p>
        </w:tc>
        <w:tc>
          <w:tcPr>
            <w:tcW w:w="1195" w:type="dxa"/>
            <w:tcBorders>
              <w:top w:val="nil"/>
              <w:left w:val="nil"/>
              <w:bottom w:val="single" w:sz="4" w:space="0" w:color="auto"/>
              <w:right w:val="single" w:sz="4" w:space="0" w:color="auto"/>
            </w:tcBorders>
            <w:shd w:val="clear" w:color="auto" w:fill="auto"/>
            <w:noWrap/>
            <w:vAlign w:val="center"/>
            <w:hideMark/>
          </w:tcPr>
          <w:p w14:paraId="2E7E2105"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7C59396"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31BBA202"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1D20BAD8"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FFB9491"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 Biodry</w:t>
            </w:r>
          </w:p>
        </w:tc>
        <w:tc>
          <w:tcPr>
            <w:tcW w:w="1195" w:type="dxa"/>
            <w:tcBorders>
              <w:top w:val="nil"/>
              <w:left w:val="nil"/>
              <w:bottom w:val="single" w:sz="4" w:space="0" w:color="auto"/>
              <w:right w:val="single" w:sz="4" w:space="0" w:color="auto"/>
            </w:tcBorders>
            <w:shd w:val="clear" w:color="auto" w:fill="auto"/>
            <w:noWrap/>
            <w:vAlign w:val="center"/>
            <w:hideMark/>
          </w:tcPr>
          <w:p w14:paraId="017F67BB"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FBB1760"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177C785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4EB19679"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BACB286"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 Biodry Kolonia</w:t>
            </w:r>
          </w:p>
        </w:tc>
        <w:tc>
          <w:tcPr>
            <w:tcW w:w="1195" w:type="dxa"/>
            <w:tcBorders>
              <w:top w:val="nil"/>
              <w:left w:val="nil"/>
              <w:bottom w:val="single" w:sz="4" w:space="0" w:color="auto"/>
              <w:right w:val="single" w:sz="4" w:space="0" w:color="auto"/>
            </w:tcBorders>
            <w:shd w:val="clear" w:color="auto" w:fill="auto"/>
            <w:noWrap/>
            <w:vAlign w:val="center"/>
            <w:hideMark/>
          </w:tcPr>
          <w:p w14:paraId="7B49636E"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978639E"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2A926ECE"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1B14C63"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DE67E4C"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 Borawskie</w:t>
            </w:r>
          </w:p>
        </w:tc>
        <w:tc>
          <w:tcPr>
            <w:tcW w:w="1195" w:type="dxa"/>
            <w:tcBorders>
              <w:top w:val="nil"/>
              <w:left w:val="nil"/>
              <w:bottom w:val="single" w:sz="4" w:space="0" w:color="auto"/>
              <w:right w:val="single" w:sz="4" w:space="0" w:color="auto"/>
            </w:tcBorders>
            <w:shd w:val="clear" w:color="auto" w:fill="auto"/>
            <w:noWrap/>
            <w:vAlign w:val="center"/>
            <w:hideMark/>
          </w:tcPr>
          <w:p w14:paraId="5E87D105"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B6A9B7D"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63DBC8C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68EAD4ED"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9CC3541"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6. Bronaki-Olki</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B66F"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50,5%</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71ABD85"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67E575F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w:t>
            </w:r>
          </w:p>
        </w:tc>
      </w:tr>
      <w:tr w:rsidR="00A06B13" w:rsidRPr="00A06B13" w14:paraId="2C239F0A"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3F76649"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7. Bronaki-Pietrasze</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BE5D"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50,5%</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4629FF8"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369FD10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w:t>
            </w:r>
          </w:p>
        </w:tc>
      </w:tr>
      <w:tr w:rsidR="00A06B13" w:rsidRPr="00A06B13" w14:paraId="77726453"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D9908C3"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8. Brzostowo</w:t>
            </w:r>
          </w:p>
        </w:tc>
        <w:tc>
          <w:tcPr>
            <w:tcW w:w="1195" w:type="dxa"/>
            <w:tcBorders>
              <w:top w:val="nil"/>
              <w:left w:val="nil"/>
              <w:bottom w:val="single" w:sz="4" w:space="0" w:color="auto"/>
              <w:right w:val="single" w:sz="4" w:space="0" w:color="auto"/>
            </w:tcBorders>
            <w:shd w:val="clear" w:color="auto" w:fill="auto"/>
            <w:noWrap/>
            <w:vAlign w:val="center"/>
            <w:hideMark/>
          </w:tcPr>
          <w:p w14:paraId="22F221A5"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E0173B5"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8C0CC81"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243198B"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A7FC0D4"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9. Burzyn</w:t>
            </w:r>
          </w:p>
        </w:tc>
        <w:tc>
          <w:tcPr>
            <w:tcW w:w="1195" w:type="dxa"/>
            <w:tcBorders>
              <w:top w:val="nil"/>
              <w:left w:val="nil"/>
              <w:bottom w:val="single" w:sz="4" w:space="0" w:color="auto"/>
              <w:right w:val="single" w:sz="4" w:space="0" w:color="auto"/>
            </w:tcBorders>
            <w:shd w:val="clear" w:color="auto" w:fill="auto"/>
            <w:noWrap/>
            <w:vAlign w:val="center"/>
            <w:hideMark/>
          </w:tcPr>
          <w:p w14:paraId="12158ED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nil"/>
              <w:left w:val="nil"/>
              <w:bottom w:val="single" w:sz="4" w:space="0" w:color="auto"/>
              <w:right w:val="double" w:sz="6" w:space="0" w:color="auto"/>
            </w:tcBorders>
            <w:shd w:val="clear" w:color="auto" w:fill="auto"/>
            <w:noWrap/>
            <w:vAlign w:val="center"/>
            <w:hideMark/>
          </w:tcPr>
          <w:p w14:paraId="60147689"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2,35</w:t>
            </w:r>
          </w:p>
        </w:tc>
        <w:tc>
          <w:tcPr>
            <w:tcW w:w="1008" w:type="dxa"/>
            <w:tcBorders>
              <w:top w:val="nil"/>
              <w:left w:val="nil"/>
              <w:bottom w:val="single" w:sz="4" w:space="0" w:color="auto"/>
              <w:right w:val="single" w:sz="4" w:space="0" w:color="auto"/>
            </w:tcBorders>
            <w:shd w:val="clear" w:color="auto" w:fill="auto"/>
            <w:noWrap/>
            <w:vAlign w:val="center"/>
            <w:hideMark/>
          </w:tcPr>
          <w:p w14:paraId="0C144FB9"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0</w:t>
            </w:r>
          </w:p>
        </w:tc>
      </w:tr>
      <w:tr w:rsidR="00A06B13" w:rsidRPr="00A06B13" w14:paraId="46665C1F"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33798D9"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10. Chrostowo</w:t>
            </w:r>
          </w:p>
        </w:tc>
        <w:tc>
          <w:tcPr>
            <w:tcW w:w="1195" w:type="dxa"/>
            <w:tcBorders>
              <w:top w:val="nil"/>
              <w:left w:val="nil"/>
              <w:bottom w:val="single" w:sz="4" w:space="0" w:color="auto"/>
              <w:right w:val="single" w:sz="4" w:space="0" w:color="auto"/>
            </w:tcBorders>
            <w:shd w:val="clear" w:color="auto" w:fill="auto"/>
            <w:noWrap/>
            <w:vAlign w:val="center"/>
            <w:hideMark/>
          </w:tcPr>
          <w:p w14:paraId="66EFB53E"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508F866"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142E119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5F804380"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FE8F1EB"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11. Chyliny</w:t>
            </w:r>
          </w:p>
        </w:tc>
        <w:tc>
          <w:tcPr>
            <w:tcW w:w="1195" w:type="dxa"/>
            <w:tcBorders>
              <w:top w:val="nil"/>
              <w:left w:val="nil"/>
              <w:bottom w:val="single" w:sz="4" w:space="0" w:color="auto"/>
              <w:right w:val="single" w:sz="4" w:space="0" w:color="auto"/>
            </w:tcBorders>
            <w:shd w:val="clear" w:color="auto" w:fill="auto"/>
            <w:noWrap/>
            <w:vAlign w:val="center"/>
            <w:hideMark/>
          </w:tcPr>
          <w:p w14:paraId="0695AA5A"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6B4FA57"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7F4A58F"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45303FC9"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6AA7C8F"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12. Grądy Małe</w:t>
            </w:r>
          </w:p>
        </w:tc>
        <w:tc>
          <w:tcPr>
            <w:tcW w:w="1195" w:type="dxa"/>
            <w:tcBorders>
              <w:top w:val="nil"/>
              <w:left w:val="nil"/>
              <w:bottom w:val="single" w:sz="4" w:space="0" w:color="auto"/>
              <w:right w:val="single" w:sz="4" w:space="0" w:color="auto"/>
            </w:tcBorders>
            <w:shd w:val="clear" w:color="auto" w:fill="auto"/>
            <w:noWrap/>
            <w:vAlign w:val="center"/>
            <w:hideMark/>
          </w:tcPr>
          <w:p w14:paraId="65796BD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E2AF48A"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0F43F61"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528D9161"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70BC9CC"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13. Grądy Wielkie</w:t>
            </w:r>
          </w:p>
        </w:tc>
        <w:tc>
          <w:tcPr>
            <w:tcW w:w="1195" w:type="dxa"/>
            <w:tcBorders>
              <w:top w:val="nil"/>
              <w:left w:val="nil"/>
              <w:bottom w:val="single" w:sz="4" w:space="0" w:color="auto"/>
              <w:right w:val="single" w:sz="4" w:space="0" w:color="auto"/>
            </w:tcBorders>
            <w:shd w:val="clear" w:color="auto" w:fill="auto"/>
            <w:noWrap/>
            <w:vAlign w:val="center"/>
            <w:hideMark/>
          </w:tcPr>
          <w:p w14:paraId="4A4997C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nil"/>
              <w:left w:val="nil"/>
              <w:bottom w:val="single" w:sz="4" w:space="0" w:color="auto"/>
              <w:right w:val="double" w:sz="6" w:space="0" w:color="auto"/>
            </w:tcBorders>
            <w:shd w:val="clear" w:color="auto" w:fill="auto"/>
            <w:noWrap/>
            <w:vAlign w:val="center"/>
            <w:hideMark/>
          </w:tcPr>
          <w:p w14:paraId="044FE8F6"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1,67</w:t>
            </w:r>
          </w:p>
        </w:tc>
        <w:tc>
          <w:tcPr>
            <w:tcW w:w="1008" w:type="dxa"/>
            <w:tcBorders>
              <w:top w:val="nil"/>
              <w:left w:val="nil"/>
              <w:bottom w:val="single" w:sz="4" w:space="0" w:color="auto"/>
              <w:right w:val="single" w:sz="4" w:space="0" w:color="auto"/>
            </w:tcBorders>
            <w:shd w:val="clear" w:color="auto" w:fill="auto"/>
            <w:noWrap/>
            <w:vAlign w:val="center"/>
            <w:hideMark/>
          </w:tcPr>
          <w:p w14:paraId="08A8E609"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0</w:t>
            </w:r>
          </w:p>
        </w:tc>
      </w:tr>
      <w:tr w:rsidR="00A06B13" w:rsidRPr="00A06B13" w14:paraId="1AFBD0AD"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C0F133A"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14. Janczewko</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15B82"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50,5%</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7004FFB"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62095481"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w:t>
            </w:r>
          </w:p>
        </w:tc>
      </w:tr>
      <w:tr w:rsidR="00A06B13" w:rsidRPr="00A06B13" w14:paraId="79BD2038"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9814155"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15. Janczewo</w:t>
            </w:r>
          </w:p>
        </w:tc>
        <w:tc>
          <w:tcPr>
            <w:tcW w:w="1195" w:type="dxa"/>
            <w:tcBorders>
              <w:top w:val="nil"/>
              <w:left w:val="nil"/>
              <w:bottom w:val="single" w:sz="4" w:space="0" w:color="auto"/>
              <w:right w:val="single" w:sz="4" w:space="0" w:color="auto"/>
            </w:tcBorders>
            <w:shd w:val="clear" w:color="auto" w:fill="auto"/>
            <w:noWrap/>
            <w:vAlign w:val="center"/>
            <w:hideMark/>
          </w:tcPr>
          <w:p w14:paraId="7EB4347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24DAA38"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888233F"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62E7D553"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789F99B"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16. Kaimy</w:t>
            </w:r>
          </w:p>
        </w:tc>
        <w:tc>
          <w:tcPr>
            <w:tcW w:w="1195" w:type="dxa"/>
            <w:tcBorders>
              <w:top w:val="nil"/>
              <w:left w:val="nil"/>
              <w:bottom w:val="single" w:sz="4" w:space="0" w:color="auto"/>
              <w:right w:val="single" w:sz="4" w:space="0" w:color="auto"/>
            </w:tcBorders>
            <w:shd w:val="clear" w:color="auto" w:fill="auto"/>
            <w:noWrap/>
            <w:vAlign w:val="center"/>
            <w:hideMark/>
          </w:tcPr>
          <w:p w14:paraId="3339937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2DBF6A1"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0B915EA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1B3ED54C"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2EFA9A4"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17. Kajetanowo</w:t>
            </w:r>
          </w:p>
        </w:tc>
        <w:tc>
          <w:tcPr>
            <w:tcW w:w="1195" w:type="dxa"/>
            <w:tcBorders>
              <w:top w:val="nil"/>
              <w:left w:val="nil"/>
              <w:bottom w:val="single" w:sz="4" w:space="0" w:color="auto"/>
              <w:right w:val="single" w:sz="4" w:space="0" w:color="auto"/>
            </w:tcBorders>
            <w:shd w:val="clear" w:color="auto" w:fill="auto"/>
            <w:noWrap/>
            <w:vAlign w:val="center"/>
            <w:hideMark/>
          </w:tcPr>
          <w:p w14:paraId="6F4BE645"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DCDE245"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6E6E5EF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42F7B109"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4897FE0"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18. Kamianki</w:t>
            </w:r>
          </w:p>
        </w:tc>
        <w:tc>
          <w:tcPr>
            <w:tcW w:w="1195" w:type="dxa"/>
            <w:tcBorders>
              <w:top w:val="nil"/>
              <w:left w:val="nil"/>
              <w:bottom w:val="single" w:sz="4" w:space="0" w:color="auto"/>
              <w:right w:val="single" w:sz="4" w:space="0" w:color="auto"/>
            </w:tcBorders>
            <w:shd w:val="clear" w:color="auto" w:fill="auto"/>
            <w:noWrap/>
            <w:vAlign w:val="center"/>
            <w:hideMark/>
          </w:tcPr>
          <w:p w14:paraId="39FBA83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nil"/>
              <w:left w:val="nil"/>
              <w:bottom w:val="single" w:sz="4" w:space="0" w:color="auto"/>
              <w:right w:val="double" w:sz="6" w:space="0" w:color="auto"/>
            </w:tcBorders>
            <w:shd w:val="clear" w:color="auto" w:fill="auto"/>
            <w:noWrap/>
            <w:vAlign w:val="center"/>
            <w:hideMark/>
          </w:tcPr>
          <w:p w14:paraId="067118C8"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1,11</w:t>
            </w:r>
          </w:p>
        </w:tc>
        <w:tc>
          <w:tcPr>
            <w:tcW w:w="1008" w:type="dxa"/>
            <w:tcBorders>
              <w:top w:val="nil"/>
              <w:left w:val="nil"/>
              <w:bottom w:val="single" w:sz="4" w:space="0" w:color="auto"/>
              <w:right w:val="single" w:sz="4" w:space="0" w:color="auto"/>
            </w:tcBorders>
            <w:shd w:val="clear" w:color="auto" w:fill="auto"/>
            <w:noWrap/>
            <w:vAlign w:val="center"/>
            <w:hideMark/>
          </w:tcPr>
          <w:p w14:paraId="3BD0591E"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0</w:t>
            </w:r>
          </w:p>
        </w:tc>
      </w:tr>
      <w:tr w:rsidR="00A06B13" w:rsidRPr="00A06B13" w14:paraId="454818DC"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34F77A5"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19. Karwowo-Wszebory</w:t>
            </w:r>
          </w:p>
        </w:tc>
        <w:tc>
          <w:tcPr>
            <w:tcW w:w="1195" w:type="dxa"/>
            <w:tcBorders>
              <w:top w:val="nil"/>
              <w:left w:val="nil"/>
              <w:bottom w:val="single" w:sz="4" w:space="0" w:color="auto"/>
              <w:right w:val="single" w:sz="4" w:space="0" w:color="auto"/>
            </w:tcBorders>
            <w:shd w:val="clear" w:color="auto" w:fill="auto"/>
            <w:noWrap/>
            <w:vAlign w:val="center"/>
            <w:hideMark/>
          </w:tcPr>
          <w:p w14:paraId="0AADB276"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4A41137"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6535353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6E2F40A0"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9EE967F"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20. Kąty</w:t>
            </w:r>
          </w:p>
        </w:tc>
        <w:tc>
          <w:tcPr>
            <w:tcW w:w="1195" w:type="dxa"/>
            <w:tcBorders>
              <w:top w:val="nil"/>
              <w:left w:val="nil"/>
              <w:bottom w:val="single" w:sz="4" w:space="0" w:color="auto"/>
              <w:right w:val="single" w:sz="4" w:space="0" w:color="auto"/>
            </w:tcBorders>
            <w:shd w:val="clear" w:color="auto" w:fill="auto"/>
            <w:noWrap/>
            <w:vAlign w:val="center"/>
            <w:hideMark/>
          </w:tcPr>
          <w:p w14:paraId="5110798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012FF65"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73DC86E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12406E71"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5CF2E57"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21. Koniecki</w:t>
            </w:r>
          </w:p>
        </w:tc>
        <w:tc>
          <w:tcPr>
            <w:tcW w:w="1195" w:type="dxa"/>
            <w:tcBorders>
              <w:top w:val="nil"/>
              <w:left w:val="nil"/>
              <w:bottom w:val="single" w:sz="4" w:space="0" w:color="auto"/>
              <w:right w:val="single" w:sz="4" w:space="0" w:color="auto"/>
            </w:tcBorders>
            <w:shd w:val="clear" w:color="auto" w:fill="auto"/>
            <w:noWrap/>
            <w:vAlign w:val="center"/>
            <w:hideMark/>
          </w:tcPr>
          <w:p w14:paraId="18318EF5"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0460E31"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A9B48B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5288C96C"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CD9AB1C"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22. Konopki Chude</w:t>
            </w:r>
          </w:p>
        </w:tc>
        <w:tc>
          <w:tcPr>
            <w:tcW w:w="1195" w:type="dxa"/>
            <w:tcBorders>
              <w:top w:val="nil"/>
              <w:left w:val="nil"/>
              <w:bottom w:val="single" w:sz="4" w:space="0" w:color="auto"/>
              <w:right w:val="single" w:sz="4" w:space="0" w:color="auto"/>
            </w:tcBorders>
            <w:shd w:val="clear" w:color="auto" w:fill="auto"/>
            <w:noWrap/>
            <w:vAlign w:val="center"/>
            <w:hideMark/>
          </w:tcPr>
          <w:p w14:paraId="558624A4"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6388EC2"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12C9608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25E90C7F"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4A41EC8"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23. Konopki Tłuste</w:t>
            </w:r>
          </w:p>
        </w:tc>
        <w:tc>
          <w:tcPr>
            <w:tcW w:w="1195" w:type="dxa"/>
            <w:tcBorders>
              <w:top w:val="nil"/>
              <w:left w:val="nil"/>
              <w:bottom w:val="single" w:sz="4" w:space="0" w:color="auto"/>
              <w:right w:val="single" w:sz="4" w:space="0" w:color="auto"/>
            </w:tcBorders>
            <w:shd w:val="clear" w:color="auto" w:fill="auto"/>
            <w:noWrap/>
            <w:vAlign w:val="center"/>
            <w:hideMark/>
          </w:tcPr>
          <w:p w14:paraId="073DC3B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78ADE68"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583373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5B1F79D7"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89138BA"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24. Korytki</w:t>
            </w:r>
          </w:p>
        </w:tc>
        <w:tc>
          <w:tcPr>
            <w:tcW w:w="1195" w:type="dxa"/>
            <w:tcBorders>
              <w:top w:val="nil"/>
              <w:left w:val="nil"/>
              <w:bottom w:val="single" w:sz="4" w:space="0" w:color="auto"/>
              <w:right w:val="single" w:sz="4" w:space="0" w:color="auto"/>
            </w:tcBorders>
            <w:shd w:val="clear" w:color="auto" w:fill="auto"/>
            <w:noWrap/>
            <w:vAlign w:val="center"/>
            <w:hideMark/>
          </w:tcPr>
          <w:p w14:paraId="763A3A8B"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2E4D3D1"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0F9ED35E"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460EDE9F"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1920BE3"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25. Kosaki-Turki</w:t>
            </w:r>
          </w:p>
        </w:tc>
        <w:tc>
          <w:tcPr>
            <w:tcW w:w="1195" w:type="dxa"/>
            <w:tcBorders>
              <w:top w:val="nil"/>
              <w:left w:val="nil"/>
              <w:bottom w:val="single" w:sz="4" w:space="0" w:color="auto"/>
              <w:right w:val="single" w:sz="4" w:space="0" w:color="auto"/>
            </w:tcBorders>
            <w:shd w:val="clear" w:color="auto" w:fill="auto"/>
            <w:noWrap/>
            <w:vAlign w:val="center"/>
            <w:hideMark/>
          </w:tcPr>
          <w:p w14:paraId="3ADEFB0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751F7AB"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3E971BB6"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291C2038"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37F5ADE"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26. Kotowo-Plac</w:t>
            </w:r>
          </w:p>
        </w:tc>
        <w:tc>
          <w:tcPr>
            <w:tcW w:w="1195" w:type="dxa"/>
            <w:tcBorders>
              <w:top w:val="nil"/>
              <w:left w:val="nil"/>
              <w:bottom w:val="single" w:sz="4" w:space="0" w:color="auto"/>
              <w:right w:val="single" w:sz="4" w:space="0" w:color="auto"/>
            </w:tcBorders>
            <w:shd w:val="clear" w:color="auto" w:fill="auto"/>
            <w:noWrap/>
            <w:vAlign w:val="center"/>
            <w:hideMark/>
          </w:tcPr>
          <w:p w14:paraId="07CDE014"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01A0230"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00D29148"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21C4D892"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70CDAE0"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27. Kotowo Stare</w:t>
            </w:r>
          </w:p>
        </w:tc>
        <w:tc>
          <w:tcPr>
            <w:tcW w:w="1195" w:type="dxa"/>
            <w:tcBorders>
              <w:top w:val="nil"/>
              <w:left w:val="nil"/>
              <w:bottom w:val="single" w:sz="4" w:space="0" w:color="auto"/>
              <w:right w:val="single" w:sz="4" w:space="0" w:color="auto"/>
            </w:tcBorders>
            <w:shd w:val="clear" w:color="auto" w:fill="auto"/>
            <w:noWrap/>
            <w:vAlign w:val="center"/>
            <w:hideMark/>
          </w:tcPr>
          <w:p w14:paraId="033589F6"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7FA59E4"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1A574A29"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5DE79666"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7B50C11"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28. Kotówek</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CB667"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50,5%</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20E592B"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2B7FB8F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w:t>
            </w:r>
          </w:p>
        </w:tc>
      </w:tr>
      <w:tr w:rsidR="00A06B13" w:rsidRPr="00A06B13" w14:paraId="4B458C17"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881A983"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29. Kubrzany</w:t>
            </w:r>
          </w:p>
        </w:tc>
        <w:tc>
          <w:tcPr>
            <w:tcW w:w="1195" w:type="dxa"/>
            <w:tcBorders>
              <w:top w:val="nil"/>
              <w:left w:val="nil"/>
              <w:bottom w:val="single" w:sz="4" w:space="0" w:color="auto"/>
              <w:right w:val="single" w:sz="4" w:space="0" w:color="auto"/>
            </w:tcBorders>
            <w:shd w:val="clear" w:color="auto" w:fill="auto"/>
            <w:noWrap/>
            <w:vAlign w:val="center"/>
            <w:hideMark/>
          </w:tcPr>
          <w:p w14:paraId="4150D3FE"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4E1831A"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6A6F4F6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4B45B72A"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61C2340"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30. Kucze Małe + Kuczewskie</w:t>
            </w:r>
          </w:p>
        </w:tc>
        <w:tc>
          <w:tcPr>
            <w:tcW w:w="1195" w:type="dxa"/>
            <w:tcBorders>
              <w:top w:val="nil"/>
              <w:left w:val="nil"/>
              <w:bottom w:val="single" w:sz="4" w:space="0" w:color="auto"/>
              <w:right w:val="single" w:sz="4" w:space="0" w:color="auto"/>
            </w:tcBorders>
            <w:shd w:val="clear" w:color="auto" w:fill="auto"/>
            <w:noWrap/>
            <w:vAlign w:val="center"/>
            <w:hideMark/>
          </w:tcPr>
          <w:p w14:paraId="4081205F"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4C3B959"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3AA6731"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64B6EDB6"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C90A378"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31. Kucze Wielkie</w:t>
            </w:r>
          </w:p>
        </w:tc>
        <w:tc>
          <w:tcPr>
            <w:tcW w:w="1195" w:type="dxa"/>
            <w:tcBorders>
              <w:top w:val="nil"/>
              <w:left w:val="nil"/>
              <w:bottom w:val="single" w:sz="4" w:space="0" w:color="auto"/>
              <w:right w:val="single" w:sz="4" w:space="0" w:color="auto"/>
            </w:tcBorders>
            <w:shd w:val="clear" w:color="auto" w:fill="auto"/>
            <w:noWrap/>
            <w:vAlign w:val="center"/>
            <w:hideMark/>
          </w:tcPr>
          <w:p w14:paraId="63DC0AEF"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B9C5296"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0718FD3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42414A47"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8CA4AF0"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32. Makowskie</w:t>
            </w:r>
          </w:p>
        </w:tc>
        <w:tc>
          <w:tcPr>
            <w:tcW w:w="1195" w:type="dxa"/>
            <w:tcBorders>
              <w:top w:val="nil"/>
              <w:left w:val="nil"/>
              <w:bottom w:val="single" w:sz="4" w:space="0" w:color="auto"/>
              <w:right w:val="single" w:sz="4" w:space="0" w:color="auto"/>
            </w:tcBorders>
            <w:shd w:val="clear" w:color="auto" w:fill="auto"/>
            <w:noWrap/>
            <w:vAlign w:val="center"/>
            <w:hideMark/>
          </w:tcPr>
          <w:p w14:paraId="63A9C1A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2766C00"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1419F10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62E694AF"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DCB6C5E"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33. Mocarze</w:t>
            </w:r>
          </w:p>
        </w:tc>
        <w:tc>
          <w:tcPr>
            <w:tcW w:w="1195" w:type="dxa"/>
            <w:tcBorders>
              <w:top w:val="nil"/>
              <w:left w:val="nil"/>
              <w:bottom w:val="single" w:sz="4" w:space="0" w:color="auto"/>
              <w:right w:val="single" w:sz="4" w:space="0" w:color="auto"/>
            </w:tcBorders>
            <w:shd w:val="clear" w:color="auto" w:fill="auto"/>
            <w:noWrap/>
            <w:vAlign w:val="center"/>
            <w:hideMark/>
          </w:tcPr>
          <w:p w14:paraId="60094589"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EBD8E7B"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290FEC3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729FFF98"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2E2E414"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34. Nadbory</w:t>
            </w:r>
          </w:p>
        </w:tc>
        <w:tc>
          <w:tcPr>
            <w:tcW w:w="1195" w:type="dxa"/>
            <w:tcBorders>
              <w:top w:val="nil"/>
              <w:left w:val="nil"/>
              <w:bottom w:val="single" w:sz="4" w:space="0" w:color="auto"/>
              <w:right w:val="single" w:sz="4" w:space="0" w:color="auto"/>
            </w:tcBorders>
            <w:shd w:val="clear" w:color="auto" w:fill="auto"/>
            <w:noWrap/>
            <w:vAlign w:val="center"/>
            <w:hideMark/>
          </w:tcPr>
          <w:p w14:paraId="15549954"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98AD89F"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0EA532F1"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F8329E0"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F1D6553"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35. Olszewo-Góra</w:t>
            </w:r>
          </w:p>
        </w:tc>
        <w:tc>
          <w:tcPr>
            <w:tcW w:w="1195" w:type="dxa"/>
            <w:tcBorders>
              <w:top w:val="nil"/>
              <w:left w:val="nil"/>
              <w:bottom w:val="single" w:sz="4" w:space="0" w:color="auto"/>
              <w:right w:val="single" w:sz="4" w:space="0" w:color="auto"/>
            </w:tcBorders>
            <w:shd w:val="clear" w:color="auto" w:fill="auto"/>
            <w:noWrap/>
            <w:vAlign w:val="center"/>
            <w:hideMark/>
          </w:tcPr>
          <w:p w14:paraId="25C50BC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361970E"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21ECABAF"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35F6D8C"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5EA2CEC"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36. Orlikowo</w:t>
            </w:r>
          </w:p>
        </w:tc>
        <w:tc>
          <w:tcPr>
            <w:tcW w:w="1195" w:type="dxa"/>
            <w:tcBorders>
              <w:top w:val="nil"/>
              <w:left w:val="nil"/>
              <w:bottom w:val="single" w:sz="4" w:space="0" w:color="auto"/>
              <w:right w:val="single" w:sz="4" w:space="0" w:color="auto"/>
            </w:tcBorders>
            <w:shd w:val="clear" w:color="auto" w:fill="auto"/>
            <w:noWrap/>
            <w:vAlign w:val="center"/>
            <w:hideMark/>
          </w:tcPr>
          <w:p w14:paraId="73CA3C9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082508E"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1259355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78897412"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EFA56C4"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lastRenderedPageBreak/>
              <w:t>37. Pawełki</w:t>
            </w:r>
          </w:p>
        </w:tc>
        <w:tc>
          <w:tcPr>
            <w:tcW w:w="1195" w:type="dxa"/>
            <w:tcBorders>
              <w:top w:val="nil"/>
              <w:left w:val="nil"/>
              <w:bottom w:val="single" w:sz="4" w:space="0" w:color="auto"/>
              <w:right w:val="single" w:sz="4" w:space="0" w:color="auto"/>
            </w:tcBorders>
            <w:shd w:val="clear" w:color="auto" w:fill="auto"/>
            <w:noWrap/>
            <w:vAlign w:val="center"/>
            <w:hideMark/>
          </w:tcPr>
          <w:p w14:paraId="64DFA545"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2D442DF"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4165A0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7229A98F"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C36BE17"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38. Pieńki Borowe</w:t>
            </w:r>
          </w:p>
        </w:tc>
        <w:tc>
          <w:tcPr>
            <w:tcW w:w="1195" w:type="dxa"/>
            <w:tcBorders>
              <w:top w:val="nil"/>
              <w:left w:val="nil"/>
              <w:bottom w:val="single" w:sz="4" w:space="0" w:color="auto"/>
              <w:right w:val="single" w:sz="4" w:space="0" w:color="auto"/>
            </w:tcBorders>
            <w:shd w:val="clear" w:color="auto" w:fill="auto"/>
            <w:noWrap/>
            <w:vAlign w:val="center"/>
            <w:hideMark/>
          </w:tcPr>
          <w:p w14:paraId="6B275364"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EB717C4"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31179E89"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1FC5D326"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35AD134"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39. Pluty</w:t>
            </w:r>
          </w:p>
        </w:tc>
        <w:tc>
          <w:tcPr>
            <w:tcW w:w="1195" w:type="dxa"/>
            <w:tcBorders>
              <w:top w:val="nil"/>
              <w:left w:val="nil"/>
              <w:bottom w:val="single" w:sz="4" w:space="0" w:color="auto"/>
              <w:right w:val="single" w:sz="4" w:space="0" w:color="auto"/>
            </w:tcBorders>
            <w:shd w:val="clear" w:color="auto" w:fill="auto"/>
            <w:noWrap/>
            <w:vAlign w:val="center"/>
            <w:hideMark/>
          </w:tcPr>
          <w:p w14:paraId="0E189448"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FFD4035"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119517F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15403075"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3421FEA"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40. Przestrzele</w:t>
            </w:r>
          </w:p>
        </w:tc>
        <w:tc>
          <w:tcPr>
            <w:tcW w:w="1195" w:type="dxa"/>
            <w:tcBorders>
              <w:top w:val="nil"/>
              <w:left w:val="nil"/>
              <w:bottom w:val="single" w:sz="4" w:space="0" w:color="auto"/>
              <w:right w:val="single" w:sz="4" w:space="0" w:color="auto"/>
            </w:tcBorders>
            <w:shd w:val="clear" w:color="auto" w:fill="auto"/>
            <w:noWrap/>
            <w:vAlign w:val="center"/>
            <w:hideMark/>
          </w:tcPr>
          <w:p w14:paraId="1ACF15F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589B8C4"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F81E522"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E96C7D0"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A8FA995"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41. Rostki + Grabnik</w:t>
            </w:r>
          </w:p>
        </w:tc>
        <w:tc>
          <w:tcPr>
            <w:tcW w:w="1195" w:type="dxa"/>
            <w:tcBorders>
              <w:top w:val="nil"/>
              <w:left w:val="nil"/>
              <w:bottom w:val="single" w:sz="4" w:space="0" w:color="auto"/>
              <w:right w:val="single" w:sz="4" w:space="0" w:color="auto"/>
            </w:tcBorders>
            <w:shd w:val="clear" w:color="auto" w:fill="auto"/>
            <w:noWrap/>
            <w:vAlign w:val="center"/>
            <w:hideMark/>
          </w:tcPr>
          <w:p w14:paraId="546991FE"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112A772"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73AEA903"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2929E65"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97C2372"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42. Siestrzanki</w:t>
            </w:r>
          </w:p>
        </w:tc>
        <w:tc>
          <w:tcPr>
            <w:tcW w:w="1195" w:type="dxa"/>
            <w:tcBorders>
              <w:top w:val="nil"/>
              <w:left w:val="nil"/>
              <w:bottom w:val="single" w:sz="4" w:space="0" w:color="auto"/>
              <w:right w:val="single" w:sz="4" w:space="0" w:color="auto"/>
            </w:tcBorders>
            <w:shd w:val="clear" w:color="auto" w:fill="auto"/>
            <w:noWrap/>
            <w:vAlign w:val="center"/>
            <w:hideMark/>
          </w:tcPr>
          <w:p w14:paraId="3A689EB0"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A9C8A59"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42744BF4"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43857E28"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DD3387F"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43. Stryjaki</w:t>
            </w:r>
          </w:p>
        </w:tc>
        <w:tc>
          <w:tcPr>
            <w:tcW w:w="1195" w:type="dxa"/>
            <w:tcBorders>
              <w:top w:val="nil"/>
              <w:left w:val="nil"/>
              <w:bottom w:val="single" w:sz="4" w:space="0" w:color="auto"/>
              <w:right w:val="single" w:sz="4" w:space="0" w:color="auto"/>
            </w:tcBorders>
            <w:shd w:val="clear" w:color="auto" w:fill="auto"/>
            <w:noWrap/>
            <w:vAlign w:val="center"/>
            <w:hideMark/>
          </w:tcPr>
          <w:p w14:paraId="3B2B35A2"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53,1%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3B55C00"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5F971EC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7815E3A8"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3459CA5"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44. Szostaki</w:t>
            </w:r>
          </w:p>
        </w:tc>
        <w:tc>
          <w:tcPr>
            <w:tcW w:w="1195" w:type="dxa"/>
            <w:tcBorders>
              <w:top w:val="nil"/>
              <w:left w:val="nil"/>
              <w:bottom w:val="single" w:sz="4" w:space="0" w:color="auto"/>
              <w:right w:val="single" w:sz="4" w:space="0" w:color="auto"/>
            </w:tcBorders>
            <w:shd w:val="clear" w:color="auto" w:fill="auto"/>
            <w:noWrap/>
            <w:vAlign w:val="center"/>
            <w:hideMark/>
          </w:tcPr>
          <w:p w14:paraId="50975728"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57,1%</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8F7850D"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2AB836AA"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A13A8D1" w14:textId="77777777" w:rsidTr="00A06B13">
        <w:trPr>
          <w:trHeight w:val="24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ACBA44E"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45. Witynie</w:t>
            </w:r>
          </w:p>
        </w:tc>
        <w:tc>
          <w:tcPr>
            <w:tcW w:w="1195" w:type="dxa"/>
            <w:tcBorders>
              <w:top w:val="nil"/>
              <w:left w:val="nil"/>
              <w:bottom w:val="single" w:sz="4" w:space="0" w:color="auto"/>
              <w:right w:val="single" w:sz="4" w:space="0" w:color="auto"/>
            </w:tcBorders>
            <w:shd w:val="clear" w:color="auto" w:fill="auto"/>
            <w:noWrap/>
            <w:vAlign w:val="center"/>
            <w:hideMark/>
          </w:tcPr>
          <w:p w14:paraId="716B4356"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52,7%</w:t>
            </w:r>
          </w:p>
        </w:tc>
        <w:tc>
          <w:tcPr>
            <w:tcW w:w="129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B0335F3"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0,00</w:t>
            </w:r>
          </w:p>
        </w:tc>
        <w:tc>
          <w:tcPr>
            <w:tcW w:w="1008" w:type="dxa"/>
            <w:tcBorders>
              <w:top w:val="nil"/>
              <w:left w:val="nil"/>
              <w:bottom w:val="single" w:sz="4" w:space="0" w:color="auto"/>
              <w:right w:val="single" w:sz="4" w:space="0" w:color="auto"/>
            </w:tcBorders>
            <w:shd w:val="clear" w:color="auto" w:fill="auto"/>
            <w:noWrap/>
            <w:vAlign w:val="center"/>
            <w:hideMark/>
          </w:tcPr>
          <w:p w14:paraId="053980E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EA55F87" w14:textId="77777777" w:rsidTr="00A06B13">
        <w:trPr>
          <w:trHeight w:val="240"/>
        </w:trPr>
        <w:tc>
          <w:tcPr>
            <w:tcW w:w="2480" w:type="dxa"/>
            <w:tcBorders>
              <w:top w:val="nil"/>
              <w:left w:val="single" w:sz="4" w:space="0" w:color="auto"/>
              <w:bottom w:val="double" w:sz="6" w:space="0" w:color="auto"/>
              <w:right w:val="single" w:sz="4" w:space="0" w:color="auto"/>
            </w:tcBorders>
            <w:shd w:val="clear" w:color="auto" w:fill="auto"/>
            <w:noWrap/>
            <w:vAlign w:val="center"/>
            <w:hideMark/>
          </w:tcPr>
          <w:p w14:paraId="2F400D8D"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46. Miasto Jedwabne</w:t>
            </w:r>
          </w:p>
        </w:tc>
        <w:tc>
          <w:tcPr>
            <w:tcW w:w="1195"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4754B9D5" w14:textId="77777777" w:rsidR="00A06B13" w:rsidRPr="00A06B13" w:rsidRDefault="00A06B13" w:rsidP="00A06B13">
            <w:pPr>
              <w:spacing w:before="0" w:after="0" w:line="240" w:lineRule="auto"/>
              <w:jc w:val="center"/>
              <w:rPr>
                <w:rFonts w:ascii="Calibri" w:eastAsia="Times New Roman" w:hAnsi="Calibri" w:cs="Times New Roman"/>
                <w:b/>
                <w:bCs/>
                <w:color w:val="FF0000"/>
                <w:lang w:eastAsia="pl-PL"/>
              </w:rPr>
            </w:pPr>
            <w:r w:rsidRPr="00A06B13">
              <w:rPr>
                <w:rFonts w:ascii="Calibri" w:eastAsia="Times New Roman" w:hAnsi="Calibri" w:cs="Times New Roman"/>
                <w:b/>
                <w:bCs/>
                <w:color w:val="FF0000"/>
                <w:lang w:eastAsia="pl-PL"/>
              </w:rPr>
              <w:t>47,0%</w:t>
            </w:r>
          </w:p>
        </w:tc>
        <w:tc>
          <w:tcPr>
            <w:tcW w:w="1294" w:type="dxa"/>
            <w:tcBorders>
              <w:top w:val="nil"/>
              <w:left w:val="nil"/>
              <w:bottom w:val="double" w:sz="6" w:space="0" w:color="auto"/>
              <w:right w:val="double" w:sz="6" w:space="0" w:color="auto"/>
            </w:tcBorders>
            <w:shd w:val="clear" w:color="auto" w:fill="auto"/>
            <w:noWrap/>
            <w:vAlign w:val="center"/>
            <w:hideMark/>
          </w:tcPr>
          <w:p w14:paraId="1869F18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0,29</w:t>
            </w:r>
          </w:p>
        </w:tc>
        <w:tc>
          <w:tcPr>
            <w:tcW w:w="1008" w:type="dxa"/>
            <w:tcBorders>
              <w:top w:val="nil"/>
              <w:left w:val="nil"/>
              <w:bottom w:val="double" w:sz="6" w:space="0" w:color="auto"/>
              <w:right w:val="single" w:sz="4" w:space="0" w:color="auto"/>
            </w:tcBorders>
            <w:shd w:val="clear" w:color="auto" w:fill="auto"/>
            <w:noWrap/>
            <w:vAlign w:val="center"/>
            <w:hideMark/>
          </w:tcPr>
          <w:p w14:paraId="33639705"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1</w:t>
            </w:r>
          </w:p>
        </w:tc>
      </w:tr>
      <w:tr w:rsidR="00A06B13" w:rsidRPr="00A06B13" w14:paraId="0E050AD0" w14:textId="77777777" w:rsidTr="00A06B13">
        <w:trPr>
          <w:trHeight w:val="240"/>
        </w:trPr>
        <w:tc>
          <w:tcPr>
            <w:tcW w:w="2480" w:type="dxa"/>
            <w:tcBorders>
              <w:top w:val="nil"/>
              <w:left w:val="single" w:sz="4" w:space="0" w:color="auto"/>
              <w:bottom w:val="single" w:sz="4" w:space="0" w:color="auto"/>
              <w:right w:val="single" w:sz="4" w:space="0" w:color="auto"/>
            </w:tcBorders>
            <w:shd w:val="clear" w:color="000000" w:fill="9ACC51"/>
            <w:noWrap/>
            <w:vAlign w:val="center"/>
            <w:hideMark/>
          </w:tcPr>
          <w:p w14:paraId="794E872B" w14:textId="77777777" w:rsidR="00A06B13" w:rsidRPr="00A06B13" w:rsidRDefault="00A06B13" w:rsidP="00A06B13">
            <w:pPr>
              <w:spacing w:before="0" w:after="0" w:line="240" w:lineRule="auto"/>
              <w:jc w:val="left"/>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Gmina Jedwabne</w:t>
            </w:r>
          </w:p>
        </w:tc>
        <w:tc>
          <w:tcPr>
            <w:tcW w:w="1195" w:type="dxa"/>
            <w:tcBorders>
              <w:top w:val="nil"/>
              <w:left w:val="nil"/>
              <w:bottom w:val="single" w:sz="4" w:space="0" w:color="auto"/>
              <w:right w:val="single" w:sz="4" w:space="0" w:color="auto"/>
            </w:tcBorders>
            <w:shd w:val="clear" w:color="000000" w:fill="9ACC51"/>
            <w:noWrap/>
            <w:vAlign w:val="center"/>
            <w:hideMark/>
          </w:tcPr>
          <w:p w14:paraId="54A4879D"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52,3%</w:t>
            </w:r>
          </w:p>
        </w:tc>
        <w:tc>
          <w:tcPr>
            <w:tcW w:w="1294" w:type="dxa"/>
            <w:tcBorders>
              <w:top w:val="nil"/>
              <w:left w:val="nil"/>
              <w:bottom w:val="single" w:sz="4" w:space="0" w:color="auto"/>
              <w:right w:val="double" w:sz="6" w:space="0" w:color="auto"/>
            </w:tcBorders>
            <w:shd w:val="clear" w:color="000000" w:fill="9ACC51"/>
            <w:noWrap/>
            <w:vAlign w:val="center"/>
            <w:hideMark/>
          </w:tcPr>
          <w:p w14:paraId="46F369C7"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0,16</w:t>
            </w:r>
          </w:p>
        </w:tc>
        <w:tc>
          <w:tcPr>
            <w:tcW w:w="1008" w:type="dxa"/>
            <w:tcBorders>
              <w:top w:val="nil"/>
              <w:left w:val="nil"/>
              <w:bottom w:val="single" w:sz="4" w:space="0" w:color="auto"/>
              <w:right w:val="single" w:sz="4" w:space="0" w:color="auto"/>
            </w:tcBorders>
            <w:shd w:val="clear" w:color="000000" w:fill="9ACC51"/>
            <w:noWrap/>
            <w:vAlign w:val="center"/>
            <w:hideMark/>
          </w:tcPr>
          <w:p w14:paraId="032DC5AC" w14:textId="77777777" w:rsidR="00A06B13" w:rsidRPr="00A06B13" w:rsidRDefault="00A06B13" w:rsidP="00A06B13">
            <w:pPr>
              <w:spacing w:before="0" w:after="0" w:line="240" w:lineRule="auto"/>
              <w:jc w:val="center"/>
              <w:rPr>
                <w:rFonts w:ascii="Calibri" w:eastAsia="Times New Roman" w:hAnsi="Calibri" w:cs="Times New Roman"/>
                <w:color w:val="000000"/>
                <w:lang w:eastAsia="pl-PL"/>
              </w:rPr>
            </w:pPr>
            <w:r w:rsidRPr="00A06B13">
              <w:rPr>
                <w:rFonts w:ascii="Calibri" w:eastAsia="Times New Roman" w:hAnsi="Calibri" w:cs="Times New Roman"/>
                <w:color w:val="000000"/>
                <w:lang w:eastAsia="pl-PL"/>
              </w:rPr>
              <w:t>-</w:t>
            </w:r>
          </w:p>
        </w:tc>
      </w:tr>
    </w:tbl>
    <w:p w14:paraId="1798AB2D" w14:textId="47BD51CD" w:rsidR="00A06B13" w:rsidRPr="00A06B13" w:rsidRDefault="00A06B13" w:rsidP="00A06B13">
      <w:pPr>
        <w:pStyle w:val="Legenda"/>
        <w:jc w:val="right"/>
      </w:pPr>
      <w:r>
        <w:t xml:space="preserve">Źródło: opracowanie </w:t>
      </w:r>
      <w:r w:rsidR="00407039">
        <w:t>Grupa BST</w:t>
      </w:r>
    </w:p>
    <w:p w14:paraId="672DCA8A" w14:textId="54545E2D" w:rsidR="00A06B13" w:rsidRDefault="00A06B13" w:rsidP="00A06B13">
      <w:r w:rsidRPr="003722A7">
        <w:t xml:space="preserve">W gminie </w:t>
      </w:r>
      <w:r>
        <w:t>Jedwabne</w:t>
      </w:r>
      <w:r w:rsidRPr="003722A7">
        <w:t xml:space="preserve"> funkcjonuje jedno gimnazjum, dlatego analiza zdawalności egzaminów gimnazjalnych odniesiona została do średnich wyników w powiecie </w:t>
      </w:r>
      <w:r>
        <w:t>łomżyńskim</w:t>
      </w:r>
      <w:r w:rsidRPr="003722A7">
        <w:t xml:space="preserve"> oraz w województwie </w:t>
      </w:r>
      <w:r>
        <w:t>podlaskim</w:t>
      </w:r>
      <w:r w:rsidRPr="003722A7">
        <w:t xml:space="preserve">. Uczniowie gimnazjum w gminie </w:t>
      </w:r>
      <w:r>
        <w:t>Jedwabne</w:t>
      </w:r>
      <w:r w:rsidRPr="003722A7">
        <w:t xml:space="preserve"> uzyskali </w:t>
      </w:r>
      <w:r>
        <w:t>niższe</w:t>
      </w:r>
      <w:r w:rsidRPr="003722A7">
        <w:t xml:space="preserve"> średnie wyniki niż średni wynik dla powiatu </w:t>
      </w:r>
      <w:r>
        <w:t>łomżyńskim</w:t>
      </w:r>
      <w:r w:rsidRPr="003722A7">
        <w:t xml:space="preserve"> </w:t>
      </w:r>
      <w:r>
        <w:t>z egzaminów</w:t>
      </w:r>
      <w:r w:rsidRPr="003722A7">
        <w:t xml:space="preserve"> z języka polskiego, </w:t>
      </w:r>
      <w:r>
        <w:t xml:space="preserve">historii i WOS-u, </w:t>
      </w:r>
      <w:r w:rsidRPr="003722A7">
        <w:t>matematyki oraz z przedmiotów przyrodniczych. Należy zaznaczyć, iż wszystkie średnie wyniki egzaminów w gminie</w:t>
      </w:r>
      <w:r>
        <w:t xml:space="preserve"> </w:t>
      </w:r>
      <w:r w:rsidR="002A4871">
        <w:t>Jedwabne</w:t>
      </w:r>
      <w:r w:rsidRPr="003722A7">
        <w:t xml:space="preserve"> były niższe niż średnie wyniki egzaminu w województwie </w:t>
      </w:r>
      <w:r w:rsidR="002A4871">
        <w:t>podlaskim</w:t>
      </w:r>
      <w:r w:rsidRPr="003722A7">
        <w:t>. Szczegółowe dane dotyczące średnich wyników egzaminu gimnazjalnego zaprezentowano w poniższej tabeli.</w:t>
      </w:r>
    </w:p>
    <w:p w14:paraId="68F283A7" w14:textId="70BE7DDB" w:rsidR="00A06B13" w:rsidRDefault="00A06B13" w:rsidP="00A06B13">
      <w:pPr>
        <w:pStyle w:val="Legenda"/>
      </w:pPr>
      <w:bookmarkStart w:id="156" w:name="_Toc474413427"/>
      <w:r>
        <w:t xml:space="preserve">Tabela </w:t>
      </w:r>
      <w:fldSimple w:instr=" SEQ Tabela \* ARABIC ">
        <w:r w:rsidR="00B54791">
          <w:rPr>
            <w:noProof/>
          </w:rPr>
          <w:t>15</w:t>
        </w:r>
      </w:fldSimple>
      <w:r>
        <w:t xml:space="preserve"> Zdawalność egzaminu gimnazjalnego – średnia wyników uczniów</w:t>
      </w:r>
      <w:bookmarkEnd w:id="156"/>
    </w:p>
    <w:tbl>
      <w:tblPr>
        <w:tblW w:w="5000" w:type="pct"/>
        <w:tblCellMar>
          <w:left w:w="70" w:type="dxa"/>
          <w:right w:w="70" w:type="dxa"/>
        </w:tblCellMar>
        <w:tblLook w:val="04A0" w:firstRow="1" w:lastRow="0" w:firstColumn="1" w:lastColumn="0" w:noHBand="0" w:noVBand="1"/>
      </w:tblPr>
      <w:tblGrid>
        <w:gridCol w:w="2930"/>
        <w:gridCol w:w="889"/>
        <w:gridCol w:w="1325"/>
        <w:gridCol w:w="1260"/>
        <w:gridCol w:w="1671"/>
        <w:gridCol w:w="1137"/>
      </w:tblGrid>
      <w:tr w:rsidR="00A06B13" w:rsidRPr="00A06B13" w14:paraId="4B2574FC" w14:textId="77777777" w:rsidTr="002B2898">
        <w:trPr>
          <w:trHeight w:val="540"/>
        </w:trPr>
        <w:tc>
          <w:tcPr>
            <w:tcW w:w="1605" w:type="pct"/>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6BD3CD69" w14:textId="77777777" w:rsidR="00A06B13" w:rsidRPr="00A06B13" w:rsidRDefault="00A06B13" w:rsidP="00A06B13">
            <w:pPr>
              <w:spacing w:before="0" w:after="0" w:line="240" w:lineRule="auto"/>
              <w:jc w:val="center"/>
              <w:rPr>
                <w:rFonts w:ascii="Century Gothic" w:eastAsia="Times New Roman" w:hAnsi="Century Gothic" w:cs="Times New Roman"/>
                <w:b/>
                <w:bCs/>
                <w:color w:val="000000"/>
                <w:sz w:val="18"/>
                <w:szCs w:val="18"/>
                <w:lang w:eastAsia="pl-PL"/>
              </w:rPr>
            </w:pPr>
            <w:r w:rsidRPr="00A06B13">
              <w:rPr>
                <w:rFonts w:ascii="Century Gothic" w:eastAsia="Times New Roman" w:hAnsi="Century Gothic" w:cs="Times New Roman"/>
                <w:b/>
                <w:bCs/>
                <w:color w:val="000000"/>
                <w:sz w:val="18"/>
                <w:szCs w:val="18"/>
                <w:lang w:eastAsia="pl-PL"/>
              </w:rPr>
              <w:t> </w:t>
            </w:r>
          </w:p>
        </w:tc>
        <w:tc>
          <w:tcPr>
            <w:tcW w:w="497" w:type="pct"/>
            <w:tcBorders>
              <w:top w:val="single" w:sz="4" w:space="0" w:color="auto"/>
              <w:left w:val="nil"/>
              <w:bottom w:val="single" w:sz="4" w:space="0" w:color="auto"/>
              <w:right w:val="single" w:sz="4" w:space="0" w:color="auto"/>
            </w:tcBorders>
            <w:shd w:val="clear" w:color="000000" w:fill="9ACC51"/>
            <w:vAlign w:val="center"/>
            <w:hideMark/>
          </w:tcPr>
          <w:p w14:paraId="377C2790" w14:textId="77777777" w:rsidR="00A06B13" w:rsidRPr="00A06B13" w:rsidRDefault="00A06B13" w:rsidP="00A06B13">
            <w:pPr>
              <w:spacing w:before="0" w:after="0" w:line="240" w:lineRule="auto"/>
              <w:jc w:val="center"/>
              <w:rPr>
                <w:rFonts w:ascii="Century Gothic" w:eastAsia="Times New Roman" w:hAnsi="Century Gothic" w:cs="Times New Roman"/>
                <w:b/>
                <w:bCs/>
                <w:color w:val="000000"/>
                <w:sz w:val="18"/>
                <w:szCs w:val="18"/>
                <w:lang w:eastAsia="pl-PL"/>
              </w:rPr>
            </w:pPr>
            <w:r w:rsidRPr="00A06B13">
              <w:rPr>
                <w:rFonts w:ascii="Century Gothic" w:eastAsia="Times New Roman" w:hAnsi="Century Gothic" w:cs="Times New Roman"/>
                <w:b/>
                <w:bCs/>
                <w:color w:val="000000"/>
                <w:sz w:val="18"/>
                <w:szCs w:val="18"/>
                <w:lang w:eastAsia="pl-PL"/>
              </w:rPr>
              <w:t>Język polski</w:t>
            </w:r>
          </w:p>
        </w:tc>
        <w:tc>
          <w:tcPr>
            <w:tcW w:w="663" w:type="pct"/>
            <w:tcBorders>
              <w:top w:val="single" w:sz="4" w:space="0" w:color="auto"/>
              <w:left w:val="nil"/>
              <w:bottom w:val="single" w:sz="4" w:space="0" w:color="auto"/>
              <w:right w:val="single" w:sz="4" w:space="0" w:color="auto"/>
            </w:tcBorders>
            <w:shd w:val="clear" w:color="000000" w:fill="9ACC51"/>
            <w:noWrap/>
            <w:vAlign w:val="center"/>
            <w:hideMark/>
          </w:tcPr>
          <w:p w14:paraId="310680E0" w14:textId="77777777" w:rsidR="00A06B13" w:rsidRPr="00A06B13" w:rsidRDefault="00A06B13" w:rsidP="00A06B13">
            <w:pPr>
              <w:spacing w:before="0" w:after="0" w:line="240" w:lineRule="auto"/>
              <w:jc w:val="left"/>
              <w:rPr>
                <w:rFonts w:ascii="Century Gothic" w:eastAsia="Times New Roman" w:hAnsi="Century Gothic" w:cs="Times New Roman"/>
                <w:b/>
                <w:bCs/>
                <w:color w:val="000000"/>
                <w:sz w:val="18"/>
                <w:szCs w:val="18"/>
                <w:lang w:eastAsia="pl-PL"/>
              </w:rPr>
            </w:pPr>
            <w:r w:rsidRPr="00A06B13">
              <w:rPr>
                <w:rFonts w:ascii="Century Gothic" w:eastAsia="Times New Roman" w:hAnsi="Century Gothic" w:cs="Times New Roman"/>
                <w:b/>
                <w:bCs/>
                <w:color w:val="000000"/>
                <w:sz w:val="18"/>
                <w:szCs w:val="18"/>
                <w:lang w:eastAsia="pl-PL"/>
              </w:rPr>
              <w:t>Historia i WOS</w:t>
            </w:r>
          </w:p>
        </w:tc>
        <w:tc>
          <w:tcPr>
            <w:tcW w:w="683" w:type="pct"/>
            <w:tcBorders>
              <w:top w:val="single" w:sz="4" w:space="0" w:color="auto"/>
              <w:left w:val="nil"/>
              <w:bottom w:val="single" w:sz="4" w:space="0" w:color="auto"/>
              <w:right w:val="single" w:sz="4" w:space="0" w:color="auto"/>
            </w:tcBorders>
            <w:shd w:val="clear" w:color="000000" w:fill="9ACC51"/>
            <w:vAlign w:val="center"/>
            <w:hideMark/>
          </w:tcPr>
          <w:p w14:paraId="618AE8BD" w14:textId="77777777" w:rsidR="00A06B13" w:rsidRPr="00A06B13" w:rsidRDefault="00A06B13" w:rsidP="00A06B13">
            <w:pPr>
              <w:spacing w:before="0" w:after="0" w:line="240" w:lineRule="auto"/>
              <w:jc w:val="center"/>
              <w:rPr>
                <w:rFonts w:ascii="Century Gothic" w:eastAsia="Times New Roman" w:hAnsi="Century Gothic" w:cs="Times New Roman"/>
                <w:b/>
                <w:bCs/>
                <w:color w:val="000000"/>
                <w:sz w:val="18"/>
                <w:szCs w:val="18"/>
                <w:lang w:eastAsia="pl-PL"/>
              </w:rPr>
            </w:pPr>
            <w:r w:rsidRPr="00A06B13">
              <w:rPr>
                <w:rFonts w:ascii="Century Gothic" w:eastAsia="Times New Roman" w:hAnsi="Century Gothic" w:cs="Times New Roman"/>
                <w:b/>
                <w:bCs/>
                <w:color w:val="000000"/>
                <w:sz w:val="18"/>
                <w:szCs w:val="18"/>
                <w:lang w:eastAsia="pl-PL"/>
              </w:rPr>
              <w:t>Matematyka</w:t>
            </w:r>
          </w:p>
        </w:tc>
        <w:tc>
          <w:tcPr>
            <w:tcW w:w="921" w:type="pct"/>
            <w:tcBorders>
              <w:top w:val="single" w:sz="4" w:space="0" w:color="auto"/>
              <w:left w:val="nil"/>
              <w:bottom w:val="single" w:sz="4" w:space="0" w:color="auto"/>
              <w:right w:val="single" w:sz="4" w:space="0" w:color="auto"/>
            </w:tcBorders>
            <w:shd w:val="clear" w:color="000000" w:fill="9ACC51"/>
            <w:vAlign w:val="center"/>
            <w:hideMark/>
          </w:tcPr>
          <w:p w14:paraId="290F92EC" w14:textId="77777777" w:rsidR="00A06B13" w:rsidRPr="00A06B13" w:rsidRDefault="00A06B13" w:rsidP="00A06B13">
            <w:pPr>
              <w:spacing w:before="0" w:after="0" w:line="240" w:lineRule="auto"/>
              <w:jc w:val="center"/>
              <w:rPr>
                <w:rFonts w:ascii="Century Gothic" w:eastAsia="Times New Roman" w:hAnsi="Century Gothic" w:cs="Times New Roman"/>
                <w:b/>
                <w:bCs/>
                <w:color w:val="000000"/>
                <w:sz w:val="18"/>
                <w:szCs w:val="18"/>
                <w:lang w:eastAsia="pl-PL"/>
              </w:rPr>
            </w:pPr>
            <w:r w:rsidRPr="00A06B13">
              <w:rPr>
                <w:rFonts w:ascii="Century Gothic" w:eastAsia="Times New Roman" w:hAnsi="Century Gothic" w:cs="Times New Roman"/>
                <w:b/>
                <w:bCs/>
                <w:color w:val="000000"/>
                <w:sz w:val="18"/>
                <w:szCs w:val="18"/>
                <w:lang w:eastAsia="pl-PL"/>
              </w:rPr>
              <w:t>Przedmioty przyrodnicze</w:t>
            </w:r>
          </w:p>
        </w:tc>
        <w:tc>
          <w:tcPr>
            <w:tcW w:w="631" w:type="pct"/>
            <w:tcBorders>
              <w:top w:val="single" w:sz="4" w:space="0" w:color="auto"/>
              <w:left w:val="nil"/>
              <w:bottom w:val="single" w:sz="4" w:space="0" w:color="auto"/>
              <w:right w:val="single" w:sz="4" w:space="0" w:color="auto"/>
            </w:tcBorders>
            <w:shd w:val="clear" w:color="000000" w:fill="9ACC51"/>
            <w:vAlign w:val="center"/>
            <w:hideMark/>
          </w:tcPr>
          <w:p w14:paraId="55842FAA" w14:textId="4513F17E" w:rsidR="00A06B13" w:rsidRPr="00A06B13" w:rsidRDefault="00A06B13" w:rsidP="00A06B13">
            <w:pPr>
              <w:spacing w:before="0" w:after="0" w:line="240" w:lineRule="auto"/>
              <w:jc w:val="center"/>
              <w:rPr>
                <w:rFonts w:ascii="Century Gothic" w:eastAsia="Times New Roman" w:hAnsi="Century Gothic" w:cs="Times New Roman"/>
                <w:b/>
                <w:bCs/>
                <w:color w:val="000000"/>
                <w:sz w:val="18"/>
                <w:szCs w:val="18"/>
                <w:lang w:eastAsia="pl-PL"/>
              </w:rPr>
            </w:pPr>
            <w:r>
              <w:rPr>
                <w:rFonts w:ascii="Century Gothic" w:eastAsia="Times New Roman" w:hAnsi="Century Gothic" w:cs="Times New Roman"/>
                <w:b/>
                <w:bCs/>
                <w:color w:val="000000"/>
                <w:sz w:val="18"/>
                <w:szCs w:val="18"/>
                <w:lang w:eastAsia="pl-PL"/>
              </w:rPr>
              <w:t xml:space="preserve">Język </w:t>
            </w:r>
            <w:r w:rsidRPr="00A06B13">
              <w:rPr>
                <w:rFonts w:ascii="Century Gothic" w:eastAsia="Times New Roman" w:hAnsi="Century Gothic" w:cs="Times New Roman"/>
                <w:b/>
                <w:bCs/>
                <w:color w:val="000000"/>
                <w:sz w:val="18"/>
                <w:szCs w:val="18"/>
                <w:lang w:eastAsia="pl-PL"/>
              </w:rPr>
              <w:t>angielski</w:t>
            </w:r>
          </w:p>
        </w:tc>
      </w:tr>
      <w:tr w:rsidR="00A06B13" w:rsidRPr="00A06B13" w14:paraId="2E90376F" w14:textId="77777777" w:rsidTr="002B2898">
        <w:trPr>
          <w:trHeight w:val="285"/>
        </w:trPr>
        <w:tc>
          <w:tcPr>
            <w:tcW w:w="1605" w:type="pct"/>
            <w:tcBorders>
              <w:top w:val="nil"/>
              <w:left w:val="single" w:sz="4" w:space="0" w:color="auto"/>
              <w:bottom w:val="single" w:sz="4" w:space="0" w:color="auto"/>
              <w:right w:val="single" w:sz="4" w:space="0" w:color="auto"/>
            </w:tcBorders>
            <w:shd w:val="clear" w:color="auto" w:fill="auto"/>
            <w:noWrap/>
            <w:vAlign w:val="center"/>
            <w:hideMark/>
          </w:tcPr>
          <w:p w14:paraId="7705B46C" w14:textId="77777777" w:rsidR="00A06B13" w:rsidRPr="00A06B13" w:rsidRDefault="00A06B13" w:rsidP="00A06B13">
            <w:pPr>
              <w:spacing w:before="0" w:after="0" w:line="240" w:lineRule="auto"/>
              <w:jc w:val="left"/>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Gmina Jedwabne</w:t>
            </w:r>
          </w:p>
        </w:tc>
        <w:tc>
          <w:tcPr>
            <w:tcW w:w="497" w:type="pct"/>
            <w:tcBorders>
              <w:top w:val="nil"/>
              <w:left w:val="nil"/>
              <w:bottom w:val="single" w:sz="4" w:space="0" w:color="auto"/>
              <w:right w:val="single" w:sz="4" w:space="0" w:color="auto"/>
            </w:tcBorders>
            <w:shd w:val="clear" w:color="auto" w:fill="auto"/>
            <w:noWrap/>
            <w:vAlign w:val="center"/>
            <w:hideMark/>
          </w:tcPr>
          <w:p w14:paraId="30E77B03"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61%</w:t>
            </w:r>
          </w:p>
        </w:tc>
        <w:tc>
          <w:tcPr>
            <w:tcW w:w="663" w:type="pct"/>
            <w:tcBorders>
              <w:top w:val="nil"/>
              <w:left w:val="nil"/>
              <w:bottom w:val="single" w:sz="4" w:space="0" w:color="auto"/>
              <w:right w:val="single" w:sz="4" w:space="0" w:color="auto"/>
            </w:tcBorders>
            <w:shd w:val="clear" w:color="auto" w:fill="auto"/>
            <w:noWrap/>
            <w:vAlign w:val="center"/>
            <w:hideMark/>
          </w:tcPr>
          <w:p w14:paraId="3B66EB98"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46%</w:t>
            </w:r>
          </w:p>
        </w:tc>
        <w:tc>
          <w:tcPr>
            <w:tcW w:w="683" w:type="pct"/>
            <w:tcBorders>
              <w:top w:val="nil"/>
              <w:left w:val="nil"/>
              <w:bottom w:val="single" w:sz="4" w:space="0" w:color="auto"/>
              <w:right w:val="single" w:sz="4" w:space="0" w:color="auto"/>
            </w:tcBorders>
            <w:shd w:val="clear" w:color="auto" w:fill="auto"/>
            <w:noWrap/>
            <w:vAlign w:val="center"/>
            <w:hideMark/>
          </w:tcPr>
          <w:p w14:paraId="76690753"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42%</w:t>
            </w:r>
          </w:p>
        </w:tc>
        <w:tc>
          <w:tcPr>
            <w:tcW w:w="921" w:type="pct"/>
            <w:tcBorders>
              <w:top w:val="nil"/>
              <w:left w:val="nil"/>
              <w:bottom w:val="single" w:sz="4" w:space="0" w:color="auto"/>
              <w:right w:val="single" w:sz="4" w:space="0" w:color="auto"/>
            </w:tcBorders>
            <w:shd w:val="clear" w:color="auto" w:fill="auto"/>
            <w:noWrap/>
            <w:vAlign w:val="center"/>
            <w:hideMark/>
          </w:tcPr>
          <w:p w14:paraId="364AE494"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44%</w:t>
            </w:r>
          </w:p>
        </w:tc>
        <w:tc>
          <w:tcPr>
            <w:tcW w:w="631" w:type="pct"/>
            <w:tcBorders>
              <w:top w:val="nil"/>
              <w:left w:val="nil"/>
              <w:bottom w:val="single" w:sz="4" w:space="0" w:color="auto"/>
              <w:right w:val="single" w:sz="4" w:space="0" w:color="auto"/>
            </w:tcBorders>
            <w:shd w:val="clear" w:color="auto" w:fill="auto"/>
            <w:noWrap/>
            <w:vAlign w:val="center"/>
            <w:hideMark/>
          </w:tcPr>
          <w:p w14:paraId="722FCB1E"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58%</w:t>
            </w:r>
          </w:p>
        </w:tc>
      </w:tr>
      <w:tr w:rsidR="00A06B13" w:rsidRPr="00A06B13" w14:paraId="50E75C6E" w14:textId="77777777" w:rsidTr="002B2898">
        <w:trPr>
          <w:trHeight w:val="285"/>
        </w:trPr>
        <w:tc>
          <w:tcPr>
            <w:tcW w:w="1605" w:type="pct"/>
            <w:tcBorders>
              <w:top w:val="nil"/>
              <w:left w:val="single" w:sz="4" w:space="0" w:color="auto"/>
              <w:bottom w:val="single" w:sz="4" w:space="0" w:color="auto"/>
              <w:right w:val="single" w:sz="4" w:space="0" w:color="auto"/>
            </w:tcBorders>
            <w:shd w:val="clear" w:color="auto" w:fill="auto"/>
            <w:noWrap/>
            <w:vAlign w:val="center"/>
            <w:hideMark/>
          </w:tcPr>
          <w:p w14:paraId="6DAB68C6" w14:textId="77777777" w:rsidR="00A06B13" w:rsidRPr="00A06B13" w:rsidRDefault="00A06B13" w:rsidP="00A06B13">
            <w:pPr>
              <w:spacing w:before="0" w:after="0" w:line="240" w:lineRule="auto"/>
              <w:jc w:val="left"/>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Powiat łomżyński</w:t>
            </w:r>
          </w:p>
        </w:tc>
        <w:tc>
          <w:tcPr>
            <w:tcW w:w="497" w:type="pct"/>
            <w:tcBorders>
              <w:top w:val="nil"/>
              <w:left w:val="nil"/>
              <w:bottom w:val="single" w:sz="4" w:space="0" w:color="auto"/>
              <w:right w:val="single" w:sz="4" w:space="0" w:color="auto"/>
            </w:tcBorders>
            <w:shd w:val="clear" w:color="auto" w:fill="auto"/>
            <w:noWrap/>
            <w:vAlign w:val="center"/>
            <w:hideMark/>
          </w:tcPr>
          <w:p w14:paraId="63DF70C2"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66%</w:t>
            </w:r>
          </w:p>
        </w:tc>
        <w:tc>
          <w:tcPr>
            <w:tcW w:w="663" w:type="pct"/>
            <w:tcBorders>
              <w:top w:val="nil"/>
              <w:left w:val="nil"/>
              <w:bottom w:val="single" w:sz="4" w:space="0" w:color="auto"/>
              <w:right w:val="single" w:sz="4" w:space="0" w:color="auto"/>
            </w:tcBorders>
            <w:shd w:val="clear" w:color="auto" w:fill="auto"/>
            <w:noWrap/>
            <w:vAlign w:val="center"/>
            <w:hideMark/>
          </w:tcPr>
          <w:p w14:paraId="0DF5B3FF"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52%</w:t>
            </w:r>
          </w:p>
        </w:tc>
        <w:tc>
          <w:tcPr>
            <w:tcW w:w="683" w:type="pct"/>
            <w:tcBorders>
              <w:top w:val="nil"/>
              <w:left w:val="nil"/>
              <w:bottom w:val="single" w:sz="4" w:space="0" w:color="auto"/>
              <w:right w:val="single" w:sz="4" w:space="0" w:color="auto"/>
            </w:tcBorders>
            <w:shd w:val="clear" w:color="auto" w:fill="auto"/>
            <w:noWrap/>
            <w:vAlign w:val="center"/>
            <w:hideMark/>
          </w:tcPr>
          <w:p w14:paraId="2606F83C"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46%</w:t>
            </w:r>
          </w:p>
        </w:tc>
        <w:tc>
          <w:tcPr>
            <w:tcW w:w="921" w:type="pct"/>
            <w:tcBorders>
              <w:top w:val="nil"/>
              <w:left w:val="nil"/>
              <w:bottom w:val="single" w:sz="4" w:space="0" w:color="auto"/>
              <w:right w:val="single" w:sz="4" w:space="0" w:color="auto"/>
            </w:tcBorders>
            <w:shd w:val="clear" w:color="auto" w:fill="auto"/>
            <w:noWrap/>
            <w:vAlign w:val="center"/>
            <w:hideMark/>
          </w:tcPr>
          <w:p w14:paraId="746DCAEB"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47%</w:t>
            </w:r>
          </w:p>
        </w:tc>
        <w:tc>
          <w:tcPr>
            <w:tcW w:w="631" w:type="pct"/>
            <w:tcBorders>
              <w:top w:val="nil"/>
              <w:left w:val="nil"/>
              <w:bottom w:val="single" w:sz="4" w:space="0" w:color="auto"/>
              <w:right w:val="single" w:sz="4" w:space="0" w:color="auto"/>
            </w:tcBorders>
            <w:shd w:val="clear" w:color="auto" w:fill="auto"/>
            <w:noWrap/>
            <w:vAlign w:val="center"/>
            <w:hideMark/>
          </w:tcPr>
          <w:p w14:paraId="330E9142"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55%</w:t>
            </w:r>
          </w:p>
        </w:tc>
      </w:tr>
      <w:tr w:rsidR="00A06B13" w:rsidRPr="00A06B13" w14:paraId="7CA0BE50" w14:textId="77777777" w:rsidTr="002B2898">
        <w:trPr>
          <w:trHeight w:val="285"/>
        </w:trPr>
        <w:tc>
          <w:tcPr>
            <w:tcW w:w="1605" w:type="pct"/>
            <w:tcBorders>
              <w:top w:val="nil"/>
              <w:left w:val="single" w:sz="4" w:space="0" w:color="auto"/>
              <w:bottom w:val="single" w:sz="4" w:space="0" w:color="auto"/>
              <w:right w:val="single" w:sz="4" w:space="0" w:color="auto"/>
            </w:tcBorders>
            <w:shd w:val="clear" w:color="auto" w:fill="auto"/>
            <w:noWrap/>
            <w:vAlign w:val="center"/>
            <w:hideMark/>
          </w:tcPr>
          <w:p w14:paraId="56D1BE6D" w14:textId="77777777" w:rsidR="00A06B13" w:rsidRPr="00A06B13" w:rsidRDefault="00A06B13" w:rsidP="00A06B13">
            <w:pPr>
              <w:spacing w:before="0" w:after="0" w:line="240" w:lineRule="auto"/>
              <w:jc w:val="left"/>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Województwo Podlaskie</w:t>
            </w:r>
          </w:p>
        </w:tc>
        <w:tc>
          <w:tcPr>
            <w:tcW w:w="497" w:type="pct"/>
            <w:tcBorders>
              <w:top w:val="nil"/>
              <w:left w:val="nil"/>
              <w:bottom w:val="single" w:sz="4" w:space="0" w:color="auto"/>
              <w:right w:val="single" w:sz="4" w:space="0" w:color="auto"/>
            </w:tcBorders>
            <w:shd w:val="clear" w:color="auto" w:fill="auto"/>
            <w:noWrap/>
            <w:vAlign w:val="center"/>
            <w:hideMark/>
          </w:tcPr>
          <w:p w14:paraId="47834CF7"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68%</w:t>
            </w:r>
          </w:p>
        </w:tc>
        <w:tc>
          <w:tcPr>
            <w:tcW w:w="663" w:type="pct"/>
            <w:tcBorders>
              <w:top w:val="nil"/>
              <w:left w:val="nil"/>
              <w:bottom w:val="single" w:sz="4" w:space="0" w:color="auto"/>
              <w:right w:val="single" w:sz="4" w:space="0" w:color="auto"/>
            </w:tcBorders>
            <w:shd w:val="clear" w:color="auto" w:fill="auto"/>
            <w:noWrap/>
            <w:vAlign w:val="center"/>
            <w:hideMark/>
          </w:tcPr>
          <w:p w14:paraId="132C72C1"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56%</w:t>
            </w:r>
          </w:p>
        </w:tc>
        <w:tc>
          <w:tcPr>
            <w:tcW w:w="683" w:type="pct"/>
            <w:tcBorders>
              <w:top w:val="nil"/>
              <w:left w:val="nil"/>
              <w:bottom w:val="single" w:sz="4" w:space="0" w:color="auto"/>
              <w:right w:val="single" w:sz="4" w:space="0" w:color="auto"/>
            </w:tcBorders>
            <w:shd w:val="clear" w:color="auto" w:fill="auto"/>
            <w:noWrap/>
            <w:vAlign w:val="center"/>
            <w:hideMark/>
          </w:tcPr>
          <w:p w14:paraId="2B3B137B"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49%</w:t>
            </w:r>
          </w:p>
        </w:tc>
        <w:tc>
          <w:tcPr>
            <w:tcW w:w="921" w:type="pct"/>
            <w:tcBorders>
              <w:top w:val="nil"/>
              <w:left w:val="nil"/>
              <w:bottom w:val="single" w:sz="4" w:space="0" w:color="auto"/>
              <w:right w:val="single" w:sz="4" w:space="0" w:color="auto"/>
            </w:tcBorders>
            <w:shd w:val="clear" w:color="auto" w:fill="auto"/>
            <w:noWrap/>
            <w:vAlign w:val="center"/>
            <w:hideMark/>
          </w:tcPr>
          <w:p w14:paraId="14672676"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52%</w:t>
            </w:r>
          </w:p>
        </w:tc>
        <w:tc>
          <w:tcPr>
            <w:tcW w:w="631" w:type="pct"/>
            <w:tcBorders>
              <w:top w:val="nil"/>
              <w:left w:val="nil"/>
              <w:bottom w:val="single" w:sz="4" w:space="0" w:color="auto"/>
              <w:right w:val="single" w:sz="4" w:space="0" w:color="auto"/>
            </w:tcBorders>
            <w:shd w:val="clear" w:color="auto" w:fill="auto"/>
            <w:noWrap/>
            <w:vAlign w:val="center"/>
            <w:hideMark/>
          </w:tcPr>
          <w:p w14:paraId="543B2900"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66%</w:t>
            </w:r>
          </w:p>
        </w:tc>
      </w:tr>
      <w:tr w:rsidR="00A06B13" w:rsidRPr="00A06B13" w14:paraId="4A1556E4" w14:textId="77777777" w:rsidTr="002B2898">
        <w:trPr>
          <w:trHeight w:val="285"/>
        </w:trPr>
        <w:tc>
          <w:tcPr>
            <w:tcW w:w="1605" w:type="pct"/>
            <w:tcBorders>
              <w:top w:val="nil"/>
              <w:left w:val="single" w:sz="4" w:space="0" w:color="auto"/>
              <w:bottom w:val="single" w:sz="4" w:space="0" w:color="auto"/>
              <w:right w:val="single" w:sz="4" w:space="0" w:color="auto"/>
            </w:tcBorders>
            <w:shd w:val="clear" w:color="auto" w:fill="auto"/>
            <w:noWrap/>
            <w:vAlign w:val="center"/>
            <w:hideMark/>
          </w:tcPr>
          <w:p w14:paraId="3DB1F0AF" w14:textId="77777777" w:rsidR="00A06B13" w:rsidRPr="00A06B13" w:rsidRDefault="00A06B13" w:rsidP="00A06B13">
            <w:pPr>
              <w:spacing w:before="0" w:after="0" w:line="240" w:lineRule="auto"/>
              <w:jc w:val="left"/>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Polska</w:t>
            </w:r>
          </w:p>
        </w:tc>
        <w:tc>
          <w:tcPr>
            <w:tcW w:w="497" w:type="pct"/>
            <w:tcBorders>
              <w:top w:val="nil"/>
              <w:left w:val="nil"/>
              <w:bottom w:val="single" w:sz="4" w:space="0" w:color="auto"/>
              <w:right w:val="single" w:sz="4" w:space="0" w:color="auto"/>
            </w:tcBorders>
            <w:shd w:val="clear" w:color="auto" w:fill="auto"/>
            <w:noWrap/>
            <w:vAlign w:val="center"/>
            <w:hideMark/>
          </w:tcPr>
          <w:p w14:paraId="6E6B3985"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69%</w:t>
            </w:r>
          </w:p>
        </w:tc>
        <w:tc>
          <w:tcPr>
            <w:tcW w:w="663" w:type="pct"/>
            <w:tcBorders>
              <w:top w:val="nil"/>
              <w:left w:val="nil"/>
              <w:bottom w:val="single" w:sz="4" w:space="0" w:color="auto"/>
              <w:right w:val="single" w:sz="4" w:space="0" w:color="auto"/>
            </w:tcBorders>
            <w:shd w:val="clear" w:color="auto" w:fill="auto"/>
            <w:noWrap/>
            <w:vAlign w:val="center"/>
            <w:hideMark/>
          </w:tcPr>
          <w:p w14:paraId="228A9C41"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56%</w:t>
            </w:r>
          </w:p>
        </w:tc>
        <w:tc>
          <w:tcPr>
            <w:tcW w:w="683" w:type="pct"/>
            <w:tcBorders>
              <w:top w:val="nil"/>
              <w:left w:val="nil"/>
              <w:bottom w:val="single" w:sz="4" w:space="0" w:color="auto"/>
              <w:right w:val="single" w:sz="4" w:space="0" w:color="auto"/>
            </w:tcBorders>
            <w:shd w:val="clear" w:color="auto" w:fill="auto"/>
            <w:noWrap/>
            <w:vAlign w:val="center"/>
            <w:hideMark/>
          </w:tcPr>
          <w:p w14:paraId="3A9923AF"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49%</w:t>
            </w:r>
          </w:p>
        </w:tc>
        <w:tc>
          <w:tcPr>
            <w:tcW w:w="921" w:type="pct"/>
            <w:tcBorders>
              <w:top w:val="nil"/>
              <w:left w:val="nil"/>
              <w:bottom w:val="single" w:sz="4" w:space="0" w:color="auto"/>
              <w:right w:val="single" w:sz="4" w:space="0" w:color="auto"/>
            </w:tcBorders>
            <w:shd w:val="clear" w:color="auto" w:fill="auto"/>
            <w:noWrap/>
            <w:vAlign w:val="center"/>
            <w:hideMark/>
          </w:tcPr>
          <w:p w14:paraId="1FFAC1A6"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51%</w:t>
            </w:r>
          </w:p>
        </w:tc>
        <w:tc>
          <w:tcPr>
            <w:tcW w:w="631" w:type="pct"/>
            <w:tcBorders>
              <w:top w:val="nil"/>
              <w:left w:val="nil"/>
              <w:bottom w:val="single" w:sz="4" w:space="0" w:color="auto"/>
              <w:right w:val="single" w:sz="4" w:space="0" w:color="auto"/>
            </w:tcBorders>
            <w:shd w:val="clear" w:color="auto" w:fill="auto"/>
            <w:noWrap/>
            <w:vAlign w:val="center"/>
            <w:hideMark/>
          </w:tcPr>
          <w:p w14:paraId="71E3C54F" w14:textId="77777777" w:rsidR="00A06B13" w:rsidRPr="00A06B13" w:rsidRDefault="00A06B13" w:rsidP="00A06B13">
            <w:pPr>
              <w:spacing w:before="0" w:after="0" w:line="240" w:lineRule="auto"/>
              <w:jc w:val="center"/>
              <w:rPr>
                <w:rFonts w:ascii="Century Gothic" w:eastAsia="Times New Roman" w:hAnsi="Century Gothic" w:cs="Times New Roman"/>
                <w:color w:val="000000"/>
                <w:sz w:val="18"/>
                <w:szCs w:val="18"/>
                <w:lang w:eastAsia="pl-PL"/>
              </w:rPr>
            </w:pPr>
            <w:r w:rsidRPr="00A06B13">
              <w:rPr>
                <w:rFonts w:ascii="Century Gothic" w:eastAsia="Times New Roman" w:hAnsi="Century Gothic" w:cs="Times New Roman"/>
                <w:color w:val="000000"/>
                <w:sz w:val="18"/>
                <w:szCs w:val="18"/>
                <w:lang w:eastAsia="pl-PL"/>
              </w:rPr>
              <w:t>64%</w:t>
            </w:r>
          </w:p>
        </w:tc>
      </w:tr>
    </w:tbl>
    <w:p w14:paraId="52443D20" w14:textId="797A8CB0" w:rsidR="00A06B13" w:rsidRDefault="002A4871" w:rsidP="002A4871">
      <w:pPr>
        <w:pStyle w:val="Legenda"/>
        <w:jc w:val="right"/>
      </w:pPr>
      <w:r>
        <w:t xml:space="preserve">Źródło: opracowanie </w:t>
      </w:r>
      <w:r w:rsidR="00407039">
        <w:t>Grupa BST</w:t>
      </w:r>
    </w:p>
    <w:p w14:paraId="5D62EB4C" w14:textId="4322C6BD" w:rsidR="002A4871" w:rsidRPr="002A4871" w:rsidRDefault="002A4871" w:rsidP="00A06B13">
      <w:pPr>
        <w:rPr>
          <w:b/>
        </w:rPr>
      </w:pPr>
      <w:r w:rsidRPr="002A4871">
        <w:rPr>
          <w:b/>
        </w:rPr>
        <w:t>Podsumowanie – sfera społeczna</w:t>
      </w:r>
    </w:p>
    <w:p w14:paraId="282F23A4" w14:textId="17E6D3C1" w:rsidR="002A4871" w:rsidRDefault="002A4871" w:rsidP="00A06B13">
      <w:r>
        <w:t>Do analizy sfery społecznej wykorzystano następujące wskaźniki, zawarte w tabeli poniżej.</w:t>
      </w:r>
    </w:p>
    <w:p w14:paraId="0D564E76" w14:textId="2CB13D5F" w:rsidR="002A4871" w:rsidRDefault="002A4871" w:rsidP="002A4871">
      <w:pPr>
        <w:pStyle w:val="Legenda"/>
      </w:pPr>
      <w:bookmarkStart w:id="157" w:name="_Toc474413428"/>
      <w:r>
        <w:t xml:space="preserve">Tabela </w:t>
      </w:r>
      <w:fldSimple w:instr=" SEQ Tabela \* ARABIC ">
        <w:r w:rsidR="00B54791">
          <w:rPr>
            <w:noProof/>
          </w:rPr>
          <w:t>16</w:t>
        </w:r>
      </w:fldSimple>
      <w:r>
        <w:t xml:space="preserve"> Wskaźniki sfery społecznej</w:t>
      </w:r>
      <w:bookmarkEnd w:id="157"/>
    </w:p>
    <w:tbl>
      <w:tblPr>
        <w:tblStyle w:val="Tabelalisty4akcent12"/>
        <w:tblW w:w="0" w:type="auto"/>
        <w:tblLook w:val="04A0" w:firstRow="1" w:lastRow="0" w:firstColumn="1" w:lastColumn="0" w:noHBand="0" w:noVBand="1"/>
      </w:tblPr>
      <w:tblGrid>
        <w:gridCol w:w="557"/>
        <w:gridCol w:w="8495"/>
      </w:tblGrid>
      <w:tr w:rsidR="002A4871" w:rsidRPr="00996A81" w14:paraId="309B3E15" w14:textId="77777777" w:rsidTr="002B28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14:paraId="06C5C95C" w14:textId="77777777" w:rsidR="002A4871" w:rsidRPr="00996A81" w:rsidRDefault="002A4871" w:rsidP="002B2898">
            <w:pPr>
              <w:tabs>
                <w:tab w:val="left" w:pos="672"/>
              </w:tabs>
              <w:spacing w:before="0" w:line="240" w:lineRule="auto"/>
              <w:jc w:val="left"/>
              <w:rPr>
                <w:rFonts w:cs="Times New Roman"/>
                <w:sz w:val="18"/>
                <w:lang w:eastAsia="pl-PL"/>
              </w:rPr>
            </w:pPr>
            <w:r w:rsidRPr="00996A81">
              <w:rPr>
                <w:rFonts w:cs="Times New Roman"/>
                <w:sz w:val="18"/>
                <w:lang w:eastAsia="pl-PL"/>
              </w:rPr>
              <w:t>Lp.</w:t>
            </w:r>
          </w:p>
        </w:tc>
        <w:tc>
          <w:tcPr>
            <w:tcW w:w="8495" w:type="dxa"/>
            <w:noWrap/>
            <w:vAlign w:val="center"/>
            <w:hideMark/>
          </w:tcPr>
          <w:p w14:paraId="6CCA869E" w14:textId="77777777" w:rsidR="002A4871" w:rsidRPr="00996A81" w:rsidRDefault="002A4871" w:rsidP="002B2898">
            <w:pPr>
              <w:tabs>
                <w:tab w:val="left" w:pos="672"/>
              </w:tabs>
              <w:spacing w:before="0"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18"/>
                <w:lang w:eastAsia="pl-PL"/>
              </w:rPr>
            </w:pPr>
            <w:r w:rsidRPr="00996A81">
              <w:rPr>
                <w:rFonts w:cs="Times New Roman"/>
                <w:sz w:val="18"/>
                <w:lang w:eastAsia="pl-PL"/>
              </w:rPr>
              <w:t>Wskaźnik</w:t>
            </w:r>
          </w:p>
        </w:tc>
      </w:tr>
      <w:tr w:rsidR="002A4871" w:rsidRPr="00996A81" w14:paraId="3B874F9C"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4EA967A5" w14:textId="77777777" w:rsidR="002A4871" w:rsidRPr="00996A81" w:rsidRDefault="002A4871" w:rsidP="002B2898">
            <w:pPr>
              <w:tabs>
                <w:tab w:val="left" w:pos="672"/>
              </w:tabs>
              <w:spacing w:before="0" w:line="240" w:lineRule="auto"/>
              <w:jc w:val="left"/>
              <w:rPr>
                <w:rFonts w:cs="Times New Roman"/>
                <w:color w:val="000000"/>
                <w:sz w:val="18"/>
                <w:lang w:eastAsia="pl-PL"/>
              </w:rPr>
            </w:pPr>
            <w:r w:rsidRPr="00996A81">
              <w:rPr>
                <w:rFonts w:cs="Times New Roman"/>
                <w:color w:val="000000"/>
                <w:sz w:val="18"/>
                <w:lang w:eastAsia="pl-PL"/>
              </w:rPr>
              <w:t>1</w:t>
            </w:r>
          </w:p>
        </w:tc>
        <w:tc>
          <w:tcPr>
            <w:tcW w:w="8495" w:type="dxa"/>
            <w:noWrap/>
            <w:vAlign w:val="center"/>
          </w:tcPr>
          <w:p w14:paraId="53FA11BD" w14:textId="6BE717AE" w:rsidR="002A4871" w:rsidRPr="00996A81"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rPr>
            </w:pPr>
            <w:r w:rsidRPr="00104D06">
              <w:rPr>
                <w:rFonts w:cs="Times New Roman"/>
                <w:sz w:val="18"/>
              </w:rPr>
              <w:t>Liczba osób bezrobotnych w przeliczeniu na 100 mieszkańców</w:t>
            </w:r>
          </w:p>
        </w:tc>
      </w:tr>
      <w:tr w:rsidR="002A4871" w:rsidRPr="00996A81" w14:paraId="4EE4A056"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5105E63E" w14:textId="77777777" w:rsidR="002A4871" w:rsidRPr="00996A81" w:rsidRDefault="002A4871" w:rsidP="002B2898">
            <w:pPr>
              <w:tabs>
                <w:tab w:val="left" w:pos="672"/>
              </w:tabs>
              <w:spacing w:before="0" w:line="240" w:lineRule="auto"/>
              <w:jc w:val="left"/>
              <w:rPr>
                <w:rFonts w:cs="Times New Roman"/>
                <w:color w:val="000000"/>
                <w:sz w:val="18"/>
                <w:lang w:eastAsia="pl-PL"/>
              </w:rPr>
            </w:pPr>
            <w:r w:rsidRPr="00996A81">
              <w:rPr>
                <w:rFonts w:cs="Times New Roman"/>
                <w:color w:val="000000"/>
                <w:sz w:val="18"/>
                <w:lang w:eastAsia="pl-PL"/>
              </w:rPr>
              <w:t>2</w:t>
            </w:r>
          </w:p>
        </w:tc>
        <w:tc>
          <w:tcPr>
            <w:tcW w:w="8495" w:type="dxa"/>
            <w:noWrap/>
            <w:vAlign w:val="center"/>
          </w:tcPr>
          <w:p w14:paraId="6A5EB8CE" w14:textId="412672D2" w:rsidR="002A4871" w:rsidRPr="00996A81"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rPr>
            </w:pPr>
            <w:r w:rsidRPr="00104D06">
              <w:rPr>
                <w:rFonts w:cs="Times New Roman"/>
                <w:sz w:val="18"/>
              </w:rPr>
              <w:t>Liczba osób długotrwale bezrobotnych w przeliczeniu na 100 mieszkańców</w:t>
            </w:r>
          </w:p>
        </w:tc>
      </w:tr>
      <w:tr w:rsidR="002A4871" w:rsidRPr="00996A81" w14:paraId="7D8FB15B"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33E7D37E" w14:textId="77777777" w:rsidR="002A4871" w:rsidRPr="00996A81" w:rsidRDefault="002A4871" w:rsidP="002B2898">
            <w:pPr>
              <w:tabs>
                <w:tab w:val="left" w:pos="672"/>
              </w:tabs>
              <w:spacing w:before="0" w:line="240" w:lineRule="auto"/>
              <w:jc w:val="left"/>
              <w:rPr>
                <w:rFonts w:cs="Times New Roman"/>
                <w:bCs w:val="0"/>
                <w:color w:val="000000"/>
                <w:sz w:val="18"/>
                <w:lang w:eastAsia="pl-PL"/>
              </w:rPr>
            </w:pPr>
            <w:r w:rsidRPr="00996A81">
              <w:rPr>
                <w:rFonts w:cs="Times New Roman"/>
                <w:bCs w:val="0"/>
                <w:color w:val="000000"/>
                <w:sz w:val="18"/>
                <w:lang w:eastAsia="pl-PL"/>
              </w:rPr>
              <w:t>3</w:t>
            </w:r>
          </w:p>
        </w:tc>
        <w:tc>
          <w:tcPr>
            <w:tcW w:w="8495" w:type="dxa"/>
            <w:noWrap/>
            <w:vAlign w:val="center"/>
          </w:tcPr>
          <w:p w14:paraId="5FA950DA" w14:textId="79BB2180" w:rsidR="002A4871" w:rsidRPr="00996A81"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Liczba osób bezrob</w:t>
            </w:r>
            <w:r w:rsidRPr="00104D06">
              <w:rPr>
                <w:rFonts w:cs="Times New Roman"/>
                <w:sz w:val="18"/>
              </w:rPr>
              <w:t>otnych do 30 r.ż.  w przeliczeniu na 100 mieszkańców</w:t>
            </w:r>
          </w:p>
        </w:tc>
      </w:tr>
      <w:tr w:rsidR="002A4871" w:rsidRPr="00996A81" w14:paraId="1783996D"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0C93DB0F" w14:textId="77777777" w:rsidR="002A4871" w:rsidRPr="00996A81" w:rsidRDefault="002A4871" w:rsidP="002B2898">
            <w:pPr>
              <w:tabs>
                <w:tab w:val="left" w:pos="672"/>
              </w:tabs>
              <w:spacing w:before="0" w:line="240" w:lineRule="auto"/>
              <w:jc w:val="left"/>
              <w:rPr>
                <w:rFonts w:cs="Times New Roman"/>
                <w:bCs w:val="0"/>
                <w:color w:val="000000"/>
                <w:sz w:val="18"/>
                <w:lang w:eastAsia="pl-PL"/>
              </w:rPr>
            </w:pPr>
            <w:r w:rsidRPr="00996A81">
              <w:rPr>
                <w:rFonts w:cs="Times New Roman"/>
                <w:bCs w:val="0"/>
                <w:color w:val="000000"/>
                <w:sz w:val="18"/>
                <w:lang w:eastAsia="pl-PL"/>
              </w:rPr>
              <w:t>4</w:t>
            </w:r>
          </w:p>
        </w:tc>
        <w:tc>
          <w:tcPr>
            <w:tcW w:w="8495" w:type="dxa"/>
            <w:noWrap/>
            <w:vAlign w:val="center"/>
          </w:tcPr>
          <w:p w14:paraId="1F47909D" w14:textId="2D939C06" w:rsidR="002A4871" w:rsidRPr="00104D06"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rPr>
            </w:pPr>
            <w:r w:rsidRPr="00104D06">
              <w:rPr>
                <w:rFonts w:cs="Times New Roman"/>
                <w:sz w:val="18"/>
              </w:rPr>
              <w:t>Liczba osób korzystających z świadczeń pomocy społecznej w przeliczeniu na 100 mieszkańców</w:t>
            </w:r>
          </w:p>
        </w:tc>
      </w:tr>
      <w:tr w:rsidR="002A4871" w14:paraId="6E40A082"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2EA19B87" w14:textId="77777777" w:rsidR="002A4871" w:rsidRPr="00996A81" w:rsidRDefault="002A4871" w:rsidP="002B2898">
            <w:pPr>
              <w:tabs>
                <w:tab w:val="left" w:pos="672"/>
              </w:tabs>
              <w:spacing w:before="0" w:line="240" w:lineRule="auto"/>
              <w:jc w:val="left"/>
              <w:rPr>
                <w:rFonts w:cs="Times New Roman"/>
                <w:bCs w:val="0"/>
                <w:color w:val="000000"/>
                <w:sz w:val="18"/>
                <w:lang w:eastAsia="pl-PL"/>
              </w:rPr>
            </w:pPr>
            <w:r w:rsidRPr="00996A81">
              <w:rPr>
                <w:rFonts w:cs="Times New Roman"/>
                <w:bCs w:val="0"/>
                <w:color w:val="000000"/>
                <w:sz w:val="18"/>
                <w:lang w:eastAsia="pl-PL"/>
              </w:rPr>
              <w:t>5</w:t>
            </w:r>
          </w:p>
        </w:tc>
        <w:tc>
          <w:tcPr>
            <w:tcW w:w="8495" w:type="dxa"/>
            <w:noWrap/>
            <w:vAlign w:val="center"/>
          </w:tcPr>
          <w:p w14:paraId="08D854FA" w14:textId="1D800100" w:rsidR="002A4871"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rPr>
            </w:pPr>
            <w:r w:rsidRPr="00104D06">
              <w:rPr>
                <w:rFonts w:cs="Times New Roman"/>
                <w:sz w:val="18"/>
              </w:rPr>
              <w:t>Liczba osób korzystających z świadczeń pomocy społecznej z powodu długotrwałej lub ciężkiej choroby w przeliczeniu na 100 mieszkańców</w:t>
            </w:r>
          </w:p>
        </w:tc>
      </w:tr>
      <w:tr w:rsidR="002A4871" w:rsidRPr="00996A81" w14:paraId="5F6C1D84"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405A8314" w14:textId="77777777" w:rsidR="002A4871" w:rsidRPr="00996A81" w:rsidRDefault="002A4871" w:rsidP="002B2898">
            <w:pPr>
              <w:tabs>
                <w:tab w:val="left" w:pos="672"/>
              </w:tabs>
              <w:spacing w:before="0" w:line="240" w:lineRule="auto"/>
              <w:jc w:val="left"/>
              <w:rPr>
                <w:rFonts w:cs="Times New Roman"/>
                <w:bCs w:val="0"/>
                <w:color w:val="000000"/>
                <w:sz w:val="18"/>
                <w:lang w:eastAsia="pl-PL"/>
              </w:rPr>
            </w:pPr>
            <w:r w:rsidRPr="00996A81">
              <w:rPr>
                <w:rFonts w:cs="Times New Roman"/>
                <w:bCs w:val="0"/>
                <w:color w:val="000000"/>
                <w:sz w:val="18"/>
                <w:lang w:eastAsia="pl-PL"/>
              </w:rPr>
              <w:t>6</w:t>
            </w:r>
          </w:p>
        </w:tc>
        <w:tc>
          <w:tcPr>
            <w:tcW w:w="8495" w:type="dxa"/>
            <w:noWrap/>
            <w:vAlign w:val="center"/>
          </w:tcPr>
          <w:p w14:paraId="6B6366D0" w14:textId="4C49845B" w:rsidR="002A4871" w:rsidRPr="00996A81"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rPr>
            </w:pPr>
            <w:r w:rsidRPr="00104D06">
              <w:rPr>
                <w:rFonts w:cs="Times New Roman"/>
                <w:sz w:val="18"/>
              </w:rPr>
              <w:t>Liczba osób korzystających z świadczeń pomocy społecznej z powodu ubóstwa w przeliczeniu na 100 mieszkańców</w:t>
            </w:r>
          </w:p>
        </w:tc>
      </w:tr>
      <w:tr w:rsidR="002A4871" w:rsidRPr="00996A81" w14:paraId="0E2233C5"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51B536C8" w14:textId="77777777" w:rsidR="002A4871" w:rsidRPr="00996A81" w:rsidRDefault="002A4871" w:rsidP="002B2898">
            <w:pPr>
              <w:tabs>
                <w:tab w:val="left" w:pos="672"/>
              </w:tabs>
              <w:spacing w:before="0" w:line="240" w:lineRule="auto"/>
              <w:jc w:val="left"/>
              <w:rPr>
                <w:rFonts w:cs="Times New Roman"/>
                <w:color w:val="000000"/>
                <w:sz w:val="18"/>
                <w:lang w:eastAsia="pl-PL"/>
              </w:rPr>
            </w:pPr>
            <w:r>
              <w:rPr>
                <w:rFonts w:cs="Times New Roman"/>
                <w:color w:val="000000"/>
                <w:sz w:val="18"/>
                <w:lang w:eastAsia="pl-PL"/>
              </w:rPr>
              <w:t>7</w:t>
            </w:r>
          </w:p>
        </w:tc>
        <w:tc>
          <w:tcPr>
            <w:tcW w:w="8495" w:type="dxa"/>
            <w:noWrap/>
            <w:vAlign w:val="center"/>
          </w:tcPr>
          <w:p w14:paraId="30036ABA" w14:textId="7D239669" w:rsidR="002A4871" w:rsidRPr="00996A81"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rPr>
            </w:pPr>
            <w:r w:rsidRPr="00104D06">
              <w:rPr>
                <w:rFonts w:cs="Times New Roman"/>
                <w:sz w:val="18"/>
              </w:rPr>
              <w:t>Liczba osób z niepełnosprawnością korzystających świadczeń z pomocy społecznej w przeliczeniu na 100 mieszkańców</w:t>
            </w:r>
          </w:p>
        </w:tc>
      </w:tr>
      <w:tr w:rsidR="002A4871" w:rsidRPr="00996A81" w14:paraId="6E6577F7"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14:paraId="5128CA02" w14:textId="77777777" w:rsidR="002A4871" w:rsidRPr="00996A81" w:rsidRDefault="002A4871" w:rsidP="002B2898">
            <w:pPr>
              <w:tabs>
                <w:tab w:val="left" w:pos="672"/>
              </w:tabs>
              <w:spacing w:before="0" w:line="240" w:lineRule="auto"/>
              <w:jc w:val="left"/>
              <w:rPr>
                <w:rFonts w:cs="Times New Roman"/>
                <w:sz w:val="18"/>
                <w:lang w:eastAsia="pl-PL"/>
              </w:rPr>
            </w:pPr>
            <w:r>
              <w:rPr>
                <w:rFonts w:cs="Times New Roman"/>
                <w:color w:val="000000"/>
                <w:sz w:val="18"/>
                <w:lang w:eastAsia="pl-PL"/>
              </w:rPr>
              <w:t>8</w:t>
            </w:r>
          </w:p>
        </w:tc>
        <w:tc>
          <w:tcPr>
            <w:tcW w:w="8495" w:type="dxa"/>
            <w:noWrap/>
            <w:vAlign w:val="center"/>
          </w:tcPr>
          <w:p w14:paraId="24DA8678" w14:textId="1EE40327" w:rsidR="002A4871" w:rsidRPr="00996A81"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FF0000"/>
                <w:sz w:val="18"/>
                <w:lang w:eastAsia="pl-PL"/>
              </w:rPr>
            </w:pPr>
            <w:r w:rsidRPr="00104D06">
              <w:rPr>
                <w:rFonts w:cs="Times New Roman"/>
                <w:sz w:val="18"/>
                <w:lang w:eastAsia="pl-PL"/>
              </w:rPr>
              <w:t>Liczba osób objętych pomocą w ramach procedury „Niebieska karta” w przeliczeniu na 100 mieszkańców</w:t>
            </w:r>
          </w:p>
        </w:tc>
      </w:tr>
      <w:tr w:rsidR="002A4871" w:rsidRPr="00996A81" w14:paraId="5CBB759D"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14:paraId="45B83EC8" w14:textId="77777777" w:rsidR="002A4871" w:rsidRPr="00996A81" w:rsidRDefault="002A4871" w:rsidP="002B2898">
            <w:pPr>
              <w:tabs>
                <w:tab w:val="left" w:pos="672"/>
              </w:tabs>
              <w:spacing w:before="0" w:line="240" w:lineRule="auto"/>
              <w:jc w:val="left"/>
              <w:rPr>
                <w:rFonts w:cs="Times New Roman"/>
                <w:sz w:val="18"/>
                <w:lang w:eastAsia="pl-PL"/>
              </w:rPr>
            </w:pPr>
            <w:r>
              <w:rPr>
                <w:rFonts w:cs="Times New Roman"/>
                <w:color w:val="000000"/>
                <w:sz w:val="18"/>
                <w:lang w:eastAsia="pl-PL"/>
              </w:rPr>
              <w:lastRenderedPageBreak/>
              <w:t>9</w:t>
            </w:r>
          </w:p>
        </w:tc>
        <w:tc>
          <w:tcPr>
            <w:tcW w:w="8495" w:type="dxa"/>
            <w:noWrap/>
            <w:vAlign w:val="center"/>
          </w:tcPr>
          <w:p w14:paraId="484D68D4" w14:textId="76E11529" w:rsidR="002A4871" w:rsidRPr="00104D06"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lang w:eastAsia="pl-PL"/>
              </w:rPr>
            </w:pPr>
            <w:r w:rsidRPr="00104D06">
              <w:rPr>
                <w:rFonts w:cs="Times New Roman"/>
                <w:sz w:val="18"/>
                <w:lang w:eastAsia="pl-PL"/>
              </w:rPr>
              <w:t>Liczba osób w wieku poprodukcyjnym w stosunku do liczby osób w wieku produkcyjnym</w:t>
            </w:r>
          </w:p>
        </w:tc>
      </w:tr>
      <w:tr w:rsidR="002A4871" w:rsidRPr="00996A81" w14:paraId="226C0DD3"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1E9BF7C1" w14:textId="77777777" w:rsidR="002A4871" w:rsidRDefault="002A4871" w:rsidP="002B2898">
            <w:pPr>
              <w:tabs>
                <w:tab w:val="left" w:pos="672"/>
              </w:tabs>
              <w:spacing w:before="0" w:line="240" w:lineRule="auto"/>
              <w:jc w:val="left"/>
              <w:rPr>
                <w:rFonts w:cs="Times New Roman"/>
                <w:color w:val="000000"/>
                <w:sz w:val="18"/>
                <w:lang w:eastAsia="pl-PL"/>
              </w:rPr>
            </w:pPr>
            <w:r>
              <w:rPr>
                <w:rFonts w:cs="Times New Roman"/>
                <w:color w:val="000000"/>
                <w:sz w:val="18"/>
                <w:lang w:eastAsia="pl-PL"/>
              </w:rPr>
              <w:t>10</w:t>
            </w:r>
          </w:p>
        </w:tc>
        <w:tc>
          <w:tcPr>
            <w:tcW w:w="8495" w:type="dxa"/>
            <w:noWrap/>
            <w:vAlign w:val="center"/>
          </w:tcPr>
          <w:p w14:paraId="607C7A48" w14:textId="207876EA" w:rsidR="002A4871" w:rsidRPr="00996A81"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rPr>
            </w:pPr>
            <w:r w:rsidRPr="00104D06">
              <w:rPr>
                <w:rFonts w:cs="Times New Roman"/>
                <w:sz w:val="18"/>
              </w:rPr>
              <w:t>Saldo migracji</w:t>
            </w:r>
          </w:p>
        </w:tc>
      </w:tr>
      <w:tr w:rsidR="002A4871" w:rsidRPr="00996A81" w14:paraId="2870E210"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14:paraId="265B202F" w14:textId="77777777" w:rsidR="002A4871" w:rsidRPr="00996A81" w:rsidRDefault="002A4871" w:rsidP="002B2898">
            <w:pPr>
              <w:tabs>
                <w:tab w:val="left" w:pos="672"/>
              </w:tabs>
              <w:spacing w:before="0" w:line="240" w:lineRule="auto"/>
              <w:jc w:val="left"/>
              <w:rPr>
                <w:rFonts w:cs="Times New Roman"/>
                <w:sz w:val="18"/>
                <w:lang w:eastAsia="pl-PL"/>
              </w:rPr>
            </w:pPr>
            <w:r>
              <w:rPr>
                <w:rFonts w:cs="Times New Roman"/>
                <w:color w:val="000000"/>
                <w:sz w:val="18"/>
                <w:lang w:eastAsia="pl-PL"/>
              </w:rPr>
              <w:t>11</w:t>
            </w:r>
          </w:p>
        </w:tc>
        <w:tc>
          <w:tcPr>
            <w:tcW w:w="8495" w:type="dxa"/>
            <w:noWrap/>
            <w:vAlign w:val="center"/>
          </w:tcPr>
          <w:p w14:paraId="10EE7E53" w14:textId="1B49EA3A" w:rsidR="002A4871" w:rsidRPr="00996A81"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FF0000"/>
                <w:sz w:val="18"/>
                <w:lang w:eastAsia="pl-PL"/>
              </w:rPr>
            </w:pPr>
            <w:r w:rsidRPr="00104D06">
              <w:rPr>
                <w:rFonts w:cs="Times New Roman"/>
                <w:sz w:val="18"/>
                <w:lang w:eastAsia="pl-PL"/>
              </w:rPr>
              <w:t>Przyrost naturalny</w:t>
            </w:r>
          </w:p>
        </w:tc>
      </w:tr>
      <w:tr w:rsidR="002A4871" w14:paraId="257EEF44"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0D9D443A" w14:textId="77777777" w:rsidR="002A4871" w:rsidRDefault="002A4871" w:rsidP="002B2898">
            <w:pPr>
              <w:tabs>
                <w:tab w:val="left" w:pos="672"/>
              </w:tabs>
              <w:spacing w:before="0" w:line="240" w:lineRule="auto"/>
              <w:jc w:val="left"/>
              <w:rPr>
                <w:rFonts w:cs="Times New Roman"/>
                <w:color w:val="000000"/>
                <w:sz w:val="18"/>
                <w:lang w:eastAsia="pl-PL"/>
              </w:rPr>
            </w:pPr>
            <w:r>
              <w:rPr>
                <w:rFonts w:cs="Times New Roman"/>
                <w:color w:val="000000"/>
                <w:sz w:val="18"/>
                <w:lang w:eastAsia="pl-PL"/>
              </w:rPr>
              <w:t>12</w:t>
            </w:r>
          </w:p>
        </w:tc>
        <w:tc>
          <w:tcPr>
            <w:tcW w:w="8495" w:type="dxa"/>
            <w:noWrap/>
            <w:vAlign w:val="center"/>
          </w:tcPr>
          <w:p w14:paraId="654F1253" w14:textId="58AF6D26" w:rsidR="002A4871"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rPr>
            </w:pPr>
            <w:r w:rsidRPr="00104D06">
              <w:rPr>
                <w:rFonts w:cs="Times New Roman"/>
                <w:sz w:val="18"/>
              </w:rPr>
              <w:t>Liczba kradzieży w przeliczeniu na 100 mieszkańców</w:t>
            </w:r>
          </w:p>
        </w:tc>
      </w:tr>
      <w:tr w:rsidR="002A4871" w14:paraId="7A21D95D"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11ADD9E0" w14:textId="77777777" w:rsidR="002A4871" w:rsidRDefault="002A4871" w:rsidP="002B2898">
            <w:pPr>
              <w:tabs>
                <w:tab w:val="left" w:pos="672"/>
              </w:tabs>
              <w:spacing w:before="0" w:line="240" w:lineRule="auto"/>
              <w:jc w:val="left"/>
              <w:rPr>
                <w:rFonts w:cs="Times New Roman"/>
                <w:color w:val="000000"/>
                <w:sz w:val="18"/>
                <w:lang w:eastAsia="pl-PL"/>
              </w:rPr>
            </w:pPr>
            <w:r>
              <w:rPr>
                <w:rFonts w:cs="Times New Roman"/>
                <w:color w:val="000000"/>
                <w:sz w:val="18"/>
                <w:lang w:eastAsia="pl-PL"/>
              </w:rPr>
              <w:t>13</w:t>
            </w:r>
          </w:p>
        </w:tc>
        <w:tc>
          <w:tcPr>
            <w:tcW w:w="8495" w:type="dxa"/>
            <w:noWrap/>
            <w:vAlign w:val="center"/>
          </w:tcPr>
          <w:p w14:paraId="558C1581" w14:textId="078096F2" w:rsidR="002A4871"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rPr>
            </w:pPr>
            <w:r w:rsidRPr="00104D06">
              <w:rPr>
                <w:rFonts w:cs="Times New Roman"/>
                <w:sz w:val="18"/>
              </w:rPr>
              <w:t>Liczba wypadków i kolizji drogowych w przeliczeniu na 100 mieszkańców</w:t>
            </w:r>
          </w:p>
        </w:tc>
      </w:tr>
      <w:tr w:rsidR="002A4871" w14:paraId="6DEE3437"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7F9CCD60" w14:textId="77777777" w:rsidR="002A4871" w:rsidRDefault="002A4871" w:rsidP="002B2898">
            <w:pPr>
              <w:tabs>
                <w:tab w:val="left" w:pos="672"/>
              </w:tabs>
              <w:spacing w:before="0" w:line="240" w:lineRule="auto"/>
              <w:jc w:val="left"/>
              <w:rPr>
                <w:rFonts w:cs="Times New Roman"/>
                <w:color w:val="000000"/>
                <w:sz w:val="18"/>
                <w:lang w:eastAsia="pl-PL"/>
              </w:rPr>
            </w:pPr>
            <w:r>
              <w:rPr>
                <w:rFonts w:cs="Times New Roman"/>
                <w:color w:val="000000"/>
                <w:sz w:val="18"/>
                <w:lang w:eastAsia="pl-PL"/>
              </w:rPr>
              <w:t>14</w:t>
            </w:r>
          </w:p>
        </w:tc>
        <w:tc>
          <w:tcPr>
            <w:tcW w:w="8495" w:type="dxa"/>
            <w:noWrap/>
            <w:vAlign w:val="center"/>
          </w:tcPr>
          <w:p w14:paraId="3D7FE12C" w14:textId="1AC96EC0" w:rsidR="002A4871"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rPr>
            </w:pPr>
            <w:r w:rsidRPr="00104D06">
              <w:rPr>
                <w:rFonts w:cs="Times New Roman"/>
                <w:sz w:val="18"/>
              </w:rPr>
              <w:t>Frekwencja wyborcza w wyborach prezydenckich w 2015 r. (II tura)</w:t>
            </w:r>
          </w:p>
        </w:tc>
      </w:tr>
      <w:tr w:rsidR="002A4871" w14:paraId="79CE4C0F" w14:textId="77777777" w:rsidTr="002B28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66561D03" w14:textId="77777777" w:rsidR="002A4871" w:rsidRDefault="002A4871" w:rsidP="002B2898">
            <w:pPr>
              <w:tabs>
                <w:tab w:val="left" w:pos="672"/>
              </w:tabs>
              <w:spacing w:before="0" w:line="240" w:lineRule="auto"/>
              <w:jc w:val="left"/>
              <w:rPr>
                <w:rFonts w:cs="Times New Roman"/>
                <w:color w:val="000000"/>
                <w:sz w:val="18"/>
                <w:lang w:eastAsia="pl-PL"/>
              </w:rPr>
            </w:pPr>
            <w:r>
              <w:rPr>
                <w:rFonts w:cs="Times New Roman"/>
                <w:color w:val="000000"/>
                <w:sz w:val="18"/>
                <w:lang w:eastAsia="pl-PL"/>
              </w:rPr>
              <w:t>15</w:t>
            </w:r>
          </w:p>
        </w:tc>
        <w:tc>
          <w:tcPr>
            <w:tcW w:w="8495" w:type="dxa"/>
            <w:noWrap/>
            <w:vAlign w:val="center"/>
          </w:tcPr>
          <w:p w14:paraId="10A3DFD3" w14:textId="4875C08C" w:rsidR="002A4871" w:rsidRDefault="00104D06" w:rsidP="002B2898">
            <w:pPr>
              <w:tabs>
                <w:tab w:val="left" w:pos="67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L</w:t>
            </w:r>
            <w:r w:rsidRPr="00104D06">
              <w:rPr>
                <w:rFonts w:cs="Times New Roman"/>
                <w:sz w:val="18"/>
              </w:rPr>
              <w:t>iczba organizacja pozarządowych</w:t>
            </w:r>
          </w:p>
        </w:tc>
      </w:tr>
      <w:tr w:rsidR="00104D06" w14:paraId="3DCA35F5" w14:textId="77777777" w:rsidTr="002B2898">
        <w:trPr>
          <w:trHeight w:val="20"/>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7C2D8D2F" w14:textId="23F44F41" w:rsidR="00104D06" w:rsidRDefault="00104D06" w:rsidP="002B2898">
            <w:pPr>
              <w:tabs>
                <w:tab w:val="left" w:pos="672"/>
              </w:tabs>
              <w:spacing w:before="0" w:line="240" w:lineRule="auto"/>
              <w:jc w:val="left"/>
              <w:rPr>
                <w:rFonts w:cs="Times New Roman"/>
                <w:color w:val="000000"/>
                <w:sz w:val="18"/>
                <w:lang w:eastAsia="pl-PL"/>
              </w:rPr>
            </w:pPr>
            <w:r>
              <w:rPr>
                <w:rFonts w:cs="Times New Roman"/>
                <w:color w:val="000000"/>
                <w:sz w:val="18"/>
                <w:lang w:eastAsia="pl-PL"/>
              </w:rPr>
              <w:t>16</w:t>
            </w:r>
          </w:p>
        </w:tc>
        <w:tc>
          <w:tcPr>
            <w:tcW w:w="8495" w:type="dxa"/>
            <w:noWrap/>
            <w:vAlign w:val="center"/>
          </w:tcPr>
          <w:p w14:paraId="7A8E3D15" w14:textId="4BCD4858" w:rsidR="00104D06" w:rsidRDefault="00104D06" w:rsidP="002B2898">
            <w:pPr>
              <w:tabs>
                <w:tab w:val="left" w:pos="672"/>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Zdawalność egzaminu gimnazjalnego – średnia wyników uczniów</w:t>
            </w:r>
          </w:p>
        </w:tc>
      </w:tr>
    </w:tbl>
    <w:p w14:paraId="2F22B018" w14:textId="1E0BF013" w:rsidR="002A4871" w:rsidRDefault="00104D06" w:rsidP="00104D06">
      <w:pPr>
        <w:pStyle w:val="Legenda"/>
        <w:jc w:val="right"/>
      </w:pPr>
      <w:r>
        <w:t xml:space="preserve">Źródło: opracowanie </w:t>
      </w:r>
      <w:r w:rsidR="00407039">
        <w:t>Grupa BST</w:t>
      </w:r>
    </w:p>
    <w:p w14:paraId="3066BC36" w14:textId="40F9A828" w:rsidR="00104D06" w:rsidRDefault="00104D06" w:rsidP="00104D06">
      <w:r>
        <w:t xml:space="preserve">W celu wskazania jednostek pomocniczych, w których występuje wysokie bądź bardzo wysokie nasilenie negatywnych zjawisk w sferze społecznej dokonano syntetycznej oceny stopnia nasilenia negatywnych zjawisk. W przypadku kryterium </w:t>
      </w:r>
      <w:r w:rsidR="00F1329C">
        <w:t xml:space="preserve">społecznego w celu dokonania syntetycznej oceny zliczono wszystkie wskaźniki danej sfery, których wartości uznano za wysoką lub bardzo wysoką. Tabela prezentuje wartości poszczególnych analizowanych wskaźników oraz wartość wskaźnika syntetycznego Perkala z podziałem na sołectwa gminy Jedwabne z uwzględnieniem miasta Jedwabne. Biorąc pod uwagę dane zaprezentowane w tabeli można wnioskować, że wśród sołectw, które znajdują się w stanie kryzysowym należy wymienić: </w:t>
      </w:r>
      <w:r w:rsidR="008A1358">
        <w:t>Bartki, Bronaki-Olki, Grądy Małe, Grądy Duże, Janczewko, Karwowo-Wszebory, Korytki, Kotowo Stare, Kotówek, Kubrzany, Kucze Wielkie, Mocarze, Pieńki Borowe, Rostki i Grabnik, Siestrzanki, Stryjaki oraz miasto Jedwabne.</w:t>
      </w:r>
    </w:p>
    <w:p w14:paraId="1102904D" w14:textId="7C9F7E41" w:rsidR="00F1329C" w:rsidRDefault="00F1329C" w:rsidP="00104D06"/>
    <w:p w14:paraId="1C7433E3" w14:textId="5170D5A4" w:rsidR="00F1329C" w:rsidRDefault="00F1329C" w:rsidP="00104D06">
      <w:pPr>
        <w:sectPr w:rsidR="00F1329C" w:rsidSect="00BA1F7A">
          <w:type w:val="continuous"/>
          <w:pgSz w:w="11906" w:h="16838"/>
          <w:pgMar w:top="1417" w:right="1417" w:bottom="1417" w:left="1417" w:header="708" w:footer="708" w:gutter="0"/>
          <w:cols w:space="708"/>
          <w:titlePg/>
          <w:docGrid w:linePitch="360"/>
        </w:sectPr>
      </w:pPr>
    </w:p>
    <w:p w14:paraId="6A63FF8B" w14:textId="773BDE63" w:rsidR="00F1329C" w:rsidRDefault="00F1329C" w:rsidP="00F1329C">
      <w:pPr>
        <w:pStyle w:val="Legenda"/>
      </w:pPr>
      <w:bookmarkStart w:id="158" w:name="_Toc474413429"/>
      <w:r>
        <w:lastRenderedPageBreak/>
        <w:t xml:space="preserve">Tabela </w:t>
      </w:r>
      <w:fldSimple w:instr=" SEQ Tabela \* ARABIC ">
        <w:r w:rsidR="00B54791">
          <w:rPr>
            <w:noProof/>
          </w:rPr>
          <w:t>17</w:t>
        </w:r>
      </w:fldSimple>
      <w:r>
        <w:t xml:space="preserve"> Sfera społeczna – wskaźnik syntetyczny Perkala</w:t>
      </w:r>
      <w:bookmarkEnd w:id="158"/>
    </w:p>
    <w:tbl>
      <w:tblPr>
        <w:tblW w:w="15250" w:type="dxa"/>
        <w:tblInd w:w="70" w:type="dxa"/>
        <w:tblLayout w:type="fixed"/>
        <w:tblCellMar>
          <w:left w:w="70" w:type="dxa"/>
          <w:right w:w="70" w:type="dxa"/>
        </w:tblCellMar>
        <w:tblLook w:val="04A0" w:firstRow="1" w:lastRow="0" w:firstColumn="1" w:lastColumn="0" w:noHBand="0" w:noVBand="1"/>
      </w:tblPr>
      <w:tblGrid>
        <w:gridCol w:w="2216"/>
        <w:gridCol w:w="716"/>
        <w:gridCol w:w="716"/>
        <w:gridCol w:w="678"/>
        <w:gridCol w:w="687"/>
        <w:gridCol w:w="859"/>
        <w:gridCol w:w="860"/>
        <w:gridCol w:w="859"/>
        <w:gridCol w:w="860"/>
        <w:gridCol w:w="602"/>
        <w:gridCol w:w="686"/>
        <w:gridCol w:w="716"/>
        <w:gridCol w:w="641"/>
        <w:gridCol w:w="678"/>
        <w:gridCol w:w="687"/>
        <w:gridCol w:w="640"/>
        <w:gridCol w:w="649"/>
        <w:gridCol w:w="784"/>
        <w:gridCol w:w="716"/>
      </w:tblGrid>
      <w:tr w:rsidR="00F9414E" w:rsidRPr="00F9414E" w14:paraId="40539DE2" w14:textId="77777777" w:rsidTr="00F9414E">
        <w:trPr>
          <w:trHeight w:val="2278"/>
        </w:trPr>
        <w:tc>
          <w:tcPr>
            <w:tcW w:w="2216"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6E11CB2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Sołectwo/Ulica</w:t>
            </w:r>
          </w:p>
        </w:tc>
        <w:tc>
          <w:tcPr>
            <w:tcW w:w="716"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3BAAEAD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bezrobotnych w przeliczeniu na 100 mieszkańców</w:t>
            </w:r>
          </w:p>
        </w:tc>
        <w:tc>
          <w:tcPr>
            <w:tcW w:w="716"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26FEF30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długotrwale bezrobotnych w przeliczeniu na 100 mieszkańców</w:t>
            </w:r>
          </w:p>
        </w:tc>
        <w:tc>
          <w:tcPr>
            <w:tcW w:w="678"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1DBDEF45" w14:textId="0122528E"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bezrobotnych do 30 r.ż.  w przeliczeniu na 100 mieszkańców</w:t>
            </w:r>
          </w:p>
        </w:tc>
        <w:tc>
          <w:tcPr>
            <w:tcW w:w="687"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1A90E57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korzystających z świadczeń pomocy społecznej w przeliczeniu na 100 mieszkańców</w:t>
            </w:r>
          </w:p>
        </w:tc>
        <w:tc>
          <w:tcPr>
            <w:tcW w:w="859"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43C0A17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korzystających z świadczeń pomocy społecznej z powodu długotrwałej lub ciężkiej choroby w przeliczeniu na 100 mieszkańców</w:t>
            </w:r>
          </w:p>
        </w:tc>
        <w:tc>
          <w:tcPr>
            <w:tcW w:w="860"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4FFEF66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korzystających z świadczeń pomocy społecznej z powodu ubóstwa w przeliczeniu na 100 mieszkańców</w:t>
            </w:r>
          </w:p>
        </w:tc>
        <w:tc>
          <w:tcPr>
            <w:tcW w:w="859"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03405CD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z niepełnosprawnością korzystających świadczeń z pomocy społecznej w przeliczeniu na 100 mieszkańców</w:t>
            </w:r>
          </w:p>
        </w:tc>
        <w:tc>
          <w:tcPr>
            <w:tcW w:w="860"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5735474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objętych pomocą w ramach procedury „Niebieska karta” w przeliczeniu na 100 mieszkańców</w:t>
            </w:r>
          </w:p>
        </w:tc>
        <w:tc>
          <w:tcPr>
            <w:tcW w:w="602"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31FCD6C6" w14:textId="319EE03B"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osób w wieku poprodukcyjnym w stosunku do liczby osób w wieku produkcyjnym</w:t>
            </w:r>
          </w:p>
        </w:tc>
        <w:tc>
          <w:tcPr>
            <w:tcW w:w="686"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4BC8423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Saldo migracji</w:t>
            </w:r>
          </w:p>
        </w:tc>
        <w:tc>
          <w:tcPr>
            <w:tcW w:w="716"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5CA050F4" w14:textId="259C101E"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Przyrost naturalny</w:t>
            </w:r>
          </w:p>
        </w:tc>
        <w:tc>
          <w:tcPr>
            <w:tcW w:w="641"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0D4E83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stwierdzonych przestępstw ogółem w przeliczeniu na 100 mieszkańców</w:t>
            </w:r>
          </w:p>
        </w:tc>
        <w:tc>
          <w:tcPr>
            <w:tcW w:w="678"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1824E23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kradzieży w przeliczeniu na 100 mieszkańców</w:t>
            </w:r>
          </w:p>
        </w:tc>
        <w:tc>
          <w:tcPr>
            <w:tcW w:w="687"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5A063AC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wypadków i kolizji drogowych w przeliczeniu na 100 mieszkańców</w:t>
            </w:r>
          </w:p>
        </w:tc>
        <w:tc>
          <w:tcPr>
            <w:tcW w:w="640"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3C09E15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stwierdzonych przestępstw ogółem w przeliczeniu na 100 mieszkańców</w:t>
            </w:r>
          </w:p>
        </w:tc>
        <w:tc>
          <w:tcPr>
            <w:tcW w:w="649" w:type="dxa"/>
            <w:tcBorders>
              <w:top w:val="single" w:sz="4" w:space="0" w:color="auto"/>
              <w:left w:val="nil"/>
              <w:bottom w:val="single" w:sz="4" w:space="0" w:color="auto"/>
              <w:right w:val="single" w:sz="4" w:space="0" w:color="auto"/>
            </w:tcBorders>
            <w:shd w:val="clear" w:color="000000" w:fill="9ACC51"/>
            <w:textDirection w:val="btLr"/>
            <w:vAlign w:val="center"/>
            <w:hideMark/>
          </w:tcPr>
          <w:p w14:paraId="6216F33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Liczba kradzieży w przeliczeniu na 100 mieszkańców</w:t>
            </w:r>
          </w:p>
        </w:tc>
        <w:tc>
          <w:tcPr>
            <w:tcW w:w="784" w:type="dxa"/>
            <w:tcBorders>
              <w:top w:val="single" w:sz="8" w:space="0" w:color="auto"/>
              <w:left w:val="nil"/>
              <w:bottom w:val="nil"/>
              <w:right w:val="nil"/>
            </w:tcBorders>
            <w:shd w:val="clear" w:color="000000" w:fill="9ACC51"/>
            <w:textDirection w:val="btLr"/>
            <w:vAlign w:val="center"/>
            <w:hideMark/>
          </w:tcPr>
          <w:p w14:paraId="257E582F" w14:textId="149BD836"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Śr</w:t>
            </w:r>
            <w:r w:rsidR="00F26BBC" w:rsidRPr="00F9414E">
              <w:rPr>
                <w:rFonts w:ascii="Calibri" w:eastAsia="Times New Roman" w:hAnsi="Calibri" w:cs="Times New Roman"/>
                <w:color w:val="000000"/>
                <w:sz w:val="14"/>
                <w:szCs w:val="14"/>
                <w:lang w:eastAsia="pl-PL"/>
              </w:rPr>
              <w:t>ednie wyniki egzaminu gimnazjal</w:t>
            </w:r>
            <w:r w:rsidRPr="00F9414E">
              <w:rPr>
                <w:rFonts w:ascii="Calibri" w:eastAsia="Times New Roman" w:hAnsi="Calibri" w:cs="Times New Roman"/>
                <w:color w:val="000000"/>
                <w:sz w:val="14"/>
                <w:szCs w:val="14"/>
                <w:lang w:eastAsia="pl-PL"/>
              </w:rPr>
              <w:t>n</w:t>
            </w:r>
            <w:r w:rsidR="00F26BBC" w:rsidRPr="00F9414E">
              <w:rPr>
                <w:rFonts w:ascii="Calibri" w:eastAsia="Times New Roman" w:hAnsi="Calibri" w:cs="Times New Roman"/>
                <w:color w:val="000000"/>
                <w:sz w:val="14"/>
                <w:szCs w:val="14"/>
                <w:lang w:eastAsia="pl-PL"/>
              </w:rPr>
              <w:t>e</w:t>
            </w:r>
            <w:r w:rsidRPr="00F9414E">
              <w:rPr>
                <w:rFonts w:ascii="Calibri" w:eastAsia="Times New Roman" w:hAnsi="Calibri" w:cs="Times New Roman"/>
                <w:color w:val="000000"/>
                <w:sz w:val="14"/>
                <w:szCs w:val="14"/>
                <w:lang w:eastAsia="pl-PL"/>
              </w:rPr>
              <w:t>go w 2016 r.</w:t>
            </w:r>
          </w:p>
        </w:tc>
        <w:tc>
          <w:tcPr>
            <w:tcW w:w="716" w:type="dxa"/>
            <w:tcBorders>
              <w:top w:val="single" w:sz="4" w:space="0" w:color="auto"/>
              <w:left w:val="single" w:sz="4" w:space="0" w:color="auto"/>
              <w:bottom w:val="nil"/>
              <w:right w:val="single" w:sz="4" w:space="0" w:color="auto"/>
            </w:tcBorders>
            <w:shd w:val="clear" w:color="000000" w:fill="9ACC51"/>
            <w:textDirection w:val="btLr"/>
            <w:vAlign w:val="center"/>
            <w:hideMark/>
          </w:tcPr>
          <w:p w14:paraId="7B09C1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Syntetyczny wskaźnik Perkala</w:t>
            </w:r>
          </w:p>
        </w:tc>
      </w:tr>
      <w:tr w:rsidR="00F26BBC" w:rsidRPr="00F9414E" w14:paraId="214704D5"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2DCC895"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 Bartki</w:t>
            </w:r>
          </w:p>
        </w:tc>
        <w:tc>
          <w:tcPr>
            <w:tcW w:w="716" w:type="dxa"/>
            <w:tcBorders>
              <w:top w:val="nil"/>
              <w:left w:val="nil"/>
              <w:bottom w:val="single" w:sz="4" w:space="0" w:color="auto"/>
              <w:right w:val="single" w:sz="4" w:space="0" w:color="auto"/>
            </w:tcBorders>
            <w:shd w:val="clear" w:color="auto" w:fill="auto"/>
            <w:noWrap/>
            <w:vAlign w:val="center"/>
            <w:hideMark/>
          </w:tcPr>
          <w:p w14:paraId="4B07E20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87727F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5E443CF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AE49A1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0,145</w:t>
            </w:r>
          </w:p>
        </w:tc>
        <w:tc>
          <w:tcPr>
            <w:tcW w:w="859" w:type="dxa"/>
            <w:tcBorders>
              <w:top w:val="nil"/>
              <w:left w:val="nil"/>
              <w:bottom w:val="single" w:sz="4" w:space="0" w:color="auto"/>
              <w:right w:val="single" w:sz="4" w:space="0" w:color="auto"/>
            </w:tcBorders>
            <w:shd w:val="clear" w:color="auto" w:fill="auto"/>
            <w:noWrap/>
            <w:vAlign w:val="center"/>
            <w:hideMark/>
          </w:tcPr>
          <w:p w14:paraId="2EF8389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39F3F8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0,444</w:t>
            </w:r>
          </w:p>
        </w:tc>
        <w:tc>
          <w:tcPr>
            <w:tcW w:w="859" w:type="dxa"/>
            <w:tcBorders>
              <w:top w:val="nil"/>
              <w:left w:val="nil"/>
              <w:bottom w:val="single" w:sz="4" w:space="0" w:color="auto"/>
              <w:right w:val="single" w:sz="4" w:space="0" w:color="auto"/>
            </w:tcBorders>
            <w:shd w:val="clear" w:color="auto" w:fill="auto"/>
            <w:noWrap/>
            <w:vAlign w:val="center"/>
            <w:hideMark/>
          </w:tcPr>
          <w:p w14:paraId="0F55465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0,079</w:t>
            </w:r>
          </w:p>
        </w:tc>
        <w:tc>
          <w:tcPr>
            <w:tcW w:w="860" w:type="dxa"/>
            <w:tcBorders>
              <w:top w:val="nil"/>
              <w:left w:val="nil"/>
              <w:bottom w:val="single" w:sz="4" w:space="0" w:color="auto"/>
              <w:right w:val="single" w:sz="4" w:space="0" w:color="auto"/>
            </w:tcBorders>
            <w:shd w:val="clear" w:color="auto" w:fill="auto"/>
            <w:noWrap/>
            <w:vAlign w:val="center"/>
            <w:hideMark/>
          </w:tcPr>
          <w:p w14:paraId="5578035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78261AD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3,859</w:t>
            </w:r>
          </w:p>
        </w:tc>
        <w:tc>
          <w:tcPr>
            <w:tcW w:w="686" w:type="dxa"/>
            <w:tcBorders>
              <w:top w:val="nil"/>
              <w:left w:val="nil"/>
              <w:bottom w:val="single" w:sz="4" w:space="0" w:color="auto"/>
              <w:right w:val="single" w:sz="4" w:space="0" w:color="auto"/>
            </w:tcBorders>
            <w:shd w:val="clear" w:color="auto" w:fill="auto"/>
            <w:noWrap/>
            <w:vAlign w:val="center"/>
            <w:hideMark/>
          </w:tcPr>
          <w:p w14:paraId="68E0A74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0,392</w:t>
            </w:r>
          </w:p>
        </w:tc>
        <w:tc>
          <w:tcPr>
            <w:tcW w:w="716" w:type="dxa"/>
            <w:tcBorders>
              <w:top w:val="nil"/>
              <w:left w:val="nil"/>
              <w:bottom w:val="single" w:sz="4" w:space="0" w:color="auto"/>
              <w:right w:val="single" w:sz="4" w:space="0" w:color="auto"/>
            </w:tcBorders>
            <w:shd w:val="clear" w:color="auto" w:fill="auto"/>
            <w:noWrap/>
            <w:vAlign w:val="center"/>
            <w:hideMark/>
          </w:tcPr>
          <w:p w14:paraId="0D7F6F9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6CE9EC2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51528E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7CFCB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0,482</w:t>
            </w:r>
          </w:p>
        </w:tc>
        <w:tc>
          <w:tcPr>
            <w:tcW w:w="640" w:type="dxa"/>
            <w:tcBorders>
              <w:top w:val="nil"/>
              <w:left w:val="nil"/>
              <w:bottom w:val="single" w:sz="4" w:space="0" w:color="auto"/>
              <w:right w:val="single" w:sz="4" w:space="0" w:color="auto"/>
            </w:tcBorders>
            <w:shd w:val="clear" w:color="auto" w:fill="auto"/>
            <w:noWrap/>
            <w:vAlign w:val="center"/>
            <w:hideMark/>
          </w:tcPr>
          <w:p w14:paraId="79C6E71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5E9D809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A926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3CAF045C"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7,402</w:t>
            </w:r>
          </w:p>
        </w:tc>
      </w:tr>
      <w:tr w:rsidR="00F26BBC" w:rsidRPr="00F9414E" w14:paraId="7D176E3A"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C9116D4"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 Biczki</w:t>
            </w:r>
          </w:p>
        </w:tc>
        <w:tc>
          <w:tcPr>
            <w:tcW w:w="716" w:type="dxa"/>
            <w:tcBorders>
              <w:top w:val="nil"/>
              <w:left w:val="nil"/>
              <w:bottom w:val="single" w:sz="4" w:space="0" w:color="auto"/>
              <w:right w:val="single" w:sz="4" w:space="0" w:color="auto"/>
            </w:tcBorders>
            <w:shd w:val="clear" w:color="auto" w:fill="auto"/>
            <w:noWrap/>
            <w:vAlign w:val="center"/>
            <w:hideMark/>
          </w:tcPr>
          <w:p w14:paraId="2525866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2BA0F60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590B4C9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187670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628917C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406297D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21671B4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B8EFB7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0750E6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2,591</w:t>
            </w:r>
          </w:p>
        </w:tc>
        <w:tc>
          <w:tcPr>
            <w:tcW w:w="686" w:type="dxa"/>
            <w:tcBorders>
              <w:top w:val="nil"/>
              <w:left w:val="nil"/>
              <w:bottom w:val="single" w:sz="4" w:space="0" w:color="auto"/>
              <w:right w:val="single" w:sz="4" w:space="0" w:color="auto"/>
            </w:tcBorders>
            <w:shd w:val="clear" w:color="auto" w:fill="auto"/>
            <w:noWrap/>
            <w:vAlign w:val="center"/>
            <w:hideMark/>
          </w:tcPr>
          <w:p w14:paraId="45B354F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BD033D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41" w:type="dxa"/>
            <w:tcBorders>
              <w:top w:val="nil"/>
              <w:left w:val="nil"/>
              <w:bottom w:val="single" w:sz="4" w:space="0" w:color="auto"/>
              <w:right w:val="single" w:sz="4" w:space="0" w:color="auto"/>
            </w:tcBorders>
            <w:shd w:val="clear" w:color="auto" w:fill="auto"/>
            <w:noWrap/>
            <w:vAlign w:val="center"/>
            <w:hideMark/>
          </w:tcPr>
          <w:p w14:paraId="4D60C4D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46B9BB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F414C6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071D5A4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0C1DDCB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0A940C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28270C8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5,993</w:t>
            </w:r>
          </w:p>
        </w:tc>
      </w:tr>
      <w:tr w:rsidR="00F26BBC" w:rsidRPr="00F9414E" w14:paraId="19E481F5"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6EC9E36"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 Biodry</w:t>
            </w:r>
          </w:p>
        </w:tc>
        <w:tc>
          <w:tcPr>
            <w:tcW w:w="716" w:type="dxa"/>
            <w:tcBorders>
              <w:top w:val="nil"/>
              <w:left w:val="nil"/>
              <w:bottom w:val="single" w:sz="4" w:space="0" w:color="auto"/>
              <w:right w:val="single" w:sz="4" w:space="0" w:color="auto"/>
            </w:tcBorders>
            <w:shd w:val="clear" w:color="auto" w:fill="auto"/>
            <w:noWrap/>
            <w:vAlign w:val="center"/>
            <w:hideMark/>
          </w:tcPr>
          <w:p w14:paraId="3E7E29E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0,261</w:t>
            </w:r>
          </w:p>
        </w:tc>
        <w:tc>
          <w:tcPr>
            <w:tcW w:w="716" w:type="dxa"/>
            <w:tcBorders>
              <w:top w:val="nil"/>
              <w:left w:val="nil"/>
              <w:bottom w:val="single" w:sz="4" w:space="0" w:color="auto"/>
              <w:right w:val="single" w:sz="4" w:space="0" w:color="auto"/>
            </w:tcBorders>
            <w:shd w:val="clear" w:color="auto" w:fill="auto"/>
            <w:noWrap/>
            <w:vAlign w:val="center"/>
            <w:hideMark/>
          </w:tcPr>
          <w:p w14:paraId="091A43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0,261</w:t>
            </w:r>
          </w:p>
        </w:tc>
        <w:tc>
          <w:tcPr>
            <w:tcW w:w="678" w:type="dxa"/>
            <w:tcBorders>
              <w:top w:val="nil"/>
              <w:left w:val="nil"/>
              <w:bottom w:val="single" w:sz="4" w:space="0" w:color="auto"/>
              <w:right w:val="single" w:sz="4" w:space="0" w:color="auto"/>
            </w:tcBorders>
            <w:shd w:val="clear" w:color="auto" w:fill="auto"/>
            <w:noWrap/>
            <w:vAlign w:val="center"/>
            <w:hideMark/>
          </w:tcPr>
          <w:p w14:paraId="4FA81B3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0,266</w:t>
            </w:r>
          </w:p>
        </w:tc>
        <w:tc>
          <w:tcPr>
            <w:tcW w:w="687" w:type="dxa"/>
            <w:tcBorders>
              <w:top w:val="nil"/>
              <w:left w:val="nil"/>
              <w:bottom w:val="single" w:sz="4" w:space="0" w:color="auto"/>
              <w:right w:val="single" w:sz="4" w:space="0" w:color="auto"/>
            </w:tcBorders>
            <w:shd w:val="clear" w:color="auto" w:fill="auto"/>
            <w:noWrap/>
            <w:vAlign w:val="center"/>
            <w:hideMark/>
          </w:tcPr>
          <w:p w14:paraId="7F28DD9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0,131</w:t>
            </w:r>
          </w:p>
        </w:tc>
        <w:tc>
          <w:tcPr>
            <w:tcW w:w="859" w:type="dxa"/>
            <w:tcBorders>
              <w:top w:val="nil"/>
              <w:left w:val="nil"/>
              <w:bottom w:val="single" w:sz="4" w:space="0" w:color="auto"/>
              <w:right w:val="single" w:sz="4" w:space="0" w:color="auto"/>
            </w:tcBorders>
            <w:shd w:val="clear" w:color="auto" w:fill="auto"/>
            <w:noWrap/>
            <w:vAlign w:val="center"/>
            <w:hideMark/>
          </w:tcPr>
          <w:p w14:paraId="5DCA47D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0,144</w:t>
            </w:r>
          </w:p>
        </w:tc>
        <w:tc>
          <w:tcPr>
            <w:tcW w:w="860" w:type="dxa"/>
            <w:tcBorders>
              <w:top w:val="nil"/>
              <w:left w:val="nil"/>
              <w:bottom w:val="single" w:sz="4" w:space="0" w:color="auto"/>
              <w:right w:val="single" w:sz="4" w:space="0" w:color="auto"/>
            </w:tcBorders>
            <w:shd w:val="clear" w:color="auto" w:fill="auto"/>
            <w:noWrap/>
            <w:vAlign w:val="center"/>
            <w:hideMark/>
          </w:tcPr>
          <w:p w14:paraId="3433F14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0,144</w:t>
            </w:r>
          </w:p>
        </w:tc>
        <w:tc>
          <w:tcPr>
            <w:tcW w:w="859" w:type="dxa"/>
            <w:tcBorders>
              <w:top w:val="nil"/>
              <w:left w:val="nil"/>
              <w:bottom w:val="single" w:sz="4" w:space="0" w:color="auto"/>
              <w:right w:val="single" w:sz="4" w:space="0" w:color="auto"/>
            </w:tcBorders>
            <w:shd w:val="clear" w:color="auto" w:fill="auto"/>
            <w:noWrap/>
            <w:vAlign w:val="center"/>
            <w:hideMark/>
          </w:tcPr>
          <w:p w14:paraId="47BC24A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7D62DA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0EA2082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2,667</w:t>
            </w:r>
          </w:p>
        </w:tc>
        <w:tc>
          <w:tcPr>
            <w:tcW w:w="686" w:type="dxa"/>
            <w:tcBorders>
              <w:top w:val="nil"/>
              <w:left w:val="nil"/>
              <w:bottom w:val="single" w:sz="4" w:space="0" w:color="auto"/>
              <w:right w:val="single" w:sz="4" w:space="0" w:color="auto"/>
            </w:tcBorders>
            <w:shd w:val="clear" w:color="auto" w:fill="auto"/>
            <w:noWrap/>
            <w:vAlign w:val="center"/>
            <w:hideMark/>
          </w:tcPr>
          <w:p w14:paraId="791EB71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0,254</w:t>
            </w:r>
          </w:p>
        </w:tc>
        <w:tc>
          <w:tcPr>
            <w:tcW w:w="716" w:type="dxa"/>
            <w:tcBorders>
              <w:top w:val="nil"/>
              <w:left w:val="nil"/>
              <w:bottom w:val="single" w:sz="4" w:space="0" w:color="auto"/>
              <w:right w:val="single" w:sz="4" w:space="0" w:color="auto"/>
            </w:tcBorders>
            <w:shd w:val="clear" w:color="auto" w:fill="auto"/>
            <w:noWrap/>
            <w:vAlign w:val="center"/>
            <w:hideMark/>
          </w:tcPr>
          <w:p w14:paraId="2A64180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-0,216</w:t>
            </w:r>
          </w:p>
        </w:tc>
        <w:tc>
          <w:tcPr>
            <w:tcW w:w="641" w:type="dxa"/>
            <w:tcBorders>
              <w:top w:val="nil"/>
              <w:left w:val="nil"/>
              <w:bottom w:val="single" w:sz="4" w:space="0" w:color="auto"/>
              <w:right w:val="single" w:sz="4" w:space="0" w:color="auto"/>
            </w:tcBorders>
            <w:shd w:val="clear" w:color="auto" w:fill="auto"/>
            <w:noWrap/>
            <w:vAlign w:val="center"/>
            <w:hideMark/>
          </w:tcPr>
          <w:p w14:paraId="5CF975A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923E76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17142C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0,313</w:t>
            </w:r>
          </w:p>
        </w:tc>
        <w:tc>
          <w:tcPr>
            <w:tcW w:w="640" w:type="dxa"/>
            <w:tcBorders>
              <w:top w:val="nil"/>
              <w:left w:val="nil"/>
              <w:bottom w:val="single" w:sz="4" w:space="0" w:color="auto"/>
              <w:right w:val="single" w:sz="4" w:space="0" w:color="auto"/>
            </w:tcBorders>
            <w:shd w:val="clear" w:color="auto" w:fill="auto"/>
            <w:noWrap/>
            <w:vAlign w:val="center"/>
            <w:hideMark/>
          </w:tcPr>
          <w:p w14:paraId="111C40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03E58D7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871983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58E9BC2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6,225</w:t>
            </w:r>
          </w:p>
        </w:tc>
      </w:tr>
      <w:tr w:rsidR="00F26BBC" w:rsidRPr="00F9414E" w14:paraId="662D9717"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E5A60A7"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 Biodry Kolonia</w:t>
            </w:r>
          </w:p>
        </w:tc>
        <w:tc>
          <w:tcPr>
            <w:tcW w:w="716" w:type="dxa"/>
            <w:tcBorders>
              <w:top w:val="nil"/>
              <w:left w:val="nil"/>
              <w:bottom w:val="single" w:sz="4" w:space="0" w:color="auto"/>
              <w:right w:val="single" w:sz="4" w:space="0" w:color="auto"/>
            </w:tcBorders>
            <w:shd w:val="clear" w:color="auto" w:fill="auto"/>
            <w:noWrap/>
            <w:vAlign w:val="center"/>
            <w:hideMark/>
          </w:tcPr>
          <w:p w14:paraId="1C3ADF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19AC76D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0858BCE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F52A6E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0,154</w:t>
            </w:r>
          </w:p>
        </w:tc>
        <w:tc>
          <w:tcPr>
            <w:tcW w:w="859" w:type="dxa"/>
            <w:tcBorders>
              <w:top w:val="nil"/>
              <w:left w:val="nil"/>
              <w:bottom w:val="single" w:sz="4" w:space="0" w:color="auto"/>
              <w:right w:val="single" w:sz="4" w:space="0" w:color="auto"/>
            </w:tcBorders>
            <w:shd w:val="clear" w:color="auto" w:fill="auto"/>
            <w:noWrap/>
            <w:vAlign w:val="center"/>
            <w:hideMark/>
          </w:tcPr>
          <w:p w14:paraId="30D8E6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0,295</w:t>
            </w:r>
          </w:p>
        </w:tc>
        <w:tc>
          <w:tcPr>
            <w:tcW w:w="860" w:type="dxa"/>
            <w:tcBorders>
              <w:top w:val="nil"/>
              <w:left w:val="nil"/>
              <w:bottom w:val="single" w:sz="4" w:space="0" w:color="auto"/>
              <w:right w:val="single" w:sz="4" w:space="0" w:color="auto"/>
            </w:tcBorders>
            <w:shd w:val="clear" w:color="auto" w:fill="auto"/>
            <w:noWrap/>
            <w:vAlign w:val="center"/>
            <w:hideMark/>
          </w:tcPr>
          <w:p w14:paraId="0C1CD5E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49467B7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2FFB9D2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62C8FD5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1,900</w:t>
            </w:r>
          </w:p>
        </w:tc>
        <w:tc>
          <w:tcPr>
            <w:tcW w:w="686" w:type="dxa"/>
            <w:tcBorders>
              <w:top w:val="nil"/>
              <w:left w:val="nil"/>
              <w:bottom w:val="single" w:sz="4" w:space="0" w:color="auto"/>
              <w:right w:val="single" w:sz="4" w:space="0" w:color="auto"/>
            </w:tcBorders>
            <w:shd w:val="clear" w:color="auto" w:fill="auto"/>
            <w:noWrap/>
            <w:vAlign w:val="center"/>
            <w:hideMark/>
          </w:tcPr>
          <w:p w14:paraId="53AAFAF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6169ECA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37A9B61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04BB52E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167DA0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2825342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364DEF8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6EA7BC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4C9AB56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4,348</w:t>
            </w:r>
          </w:p>
        </w:tc>
      </w:tr>
      <w:tr w:rsidR="00F26BBC" w:rsidRPr="00F9414E" w14:paraId="6D5C37B4"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E0A3E6B"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 Borawskie</w:t>
            </w:r>
          </w:p>
        </w:tc>
        <w:tc>
          <w:tcPr>
            <w:tcW w:w="716" w:type="dxa"/>
            <w:tcBorders>
              <w:top w:val="nil"/>
              <w:left w:val="nil"/>
              <w:bottom w:val="single" w:sz="4" w:space="0" w:color="auto"/>
              <w:right w:val="single" w:sz="4" w:space="0" w:color="auto"/>
            </w:tcBorders>
            <w:shd w:val="clear" w:color="auto" w:fill="auto"/>
            <w:noWrap/>
            <w:vAlign w:val="center"/>
            <w:hideMark/>
          </w:tcPr>
          <w:p w14:paraId="6A0992B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C4F773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5F9E2E6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526838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0,147</w:t>
            </w:r>
          </w:p>
        </w:tc>
        <w:tc>
          <w:tcPr>
            <w:tcW w:w="859" w:type="dxa"/>
            <w:tcBorders>
              <w:top w:val="nil"/>
              <w:left w:val="nil"/>
              <w:bottom w:val="single" w:sz="4" w:space="0" w:color="auto"/>
              <w:right w:val="single" w:sz="4" w:space="0" w:color="auto"/>
            </w:tcBorders>
            <w:shd w:val="clear" w:color="auto" w:fill="auto"/>
            <w:noWrap/>
            <w:vAlign w:val="center"/>
            <w:hideMark/>
          </w:tcPr>
          <w:p w14:paraId="035BFB4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0,281</w:t>
            </w:r>
          </w:p>
        </w:tc>
        <w:tc>
          <w:tcPr>
            <w:tcW w:w="860" w:type="dxa"/>
            <w:tcBorders>
              <w:top w:val="nil"/>
              <w:left w:val="nil"/>
              <w:bottom w:val="single" w:sz="4" w:space="0" w:color="auto"/>
              <w:right w:val="single" w:sz="4" w:space="0" w:color="auto"/>
            </w:tcBorders>
            <w:shd w:val="clear" w:color="auto" w:fill="auto"/>
            <w:noWrap/>
            <w:vAlign w:val="center"/>
            <w:hideMark/>
          </w:tcPr>
          <w:p w14:paraId="7AC42C0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52D938A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725FE05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632E833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1,532</w:t>
            </w:r>
          </w:p>
        </w:tc>
        <w:tc>
          <w:tcPr>
            <w:tcW w:w="686" w:type="dxa"/>
            <w:tcBorders>
              <w:top w:val="nil"/>
              <w:left w:val="nil"/>
              <w:bottom w:val="single" w:sz="4" w:space="0" w:color="auto"/>
              <w:right w:val="single" w:sz="4" w:space="0" w:color="auto"/>
            </w:tcBorders>
            <w:shd w:val="clear" w:color="auto" w:fill="auto"/>
            <w:noWrap/>
            <w:vAlign w:val="center"/>
            <w:hideMark/>
          </w:tcPr>
          <w:p w14:paraId="0A6C702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-0,993</w:t>
            </w:r>
          </w:p>
        </w:tc>
        <w:tc>
          <w:tcPr>
            <w:tcW w:w="716" w:type="dxa"/>
            <w:tcBorders>
              <w:top w:val="nil"/>
              <w:left w:val="nil"/>
              <w:bottom w:val="single" w:sz="4" w:space="0" w:color="auto"/>
              <w:right w:val="single" w:sz="4" w:space="0" w:color="auto"/>
            </w:tcBorders>
            <w:shd w:val="clear" w:color="auto" w:fill="auto"/>
            <w:noWrap/>
            <w:vAlign w:val="center"/>
            <w:hideMark/>
          </w:tcPr>
          <w:p w14:paraId="7D186C1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-0,422</w:t>
            </w:r>
          </w:p>
        </w:tc>
        <w:tc>
          <w:tcPr>
            <w:tcW w:w="641" w:type="dxa"/>
            <w:tcBorders>
              <w:top w:val="nil"/>
              <w:left w:val="nil"/>
              <w:bottom w:val="single" w:sz="4" w:space="0" w:color="auto"/>
              <w:right w:val="single" w:sz="4" w:space="0" w:color="auto"/>
            </w:tcBorders>
            <w:shd w:val="clear" w:color="auto" w:fill="auto"/>
            <w:noWrap/>
            <w:vAlign w:val="center"/>
            <w:hideMark/>
          </w:tcPr>
          <w:p w14:paraId="2CF70D2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CC0CC4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B69158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96BF18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3D1D89D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313D767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DF57A2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2,980</w:t>
            </w:r>
          </w:p>
        </w:tc>
      </w:tr>
      <w:tr w:rsidR="00F26BBC" w:rsidRPr="00F9414E" w14:paraId="0EB98E89"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5D1F92B"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 Bronaki-Olki</w:t>
            </w:r>
          </w:p>
        </w:tc>
        <w:tc>
          <w:tcPr>
            <w:tcW w:w="716" w:type="dxa"/>
            <w:tcBorders>
              <w:top w:val="nil"/>
              <w:left w:val="nil"/>
              <w:bottom w:val="single" w:sz="4" w:space="0" w:color="auto"/>
              <w:right w:val="single" w:sz="4" w:space="0" w:color="auto"/>
            </w:tcBorders>
            <w:shd w:val="clear" w:color="auto" w:fill="auto"/>
            <w:noWrap/>
            <w:vAlign w:val="center"/>
            <w:hideMark/>
          </w:tcPr>
          <w:p w14:paraId="6350950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0,267</w:t>
            </w:r>
          </w:p>
        </w:tc>
        <w:tc>
          <w:tcPr>
            <w:tcW w:w="716" w:type="dxa"/>
            <w:tcBorders>
              <w:top w:val="nil"/>
              <w:left w:val="nil"/>
              <w:bottom w:val="single" w:sz="4" w:space="0" w:color="auto"/>
              <w:right w:val="single" w:sz="4" w:space="0" w:color="auto"/>
            </w:tcBorders>
            <w:shd w:val="clear" w:color="auto" w:fill="auto"/>
            <w:noWrap/>
            <w:vAlign w:val="center"/>
            <w:hideMark/>
          </w:tcPr>
          <w:p w14:paraId="25710B8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0,535</w:t>
            </w:r>
          </w:p>
        </w:tc>
        <w:tc>
          <w:tcPr>
            <w:tcW w:w="678" w:type="dxa"/>
            <w:tcBorders>
              <w:top w:val="nil"/>
              <w:left w:val="nil"/>
              <w:bottom w:val="single" w:sz="4" w:space="0" w:color="auto"/>
              <w:right w:val="single" w:sz="4" w:space="0" w:color="auto"/>
            </w:tcBorders>
            <w:shd w:val="clear" w:color="auto" w:fill="auto"/>
            <w:noWrap/>
            <w:vAlign w:val="center"/>
            <w:hideMark/>
          </w:tcPr>
          <w:p w14:paraId="7CD4DEE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0D79784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0,038</w:t>
            </w:r>
          </w:p>
        </w:tc>
        <w:tc>
          <w:tcPr>
            <w:tcW w:w="859" w:type="dxa"/>
            <w:tcBorders>
              <w:top w:val="nil"/>
              <w:left w:val="nil"/>
              <w:bottom w:val="single" w:sz="4" w:space="0" w:color="auto"/>
              <w:right w:val="single" w:sz="4" w:space="0" w:color="auto"/>
            </w:tcBorders>
            <w:shd w:val="clear" w:color="auto" w:fill="auto"/>
            <w:noWrap/>
            <w:vAlign w:val="center"/>
            <w:hideMark/>
          </w:tcPr>
          <w:p w14:paraId="0808F70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AF9348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0,295</w:t>
            </w:r>
          </w:p>
        </w:tc>
        <w:tc>
          <w:tcPr>
            <w:tcW w:w="859" w:type="dxa"/>
            <w:tcBorders>
              <w:top w:val="nil"/>
              <w:left w:val="nil"/>
              <w:bottom w:val="single" w:sz="4" w:space="0" w:color="auto"/>
              <w:right w:val="single" w:sz="4" w:space="0" w:color="auto"/>
            </w:tcBorders>
            <w:shd w:val="clear" w:color="auto" w:fill="auto"/>
            <w:noWrap/>
            <w:vAlign w:val="center"/>
            <w:hideMark/>
          </w:tcPr>
          <w:p w14:paraId="25605A3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7C7099A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0,965</w:t>
            </w:r>
          </w:p>
        </w:tc>
        <w:tc>
          <w:tcPr>
            <w:tcW w:w="602" w:type="dxa"/>
            <w:tcBorders>
              <w:top w:val="nil"/>
              <w:left w:val="nil"/>
              <w:bottom w:val="single" w:sz="4" w:space="0" w:color="auto"/>
              <w:right w:val="single" w:sz="4" w:space="0" w:color="auto"/>
            </w:tcBorders>
            <w:shd w:val="clear" w:color="auto" w:fill="auto"/>
            <w:noWrap/>
            <w:vAlign w:val="center"/>
            <w:hideMark/>
          </w:tcPr>
          <w:p w14:paraId="06C4BBE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3,563</w:t>
            </w:r>
          </w:p>
        </w:tc>
        <w:tc>
          <w:tcPr>
            <w:tcW w:w="686" w:type="dxa"/>
            <w:tcBorders>
              <w:top w:val="nil"/>
              <w:left w:val="nil"/>
              <w:bottom w:val="single" w:sz="4" w:space="0" w:color="auto"/>
              <w:right w:val="single" w:sz="4" w:space="0" w:color="auto"/>
            </w:tcBorders>
            <w:shd w:val="clear" w:color="auto" w:fill="auto"/>
            <w:noWrap/>
            <w:vAlign w:val="center"/>
            <w:hideMark/>
          </w:tcPr>
          <w:p w14:paraId="44691AA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F2F758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0,442</w:t>
            </w:r>
          </w:p>
        </w:tc>
        <w:tc>
          <w:tcPr>
            <w:tcW w:w="641" w:type="dxa"/>
            <w:tcBorders>
              <w:top w:val="nil"/>
              <w:left w:val="nil"/>
              <w:bottom w:val="single" w:sz="4" w:space="0" w:color="auto"/>
              <w:right w:val="single" w:sz="4" w:space="0" w:color="auto"/>
            </w:tcBorders>
            <w:shd w:val="clear" w:color="auto" w:fill="auto"/>
            <w:noWrap/>
            <w:vAlign w:val="center"/>
            <w:hideMark/>
          </w:tcPr>
          <w:p w14:paraId="2ABD344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378B7F6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DA2822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5E6905A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0,659</w:t>
            </w:r>
          </w:p>
        </w:tc>
        <w:tc>
          <w:tcPr>
            <w:tcW w:w="649" w:type="dxa"/>
            <w:tcBorders>
              <w:top w:val="nil"/>
              <w:left w:val="nil"/>
              <w:bottom w:val="single" w:sz="4" w:space="0" w:color="auto"/>
              <w:right w:val="nil"/>
            </w:tcBorders>
            <w:shd w:val="clear" w:color="auto" w:fill="auto"/>
            <w:noWrap/>
            <w:vAlign w:val="center"/>
            <w:hideMark/>
          </w:tcPr>
          <w:p w14:paraId="7E0B146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A1AEF3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4656E5C5"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8,763</w:t>
            </w:r>
          </w:p>
        </w:tc>
      </w:tr>
      <w:tr w:rsidR="00F26BBC" w:rsidRPr="00F9414E" w14:paraId="26DF994F"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F9DDAAF"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7. Bronaki-Pietrasze</w:t>
            </w:r>
          </w:p>
        </w:tc>
        <w:tc>
          <w:tcPr>
            <w:tcW w:w="716" w:type="dxa"/>
            <w:tcBorders>
              <w:top w:val="nil"/>
              <w:left w:val="nil"/>
              <w:bottom w:val="single" w:sz="4" w:space="0" w:color="auto"/>
              <w:right w:val="single" w:sz="4" w:space="0" w:color="auto"/>
            </w:tcBorders>
            <w:shd w:val="clear" w:color="auto" w:fill="auto"/>
            <w:noWrap/>
            <w:vAlign w:val="center"/>
            <w:hideMark/>
          </w:tcPr>
          <w:p w14:paraId="65DB5F4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0,093</w:t>
            </w:r>
          </w:p>
        </w:tc>
        <w:tc>
          <w:tcPr>
            <w:tcW w:w="716" w:type="dxa"/>
            <w:tcBorders>
              <w:top w:val="nil"/>
              <w:left w:val="nil"/>
              <w:bottom w:val="single" w:sz="4" w:space="0" w:color="auto"/>
              <w:right w:val="single" w:sz="4" w:space="0" w:color="auto"/>
            </w:tcBorders>
            <w:shd w:val="clear" w:color="auto" w:fill="auto"/>
            <w:noWrap/>
            <w:vAlign w:val="center"/>
            <w:hideMark/>
          </w:tcPr>
          <w:p w14:paraId="2BE278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2A38036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0,190</w:t>
            </w:r>
          </w:p>
        </w:tc>
        <w:tc>
          <w:tcPr>
            <w:tcW w:w="687" w:type="dxa"/>
            <w:tcBorders>
              <w:top w:val="nil"/>
              <w:left w:val="nil"/>
              <w:bottom w:val="single" w:sz="4" w:space="0" w:color="auto"/>
              <w:right w:val="single" w:sz="4" w:space="0" w:color="auto"/>
            </w:tcBorders>
            <w:shd w:val="clear" w:color="auto" w:fill="auto"/>
            <w:noWrap/>
            <w:vAlign w:val="center"/>
            <w:hideMark/>
          </w:tcPr>
          <w:p w14:paraId="41E67CA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0,148</w:t>
            </w:r>
          </w:p>
        </w:tc>
        <w:tc>
          <w:tcPr>
            <w:tcW w:w="859" w:type="dxa"/>
            <w:tcBorders>
              <w:top w:val="nil"/>
              <w:left w:val="nil"/>
              <w:bottom w:val="single" w:sz="4" w:space="0" w:color="auto"/>
              <w:right w:val="single" w:sz="4" w:space="0" w:color="auto"/>
            </w:tcBorders>
            <w:shd w:val="clear" w:color="auto" w:fill="auto"/>
            <w:noWrap/>
            <w:vAlign w:val="center"/>
            <w:hideMark/>
          </w:tcPr>
          <w:p w14:paraId="4247DE8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0,103</w:t>
            </w:r>
          </w:p>
        </w:tc>
        <w:tc>
          <w:tcPr>
            <w:tcW w:w="860" w:type="dxa"/>
            <w:tcBorders>
              <w:top w:val="nil"/>
              <w:left w:val="nil"/>
              <w:bottom w:val="single" w:sz="4" w:space="0" w:color="auto"/>
              <w:right w:val="single" w:sz="4" w:space="0" w:color="auto"/>
            </w:tcBorders>
            <w:shd w:val="clear" w:color="auto" w:fill="auto"/>
            <w:noWrap/>
            <w:vAlign w:val="center"/>
            <w:hideMark/>
          </w:tcPr>
          <w:p w14:paraId="5A313AD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0,103</w:t>
            </w:r>
          </w:p>
        </w:tc>
        <w:tc>
          <w:tcPr>
            <w:tcW w:w="859" w:type="dxa"/>
            <w:tcBorders>
              <w:top w:val="nil"/>
              <w:left w:val="nil"/>
              <w:bottom w:val="single" w:sz="4" w:space="0" w:color="auto"/>
              <w:right w:val="single" w:sz="4" w:space="0" w:color="auto"/>
            </w:tcBorders>
            <w:shd w:val="clear" w:color="auto" w:fill="auto"/>
            <w:noWrap/>
            <w:vAlign w:val="center"/>
            <w:hideMark/>
          </w:tcPr>
          <w:p w14:paraId="2DABE4E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0,037</w:t>
            </w:r>
          </w:p>
        </w:tc>
        <w:tc>
          <w:tcPr>
            <w:tcW w:w="860" w:type="dxa"/>
            <w:tcBorders>
              <w:top w:val="nil"/>
              <w:left w:val="nil"/>
              <w:bottom w:val="single" w:sz="4" w:space="0" w:color="auto"/>
              <w:right w:val="single" w:sz="4" w:space="0" w:color="auto"/>
            </w:tcBorders>
            <w:shd w:val="clear" w:color="auto" w:fill="auto"/>
            <w:noWrap/>
            <w:vAlign w:val="center"/>
            <w:hideMark/>
          </w:tcPr>
          <w:p w14:paraId="36789F9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4C8E8C5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2,714</w:t>
            </w:r>
          </w:p>
        </w:tc>
        <w:tc>
          <w:tcPr>
            <w:tcW w:w="686" w:type="dxa"/>
            <w:tcBorders>
              <w:top w:val="nil"/>
              <w:left w:val="nil"/>
              <w:bottom w:val="single" w:sz="4" w:space="0" w:color="auto"/>
              <w:right w:val="single" w:sz="4" w:space="0" w:color="auto"/>
            </w:tcBorders>
            <w:shd w:val="clear" w:color="auto" w:fill="auto"/>
            <w:noWrap/>
            <w:vAlign w:val="center"/>
            <w:hideMark/>
          </w:tcPr>
          <w:p w14:paraId="13AAB9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0,363</w:t>
            </w:r>
          </w:p>
        </w:tc>
        <w:tc>
          <w:tcPr>
            <w:tcW w:w="716" w:type="dxa"/>
            <w:tcBorders>
              <w:top w:val="nil"/>
              <w:left w:val="nil"/>
              <w:bottom w:val="single" w:sz="4" w:space="0" w:color="auto"/>
              <w:right w:val="single" w:sz="4" w:space="0" w:color="auto"/>
            </w:tcBorders>
            <w:shd w:val="clear" w:color="auto" w:fill="auto"/>
            <w:noWrap/>
            <w:vAlign w:val="center"/>
            <w:hideMark/>
          </w:tcPr>
          <w:p w14:paraId="1799546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0,309</w:t>
            </w:r>
          </w:p>
        </w:tc>
        <w:tc>
          <w:tcPr>
            <w:tcW w:w="641" w:type="dxa"/>
            <w:tcBorders>
              <w:top w:val="nil"/>
              <w:left w:val="nil"/>
              <w:bottom w:val="single" w:sz="4" w:space="0" w:color="auto"/>
              <w:right w:val="single" w:sz="4" w:space="0" w:color="auto"/>
            </w:tcBorders>
            <w:shd w:val="clear" w:color="auto" w:fill="auto"/>
            <w:noWrap/>
            <w:vAlign w:val="center"/>
            <w:hideMark/>
          </w:tcPr>
          <w:p w14:paraId="7048F02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3930F8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6BE2B4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688E010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0,659</w:t>
            </w:r>
          </w:p>
        </w:tc>
        <w:tc>
          <w:tcPr>
            <w:tcW w:w="649" w:type="dxa"/>
            <w:tcBorders>
              <w:top w:val="nil"/>
              <w:left w:val="nil"/>
              <w:bottom w:val="single" w:sz="4" w:space="0" w:color="auto"/>
              <w:right w:val="nil"/>
            </w:tcBorders>
            <w:shd w:val="clear" w:color="auto" w:fill="auto"/>
            <w:noWrap/>
            <w:vAlign w:val="center"/>
            <w:hideMark/>
          </w:tcPr>
          <w:p w14:paraId="2ACA4E0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E2005E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D8F8B4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6,719</w:t>
            </w:r>
          </w:p>
        </w:tc>
      </w:tr>
      <w:tr w:rsidR="00F26BBC" w:rsidRPr="00F9414E" w14:paraId="6A3C4980"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B09361A"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8. Brzostowo</w:t>
            </w:r>
          </w:p>
        </w:tc>
        <w:tc>
          <w:tcPr>
            <w:tcW w:w="716" w:type="dxa"/>
            <w:tcBorders>
              <w:top w:val="nil"/>
              <w:left w:val="nil"/>
              <w:bottom w:val="single" w:sz="4" w:space="0" w:color="auto"/>
              <w:right w:val="single" w:sz="4" w:space="0" w:color="auto"/>
            </w:tcBorders>
            <w:shd w:val="clear" w:color="auto" w:fill="auto"/>
            <w:noWrap/>
            <w:vAlign w:val="center"/>
            <w:hideMark/>
          </w:tcPr>
          <w:p w14:paraId="5B6D6B7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0,106</w:t>
            </w:r>
          </w:p>
        </w:tc>
        <w:tc>
          <w:tcPr>
            <w:tcW w:w="716" w:type="dxa"/>
            <w:tcBorders>
              <w:top w:val="nil"/>
              <w:left w:val="nil"/>
              <w:bottom w:val="single" w:sz="4" w:space="0" w:color="auto"/>
              <w:right w:val="single" w:sz="4" w:space="0" w:color="auto"/>
            </w:tcBorders>
            <w:shd w:val="clear" w:color="auto" w:fill="auto"/>
            <w:noWrap/>
            <w:vAlign w:val="center"/>
            <w:hideMark/>
          </w:tcPr>
          <w:p w14:paraId="0FBFD2C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4D04DD8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0,214</w:t>
            </w:r>
          </w:p>
        </w:tc>
        <w:tc>
          <w:tcPr>
            <w:tcW w:w="687" w:type="dxa"/>
            <w:tcBorders>
              <w:top w:val="nil"/>
              <w:left w:val="nil"/>
              <w:bottom w:val="single" w:sz="4" w:space="0" w:color="auto"/>
              <w:right w:val="single" w:sz="4" w:space="0" w:color="auto"/>
            </w:tcBorders>
            <w:shd w:val="clear" w:color="auto" w:fill="auto"/>
            <w:noWrap/>
            <w:vAlign w:val="center"/>
            <w:hideMark/>
          </w:tcPr>
          <w:p w14:paraId="4EB34C5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0,182</w:t>
            </w:r>
          </w:p>
        </w:tc>
        <w:tc>
          <w:tcPr>
            <w:tcW w:w="859" w:type="dxa"/>
            <w:tcBorders>
              <w:top w:val="nil"/>
              <w:left w:val="nil"/>
              <w:bottom w:val="single" w:sz="4" w:space="0" w:color="auto"/>
              <w:right w:val="single" w:sz="4" w:space="0" w:color="auto"/>
            </w:tcBorders>
            <w:shd w:val="clear" w:color="auto" w:fill="auto"/>
            <w:noWrap/>
            <w:vAlign w:val="center"/>
            <w:hideMark/>
          </w:tcPr>
          <w:p w14:paraId="4F84D70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363A52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0,116</w:t>
            </w:r>
          </w:p>
        </w:tc>
        <w:tc>
          <w:tcPr>
            <w:tcW w:w="859" w:type="dxa"/>
            <w:tcBorders>
              <w:top w:val="nil"/>
              <w:left w:val="nil"/>
              <w:bottom w:val="single" w:sz="4" w:space="0" w:color="auto"/>
              <w:right w:val="single" w:sz="4" w:space="0" w:color="auto"/>
            </w:tcBorders>
            <w:shd w:val="clear" w:color="auto" w:fill="auto"/>
            <w:noWrap/>
            <w:vAlign w:val="center"/>
            <w:hideMark/>
          </w:tcPr>
          <w:p w14:paraId="768B51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0,041</w:t>
            </w:r>
          </w:p>
        </w:tc>
        <w:tc>
          <w:tcPr>
            <w:tcW w:w="860" w:type="dxa"/>
            <w:tcBorders>
              <w:top w:val="nil"/>
              <w:left w:val="nil"/>
              <w:bottom w:val="single" w:sz="4" w:space="0" w:color="auto"/>
              <w:right w:val="single" w:sz="4" w:space="0" w:color="auto"/>
            </w:tcBorders>
            <w:shd w:val="clear" w:color="auto" w:fill="auto"/>
            <w:noWrap/>
            <w:vAlign w:val="center"/>
            <w:hideMark/>
          </w:tcPr>
          <w:p w14:paraId="59C505D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0,381</w:t>
            </w:r>
          </w:p>
        </w:tc>
        <w:tc>
          <w:tcPr>
            <w:tcW w:w="602" w:type="dxa"/>
            <w:tcBorders>
              <w:top w:val="nil"/>
              <w:left w:val="nil"/>
              <w:bottom w:val="single" w:sz="4" w:space="0" w:color="auto"/>
              <w:right w:val="single" w:sz="4" w:space="0" w:color="auto"/>
            </w:tcBorders>
            <w:shd w:val="clear" w:color="auto" w:fill="auto"/>
            <w:noWrap/>
            <w:vAlign w:val="center"/>
            <w:hideMark/>
          </w:tcPr>
          <w:p w14:paraId="767EAF3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3,770</w:t>
            </w:r>
          </w:p>
        </w:tc>
        <w:tc>
          <w:tcPr>
            <w:tcW w:w="686" w:type="dxa"/>
            <w:tcBorders>
              <w:top w:val="nil"/>
              <w:left w:val="nil"/>
              <w:bottom w:val="single" w:sz="4" w:space="0" w:color="auto"/>
              <w:right w:val="single" w:sz="4" w:space="0" w:color="auto"/>
            </w:tcBorders>
            <w:shd w:val="clear" w:color="auto" w:fill="auto"/>
            <w:noWrap/>
            <w:vAlign w:val="center"/>
            <w:hideMark/>
          </w:tcPr>
          <w:p w14:paraId="75140F0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1D91F8D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0403C32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0,126</w:t>
            </w:r>
          </w:p>
        </w:tc>
        <w:tc>
          <w:tcPr>
            <w:tcW w:w="678" w:type="dxa"/>
            <w:tcBorders>
              <w:top w:val="nil"/>
              <w:left w:val="nil"/>
              <w:bottom w:val="single" w:sz="4" w:space="0" w:color="auto"/>
              <w:right w:val="single" w:sz="4" w:space="0" w:color="auto"/>
            </w:tcBorders>
            <w:shd w:val="clear" w:color="auto" w:fill="auto"/>
            <w:noWrap/>
            <w:vAlign w:val="center"/>
            <w:hideMark/>
          </w:tcPr>
          <w:p w14:paraId="1F622C0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0,141</w:t>
            </w:r>
          </w:p>
        </w:tc>
        <w:tc>
          <w:tcPr>
            <w:tcW w:w="687" w:type="dxa"/>
            <w:tcBorders>
              <w:top w:val="nil"/>
              <w:left w:val="nil"/>
              <w:bottom w:val="single" w:sz="4" w:space="0" w:color="auto"/>
              <w:right w:val="single" w:sz="4" w:space="0" w:color="auto"/>
            </w:tcBorders>
            <w:shd w:val="clear" w:color="auto" w:fill="auto"/>
            <w:noWrap/>
            <w:vAlign w:val="center"/>
            <w:hideMark/>
          </w:tcPr>
          <w:p w14:paraId="143FA3E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687F472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75D8AD0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471EE6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71D3ED1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6,971</w:t>
            </w:r>
          </w:p>
        </w:tc>
      </w:tr>
      <w:tr w:rsidR="00F26BBC" w:rsidRPr="00F9414E" w14:paraId="68586F27"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5DC96EF"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9. Burzyn</w:t>
            </w:r>
          </w:p>
        </w:tc>
        <w:tc>
          <w:tcPr>
            <w:tcW w:w="716" w:type="dxa"/>
            <w:tcBorders>
              <w:top w:val="nil"/>
              <w:left w:val="nil"/>
              <w:bottom w:val="single" w:sz="4" w:space="0" w:color="auto"/>
              <w:right w:val="single" w:sz="4" w:space="0" w:color="auto"/>
            </w:tcBorders>
            <w:shd w:val="clear" w:color="auto" w:fill="auto"/>
            <w:noWrap/>
            <w:vAlign w:val="center"/>
            <w:hideMark/>
          </w:tcPr>
          <w:p w14:paraId="1A9703B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0,271</w:t>
            </w:r>
          </w:p>
        </w:tc>
        <w:tc>
          <w:tcPr>
            <w:tcW w:w="716" w:type="dxa"/>
            <w:tcBorders>
              <w:top w:val="nil"/>
              <w:left w:val="nil"/>
              <w:bottom w:val="single" w:sz="4" w:space="0" w:color="auto"/>
              <w:right w:val="single" w:sz="4" w:space="0" w:color="auto"/>
            </w:tcBorders>
            <w:shd w:val="clear" w:color="auto" w:fill="auto"/>
            <w:noWrap/>
            <w:vAlign w:val="center"/>
            <w:hideMark/>
          </w:tcPr>
          <w:p w14:paraId="2E76B33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0,271</w:t>
            </w:r>
          </w:p>
        </w:tc>
        <w:tc>
          <w:tcPr>
            <w:tcW w:w="678" w:type="dxa"/>
            <w:tcBorders>
              <w:top w:val="nil"/>
              <w:left w:val="nil"/>
              <w:bottom w:val="single" w:sz="4" w:space="0" w:color="auto"/>
              <w:right w:val="single" w:sz="4" w:space="0" w:color="auto"/>
            </w:tcBorders>
            <w:shd w:val="clear" w:color="auto" w:fill="auto"/>
            <w:noWrap/>
            <w:vAlign w:val="center"/>
            <w:hideMark/>
          </w:tcPr>
          <w:p w14:paraId="1AC5104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0,275</w:t>
            </w:r>
          </w:p>
        </w:tc>
        <w:tc>
          <w:tcPr>
            <w:tcW w:w="687" w:type="dxa"/>
            <w:tcBorders>
              <w:top w:val="nil"/>
              <w:left w:val="nil"/>
              <w:bottom w:val="single" w:sz="4" w:space="0" w:color="auto"/>
              <w:right w:val="single" w:sz="4" w:space="0" w:color="auto"/>
            </w:tcBorders>
            <w:shd w:val="clear" w:color="auto" w:fill="auto"/>
            <w:noWrap/>
            <w:vAlign w:val="center"/>
            <w:hideMark/>
          </w:tcPr>
          <w:p w14:paraId="150D62F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0,194</w:t>
            </w:r>
          </w:p>
        </w:tc>
        <w:tc>
          <w:tcPr>
            <w:tcW w:w="859" w:type="dxa"/>
            <w:tcBorders>
              <w:top w:val="nil"/>
              <w:left w:val="nil"/>
              <w:bottom w:val="single" w:sz="4" w:space="0" w:color="auto"/>
              <w:right w:val="single" w:sz="4" w:space="0" w:color="auto"/>
            </w:tcBorders>
            <w:shd w:val="clear" w:color="auto" w:fill="auto"/>
            <w:noWrap/>
            <w:vAlign w:val="center"/>
            <w:hideMark/>
          </w:tcPr>
          <w:p w14:paraId="3D9A269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DC6998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0,149</w:t>
            </w:r>
          </w:p>
        </w:tc>
        <w:tc>
          <w:tcPr>
            <w:tcW w:w="859" w:type="dxa"/>
            <w:tcBorders>
              <w:top w:val="nil"/>
              <w:left w:val="nil"/>
              <w:bottom w:val="single" w:sz="4" w:space="0" w:color="auto"/>
              <w:right w:val="single" w:sz="4" w:space="0" w:color="auto"/>
            </w:tcBorders>
            <w:shd w:val="clear" w:color="auto" w:fill="auto"/>
            <w:noWrap/>
            <w:vAlign w:val="center"/>
            <w:hideMark/>
          </w:tcPr>
          <w:p w14:paraId="26FC14B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0,159</w:t>
            </w:r>
          </w:p>
        </w:tc>
        <w:tc>
          <w:tcPr>
            <w:tcW w:w="860" w:type="dxa"/>
            <w:tcBorders>
              <w:top w:val="nil"/>
              <w:left w:val="nil"/>
              <w:bottom w:val="single" w:sz="4" w:space="0" w:color="auto"/>
              <w:right w:val="single" w:sz="4" w:space="0" w:color="auto"/>
            </w:tcBorders>
            <w:shd w:val="clear" w:color="auto" w:fill="auto"/>
            <w:noWrap/>
            <w:vAlign w:val="center"/>
            <w:hideMark/>
          </w:tcPr>
          <w:p w14:paraId="2FB2F64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0,488</w:t>
            </w:r>
          </w:p>
        </w:tc>
        <w:tc>
          <w:tcPr>
            <w:tcW w:w="602" w:type="dxa"/>
            <w:tcBorders>
              <w:top w:val="nil"/>
              <w:left w:val="nil"/>
              <w:bottom w:val="single" w:sz="4" w:space="0" w:color="auto"/>
              <w:right w:val="single" w:sz="4" w:space="0" w:color="auto"/>
            </w:tcBorders>
            <w:shd w:val="clear" w:color="auto" w:fill="auto"/>
            <w:noWrap/>
            <w:vAlign w:val="center"/>
            <w:hideMark/>
          </w:tcPr>
          <w:p w14:paraId="7F9E3D0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2,639</w:t>
            </w:r>
          </w:p>
        </w:tc>
        <w:tc>
          <w:tcPr>
            <w:tcW w:w="686" w:type="dxa"/>
            <w:tcBorders>
              <w:top w:val="nil"/>
              <w:left w:val="nil"/>
              <w:bottom w:val="single" w:sz="4" w:space="0" w:color="auto"/>
              <w:right w:val="single" w:sz="4" w:space="0" w:color="auto"/>
            </w:tcBorders>
            <w:shd w:val="clear" w:color="auto" w:fill="auto"/>
            <w:noWrap/>
            <w:vAlign w:val="center"/>
            <w:hideMark/>
          </w:tcPr>
          <w:p w14:paraId="7497594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-0,525</w:t>
            </w:r>
          </w:p>
        </w:tc>
        <w:tc>
          <w:tcPr>
            <w:tcW w:w="716" w:type="dxa"/>
            <w:tcBorders>
              <w:top w:val="nil"/>
              <w:left w:val="nil"/>
              <w:bottom w:val="single" w:sz="4" w:space="0" w:color="auto"/>
              <w:right w:val="single" w:sz="4" w:space="0" w:color="auto"/>
            </w:tcBorders>
            <w:shd w:val="clear" w:color="auto" w:fill="auto"/>
            <w:noWrap/>
            <w:vAlign w:val="center"/>
            <w:hideMark/>
          </w:tcPr>
          <w:p w14:paraId="6D49EE9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0,224</w:t>
            </w:r>
          </w:p>
        </w:tc>
        <w:tc>
          <w:tcPr>
            <w:tcW w:w="641" w:type="dxa"/>
            <w:tcBorders>
              <w:top w:val="nil"/>
              <w:left w:val="nil"/>
              <w:bottom w:val="single" w:sz="4" w:space="0" w:color="auto"/>
              <w:right w:val="single" w:sz="4" w:space="0" w:color="auto"/>
            </w:tcBorders>
            <w:shd w:val="clear" w:color="auto" w:fill="auto"/>
            <w:noWrap/>
            <w:vAlign w:val="center"/>
            <w:hideMark/>
          </w:tcPr>
          <w:p w14:paraId="4853B8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0,485</w:t>
            </w:r>
          </w:p>
        </w:tc>
        <w:tc>
          <w:tcPr>
            <w:tcW w:w="678" w:type="dxa"/>
            <w:tcBorders>
              <w:top w:val="nil"/>
              <w:left w:val="nil"/>
              <w:bottom w:val="single" w:sz="4" w:space="0" w:color="auto"/>
              <w:right w:val="single" w:sz="4" w:space="0" w:color="auto"/>
            </w:tcBorders>
            <w:shd w:val="clear" w:color="auto" w:fill="auto"/>
            <w:noWrap/>
            <w:vAlign w:val="center"/>
            <w:hideMark/>
          </w:tcPr>
          <w:p w14:paraId="4ED815A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52C2930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0D8EA58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34719BF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5791DB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276885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5,629</w:t>
            </w:r>
          </w:p>
        </w:tc>
      </w:tr>
      <w:tr w:rsidR="00F26BBC" w:rsidRPr="00F9414E" w14:paraId="30BA6751"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3AD224E"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 Chrostowo</w:t>
            </w:r>
          </w:p>
        </w:tc>
        <w:tc>
          <w:tcPr>
            <w:tcW w:w="716" w:type="dxa"/>
            <w:tcBorders>
              <w:top w:val="nil"/>
              <w:left w:val="nil"/>
              <w:bottom w:val="single" w:sz="4" w:space="0" w:color="auto"/>
              <w:right w:val="single" w:sz="4" w:space="0" w:color="auto"/>
            </w:tcBorders>
            <w:shd w:val="clear" w:color="auto" w:fill="auto"/>
            <w:noWrap/>
            <w:vAlign w:val="center"/>
            <w:hideMark/>
          </w:tcPr>
          <w:p w14:paraId="4409DCD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4969B0B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76AC63E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E8224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0,027</w:t>
            </w:r>
          </w:p>
        </w:tc>
        <w:tc>
          <w:tcPr>
            <w:tcW w:w="859" w:type="dxa"/>
            <w:tcBorders>
              <w:top w:val="nil"/>
              <w:left w:val="nil"/>
              <w:bottom w:val="single" w:sz="4" w:space="0" w:color="auto"/>
              <w:right w:val="single" w:sz="4" w:space="0" w:color="auto"/>
            </w:tcBorders>
            <w:shd w:val="clear" w:color="auto" w:fill="auto"/>
            <w:noWrap/>
            <w:vAlign w:val="center"/>
            <w:hideMark/>
          </w:tcPr>
          <w:p w14:paraId="71C3406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6A8B619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0,208</w:t>
            </w:r>
          </w:p>
        </w:tc>
        <w:tc>
          <w:tcPr>
            <w:tcW w:w="859" w:type="dxa"/>
            <w:tcBorders>
              <w:top w:val="nil"/>
              <w:left w:val="nil"/>
              <w:bottom w:val="single" w:sz="4" w:space="0" w:color="auto"/>
              <w:right w:val="single" w:sz="4" w:space="0" w:color="auto"/>
            </w:tcBorders>
            <w:shd w:val="clear" w:color="auto" w:fill="auto"/>
            <w:noWrap/>
            <w:vAlign w:val="center"/>
            <w:hideMark/>
          </w:tcPr>
          <w:p w14:paraId="002B257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247F5C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6DACC70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1,949</w:t>
            </w:r>
          </w:p>
        </w:tc>
        <w:tc>
          <w:tcPr>
            <w:tcW w:w="686" w:type="dxa"/>
            <w:tcBorders>
              <w:top w:val="nil"/>
              <w:left w:val="nil"/>
              <w:bottom w:val="single" w:sz="4" w:space="0" w:color="auto"/>
              <w:right w:val="single" w:sz="4" w:space="0" w:color="auto"/>
            </w:tcBorders>
            <w:shd w:val="clear" w:color="auto" w:fill="auto"/>
            <w:noWrap/>
            <w:vAlign w:val="center"/>
            <w:hideMark/>
          </w:tcPr>
          <w:p w14:paraId="185D64A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-0,366</w:t>
            </w:r>
          </w:p>
        </w:tc>
        <w:tc>
          <w:tcPr>
            <w:tcW w:w="716" w:type="dxa"/>
            <w:tcBorders>
              <w:top w:val="nil"/>
              <w:left w:val="nil"/>
              <w:bottom w:val="single" w:sz="4" w:space="0" w:color="auto"/>
              <w:right w:val="single" w:sz="4" w:space="0" w:color="auto"/>
            </w:tcBorders>
            <w:shd w:val="clear" w:color="auto" w:fill="auto"/>
            <w:noWrap/>
            <w:vAlign w:val="center"/>
            <w:hideMark/>
          </w:tcPr>
          <w:p w14:paraId="51EAE40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0,311</w:t>
            </w:r>
          </w:p>
        </w:tc>
        <w:tc>
          <w:tcPr>
            <w:tcW w:w="641" w:type="dxa"/>
            <w:tcBorders>
              <w:top w:val="nil"/>
              <w:left w:val="nil"/>
              <w:bottom w:val="single" w:sz="4" w:space="0" w:color="auto"/>
              <w:right w:val="single" w:sz="4" w:space="0" w:color="auto"/>
            </w:tcBorders>
            <w:shd w:val="clear" w:color="auto" w:fill="auto"/>
            <w:noWrap/>
            <w:vAlign w:val="center"/>
            <w:hideMark/>
          </w:tcPr>
          <w:p w14:paraId="3B3AFBC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0DA825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39C8585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55F2F08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640257D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48F0A30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52AC22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4,563</w:t>
            </w:r>
          </w:p>
        </w:tc>
      </w:tr>
      <w:tr w:rsidR="00F26BBC" w:rsidRPr="00F9414E" w14:paraId="79A7F093"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A1A518F"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11. Chyliny</w:t>
            </w:r>
          </w:p>
        </w:tc>
        <w:tc>
          <w:tcPr>
            <w:tcW w:w="716" w:type="dxa"/>
            <w:tcBorders>
              <w:top w:val="nil"/>
              <w:left w:val="nil"/>
              <w:bottom w:val="single" w:sz="4" w:space="0" w:color="auto"/>
              <w:right w:val="single" w:sz="4" w:space="0" w:color="auto"/>
            </w:tcBorders>
            <w:shd w:val="clear" w:color="auto" w:fill="auto"/>
            <w:noWrap/>
            <w:vAlign w:val="center"/>
            <w:hideMark/>
          </w:tcPr>
          <w:p w14:paraId="5EB7D18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4CEF497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2E2575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03E4B4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0,028</w:t>
            </w:r>
          </w:p>
        </w:tc>
        <w:tc>
          <w:tcPr>
            <w:tcW w:w="859" w:type="dxa"/>
            <w:tcBorders>
              <w:top w:val="nil"/>
              <w:left w:val="nil"/>
              <w:bottom w:val="single" w:sz="4" w:space="0" w:color="auto"/>
              <w:right w:val="single" w:sz="4" w:space="0" w:color="auto"/>
            </w:tcBorders>
            <w:shd w:val="clear" w:color="auto" w:fill="auto"/>
            <w:noWrap/>
            <w:vAlign w:val="center"/>
            <w:hideMark/>
          </w:tcPr>
          <w:p w14:paraId="40DB8B8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0,218</w:t>
            </w:r>
          </w:p>
        </w:tc>
        <w:tc>
          <w:tcPr>
            <w:tcW w:w="860" w:type="dxa"/>
            <w:tcBorders>
              <w:top w:val="nil"/>
              <w:left w:val="nil"/>
              <w:bottom w:val="single" w:sz="4" w:space="0" w:color="auto"/>
              <w:right w:val="single" w:sz="4" w:space="0" w:color="auto"/>
            </w:tcBorders>
            <w:shd w:val="clear" w:color="auto" w:fill="auto"/>
            <w:noWrap/>
            <w:vAlign w:val="center"/>
            <w:hideMark/>
          </w:tcPr>
          <w:p w14:paraId="4183DF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7B204E3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21647A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0,716</w:t>
            </w:r>
          </w:p>
        </w:tc>
        <w:tc>
          <w:tcPr>
            <w:tcW w:w="602" w:type="dxa"/>
            <w:tcBorders>
              <w:top w:val="nil"/>
              <w:left w:val="nil"/>
              <w:bottom w:val="single" w:sz="4" w:space="0" w:color="auto"/>
              <w:right w:val="single" w:sz="4" w:space="0" w:color="auto"/>
            </w:tcBorders>
            <w:shd w:val="clear" w:color="auto" w:fill="auto"/>
            <w:noWrap/>
            <w:vAlign w:val="center"/>
            <w:hideMark/>
          </w:tcPr>
          <w:p w14:paraId="26C046D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1,188</w:t>
            </w:r>
          </w:p>
        </w:tc>
        <w:tc>
          <w:tcPr>
            <w:tcW w:w="686" w:type="dxa"/>
            <w:tcBorders>
              <w:top w:val="nil"/>
              <w:left w:val="nil"/>
              <w:bottom w:val="single" w:sz="4" w:space="0" w:color="auto"/>
              <w:right w:val="single" w:sz="4" w:space="0" w:color="auto"/>
            </w:tcBorders>
            <w:shd w:val="clear" w:color="auto" w:fill="auto"/>
            <w:noWrap/>
            <w:vAlign w:val="center"/>
            <w:hideMark/>
          </w:tcPr>
          <w:p w14:paraId="396A078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33AFE86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0,328</w:t>
            </w:r>
          </w:p>
        </w:tc>
        <w:tc>
          <w:tcPr>
            <w:tcW w:w="641" w:type="dxa"/>
            <w:tcBorders>
              <w:top w:val="nil"/>
              <w:left w:val="nil"/>
              <w:bottom w:val="single" w:sz="4" w:space="0" w:color="auto"/>
              <w:right w:val="single" w:sz="4" w:space="0" w:color="auto"/>
            </w:tcBorders>
            <w:shd w:val="clear" w:color="auto" w:fill="auto"/>
            <w:noWrap/>
            <w:vAlign w:val="center"/>
            <w:hideMark/>
          </w:tcPr>
          <w:p w14:paraId="7E73F5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0,474</w:t>
            </w:r>
          </w:p>
        </w:tc>
        <w:tc>
          <w:tcPr>
            <w:tcW w:w="678" w:type="dxa"/>
            <w:tcBorders>
              <w:top w:val="nil"/>
              <w:left w:val="nil"/>
              <w:bottom w:val="single" w:sz="4" w:space="0" w:color="auto"/>
              <w:right w:val="single" w:sz="4" w:space="0" w:color="auto"/>
            </w:tcBorders>
            <w:shd w:val="clear" w:color="auto" w:fill="auto"/>
            <w:noWrap/>
            <w:vAlign w:val="center"/>
            <w:hideMark/>
          </w:tcPr>
          <w:p w14:paraId="41A1557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65592F5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297B014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6EEC588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C0E2B0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4695BE0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4,952</w:t>
            </w:r>
          </w:p>
        </w:tc>
      </w:tr>
      <w:tr w:rsidR="00F26BBC" w:rsidRPr="00F9414E" w14:paraId="0F9F17B9"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AC53608"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12. Grądy Małe</w:t>
            </w:r>
          </w:p>
        </w:tc>
        <w:tc>
          <w:tcPr>
            <w:tcW w:w="716" w:type="dxa"/>
            <w:tcBorders>
              <w:top w:val="nil"/>
              <w:left w:val="nil"/>
              <w:bottom w:val="single" w:sz="4" w:space="0" w:color="auto"/>
              <w:right w:val="single" w:sz="4" w:space="0" w:color="auto"/>
            </w:tcBorders>
            <w:shd w:val="clear" w:color="auto" w:fill="auto"/>
            <w:noWrap/>
            <w:vAlign w:val="center"/>
            <w:hideMark/>
          </w:tcPr>
          <w:p w14:paraId="3AB6A9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0,177</w:t>
            </w:r>
          </w:p>
        </w:tc>
        <w:tc>
          <w:tcPr>
            <w:tcW w:w="716" w:type="dxa"/>
            <w:tcBorders>
              <w:top w:val="nil"/>
              <w:left w:val="nil"/>
              <w:bottom w:val="single" w:sz="4" w:space="0" w:color="auto"/>
              <w:right w:val="single" w:sz="4" w:space="0" w:color="auto"/>
            </w:tcBorders>
            <w:shd w:val="clear" w:color="auto" w:fill="auto"/>
            <w:noWrap/>
            <w:vAlign w:val="center"/>
            <w:hideMark/>
          </w:tcPr>
          <w:p w14:paraId="0C9EB49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3F83A92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0,360</w:t>
            </w:r>
          </w:p>
        </w:tc>
        <w:tc>
          <w:tcPr>
            <w:tcW w:w="687" w:type="dxa"/>
            <w:tcBorders>
              <w:top w:val="nil"/>
              <w:left w:val="nil"/>
              <w:bottom w:val="single" w:sz="4" w:space="0" w:color="auto"/>
              <w:right w:val="single" w:sz="4" w:space="0" w:color="auto"/>
            </w:tcBorders>
            <w:shd w:val="clear" w:color="auto" w:fill="auto"/>
            <w:noWrap/>
            <w:vAlign w:val="center"/>
            <w:hideMark/>
          </w:tcPr>
          <w:p w14:paraId="38FD06E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0,025</w:t>
            </w:r>
          </w:p>
        </w:tc>
        <w:tc>
          <w:tcPr>
            <w:tcW w:w="859" w:type="dxa"/>
            <w:tcBorders>
              <w:top w:val="nil"/>
              <w:left w:val="nil"/>
              <w:bottom w:val="single" w:sz="4" w:space="0" w:color="auto"/>
              <w:right w:val="single" w:sz="4" w:space="0" w:color="auto"/>
            </w:tcBorders>
            <w:shd w:val="clear" w:color="auto" w:fill="auto"/>
            <w:noWrap/>
            <w:vAlign w:val="center"/>
            <w:hideMark/>
          </w:tcPr>
          <w:p w14:paraId="5DFE753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5E328F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76A6E30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0,069</w:t>
            </w:r>
          </w:p>
        </w:tc>
        <w:tc>
          <w:tcPr>
            <w:tcW w:w="860" w:type="dxa"/>
            <w:tcBorders>
              <w:top w:val="nil"/>
              <w:left w:val="nil"/>
              <w:bottom w:val="single" w:sz="4" w:space="0" w:color="auto"/>
              <w:right w:val="single" w:sz="4" w:space="0" w:color="auto"/>
            </w:tcBorders>
            <w:shd w:val="clear" w:color="auto" w:fill="auto"/>
            <w:noWrap/>
            <w:vAlign w:val="center"/>
            <w:hideMark/>
          </w:tcPr>
          <w:p w14:paraId="7B6104F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540988F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3,756</w:t>
            </w:r>
          </w:p>
        </w:tc>
        <w:tc>
          <w:tcPr>
            <w:tcW w:w="686" w:type="dxa"/>
            <w:tcBorders>
              <w:top w:val="nil"/>
              <w:left w:val="nil"/>
              <w:bottom w:val="single" w:sz="4" w:space="0" w:color="auto"/>
              <w:right w:val="single" w:sz="4" w:space="0" w:color="auto"/>
            </w:tcBorders>
            <w:shd w:val="clear" w:color="auto" w:fill="auto"/>
            <w:noWrap/>
            <w:vAlign w:val="center"/>
            <w:hideMark/>
          </w:tcPr>
          <w:p w14:paraId="0CD8865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69A553F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0,585</w:t>
            </w:r>
          </w:p>
        </w:tc>
        <w:tc>
          <w:tcPr>
            <w:tcW w:w="641" w:type="dxa"/>
            <w:tcBorders>
              <w:top w:val="nil"/>
              <w:left w:val="nil"/>
              <w:bottom w:val="single" w:sz="4" w:space="0" w:color="auto"/>
              <w:right w:val="single" w:sz="4" w:space="0" w:color="auto"/>
            </w:tcBorders>
            <w:shd w:val="clear" w:color="auto" w:fill="auto"/>
            <w:noWrap/>
            <w:vAlign w:val="center"/>
            <w:hideMark/>
          </w:tcPr>
          <w:p w14:paraId="0693580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0,635</w:t>
            </w:r>
          </w:p>
        </w:tc>
        <w:tc>
          <w:tcPr>
            <w:tcW w:w="678" w:type="dxa"/>
            <w:tcBorders>
              <w:top w:val="nil"/>
              <w:left w:val="nil"/>
              <w:bottom w:val="single" w:sz="4" w:space="0" w:color="auto"/>
              <w:right w:val="single" w:sz="4" w:space="0" w:color="auto"/>
            </w:tcBorders>
            <w:shd w:val="clear" w:color="auto" w:fill="auto"/>
            <w:noWrap/>
            <w:vAlign w:val="center"/>
            <w:hideMark/>
          </w:tcPr>
          <w:p w14:paraId="5DA556A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0,236</w:t>
            </w:r>
          </w:p>
        </w:tc>
        <w:tc>
          <w:tcPr>
            <w:tcW w:w="687" w:type="dxa"/>
            <w:tcBorders>
              <w:top w:val="nil"/>
              <w:left w:val="nil"/>
              <w:bottom w:val="single" w:sz="4" w:space="0" w:color="auto"/>
              <w:right w:val="single" w:sz="4" w:space="0" w:color="auto"/>
            </w:tcBorders>
            <w:shd w:val="clear" w:color="auto" w:fill="auto"/>
            <w:noWrap/>
            <w:vAlign w:val="center"/>
            <w:hideMark/>
          </w:tcPr>
          <w:p w14:paraId="2AF9B7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4909645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085AF8F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50D8DF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40B4692"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8,276</w:t>
            </w:r>
          </w:p>
        </w:tc>
      </w:tr>
      <w:tr w:rsidR="00F26BBC" w:rsidRPr="00F9414E" w14:paraId="21DDCB1D"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55DCF06"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13. Grądy Wielkie</w:t>
            </w:r>
          </w:p>
        </w:tc>
        <w:tc>
          <w:tcPr>
            <w:tcW w:w="716" w:type="dxa"/>
            <w:tcBorders>
              <w:top w:val="nil"/>
              <w:left w:val="nil"/>
              <w:bottom w:val="single" w:sz="4" w:space="0" w:color="auto"/>
              <w:right w:val="single" w:sz="4" w:space="0" w:color="auto"/>
            </w:tcBorders>
            <w:shd w:val="clear" w:color="auto" w:fill="auto"/>
            <w:noWrap/>
            <w:vAlign w:val="center"/>
            <w:hideMark/>
          </w:tcPr>
          <w:p w14:paraId="5ADC099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0,192</w:t>
            </w:r>
          </w:p>
        </w:tc>
        <w:tc>
          <w:tcPr>
            <w:tcW w:w="716" w:type="dxa"/>
            <w:tcBorders>
              <w:top w:val="nil"/>
              <w:left w:val="nil"/>
              <w:bottom w:val="single" w:sz="4" w:space="0" w:color="auto"/>
              <w:right w:val="single" w:sz="4" w:space="0" w:color="auto"/>
            </w:tcBorders>
            <w:shd w:val="clear" w:color="auto" w:fill="auto"/>
            <w:noWrap/>
            <w:vAlign w:val="center"/>
            <w:hideMark/>
          </w:tcPr>
          <w:p w14:paraId="466811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0,383</w:t>
            </w:r>
          </w:p>
        </w:tc>
        <w:tc>
          <w:tcPr>
            <w:tcW w:w="678" w:type="dxa"/>
            <w:tcBorders>
              <w:top w:val="nil"/>
              <w:left w:val="nil"/>
              <w:bottom w:val="single" w:sz="4" w:space="0" w:color="auto"/>
              <w:right w:val="single" w:sz="4" w:space="0" w:color="auto"/>
            </w:tcBorders>
            <w:shd w:val="clear" w:color="auto" w:fill="auto"/>
            <w:noWrap/>
            <w:vAlign w:val="center"/>
            <w:hideMark/>
          </w:tcPr>
          <w:p w14:paraId="21768DE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0,390</w:t>
            </w:r>
          </w:p>
        </w:tc>
        <w:tc>
          <w:tcPr>
            <w:tcW w:w="687" w:type="dxa"/>
            <w:tcBorders>
              <w:top w:val="nil"/>
              <w:left w:val="nil"/>
              <w:bottom w:val="single" w:sz="4" w:space="0" w:color="auto"/>
              <w:right w:val="single" w:sz="4" w:space="0" w:color="auto"/>
            </w:tcBorders>
            <w:shd w:val="clear" w:color="auto" w:fill="auto"/>
            <w:noWrap/>
            <w:vAlign w:val="center"/>
            <w:hideMark/>
          </w:tcPr>
          <w:p w14:paraId="5C2E2FB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0,110</w:t>
            </w:r>
          </w:p>
        </w:tc>
        <w:tc>
          <w:tcPr>
            <w:tcW w:w="859" w:type="dxa"/>
            <w:tcBorders>
              <w:top w:val="nil"/>
              <w:left w:val="nil"/>
              <w:bottom w:val="single" w:sz="4" w:space="0" w:color="auto"/>
              <w:right w:val="single" w:sz="4" w:space="0" w:color="auto"/>
            </w:tcBorders>
            <w:shd w:val="clear" w:color="auto" w:fill="auto"/>
            <w:noWrap/>
            <w:vAlign w:val="center"/>
            <w:hideMark/>
          </w:tcPr>
          <w:p w14:paraId="72E9F2D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416477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0,211</w:t>
            </w:r>
          </w:p>
        </w:tc>
        <w:tc>
          <w:tcPr>
            <w:tcW w:w="859" w:type="dxa"/>
            <w:tcBorders>
              <w:top w:val="nil"/>
              <w:left w:val="nil"/>
              <w:bottom w:val="single" w:sz="4" w:space="0" w:color="auto"/>
              <w:right w:val="single" w:sz="4" w:space="0" w:color="auto"/>
            </w:tcBorders>
            <w:shd w:val="clear" w:color="auto" w:fill="auto"/>
            <w:noWrap/>
            <w:vAlign w:val="center"/>
            <w:hideMark/>
          </w:tcPr>
          <w:p w14:paraId="35C0C24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3EEAD98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0,692</w:t>
            </w:r>
          </w:p>
        </w:tc>
        <w:tc>
          <w:tcPr>
            <w:tcW w:w="602" w:type="dxa"/>
            <w:tcBorders>
              <w:top w:val="nil"/>
              <w:left w:val="nil"/>
              <w:bottom w:val="single" w:sz="4" w:space="0" w:color="auto"/>
              <w:right w:val="single" w:sz="4" w:space="0" w:color="auto"/>
            </w:tcBorders>
            <w:shd w:val="clear" w:color="auto" w:fill="auto"/>
            <w:noWrap/>
            <w:vAlign w:val="center"/>
            <w:hideMark/>
          </w:tcPr>
          <w:p w14:paraId="52A86D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2,750</w:t>
            </w:r>
          </w:p>
        </w:tc>
        <w:tc>
          <w:tcPr>
            <w:tcW w:w="686" w:type="dxa"/>
            <w:tcBorders>
              <w:top w:val="nil"/>
              <w:left w:val="nil"/>
              <w:bottom w:val="single" w:sz="4" w:space="0" w:color="auto"/>
              <w:right w:val="single" w:sz="4" w:space="0" w:color="auto"/>
            </w:tcBorders>
            <w:shd w:val="clear" w:color="auto" w:fill="auto"/>
            <w:noWrap/>
            <w:vAlign w:val="center"/>
            <w:hideMark/>
          </w:tcPr>
          <w:p w14:paraId="2281B16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6480351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0,317</w:t>
            </w:r>
          </w:p>
        </w:tc>
        <w:tc>
          <w:tcPr>
            <w:tcW w:w="641" w:type="dxa"/>
            <w:tcBorders>
              <w:top w:val="nil"/>
              <w:left w:val="nil"/>
              <w:bottom w:val="single" w:sz="4" w:space="0" w:color="auto"/>
              <w:right w:val="single" w:sz="4" w:space="0" w:color="auto"/>
            </w:tcBorders>
            <w:shd w:val="clear" w:color="auto" w:fill="auto"/>
            <w:noWrap/>
            <w:vAlign w:val="center"/>
            <w:hideMark/>
          </w:tcPr>
          <w:p w14:paraId="2582217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0,458</w:t>
            </w:r>
          </w:p>
        </w:tc>
        <w:tc>
          <w:tcPr>
            <w:tcW w:w="678" w:type="dxa"/>
            <w:tcBorders>
              <w:top w:val="nil"/>
              <w:left w:val="nil"/>
              <w:bottom w:val="single" w:sz="4" w:space="0" w:color="auto"/>
              <w:right w:val="single" w:sz="4" w:space="0" w:color="auto"/>
            </w:tcBorders>
            <w:shd w:val="clear" w:color="auto" w:fill="auto"/>
            <w:noWrap/>
            <w:vAlign w:val="center"/>
            <w:hideMark/>
          </w:tcPr>
          <w:p w14:paraId="0C4B28E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3A6CE8C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0,917</w:t>
            </w:r>
          </w:p>
        </w:tc>
        <w:tc>
          <w:tcPr>
            <w:tcW w:w="640" w:type="dxa"/>
            <w:tcBorders>
              <w:top w:val="nil"/>
              <w:left w:val="nil"/>
              <w:bottom w:val="single" w:sz="4" w:space="0" w:color="auto"/>
              <w:right w:val="single" w:sz="4" w:space="0" w:color="auto"/>
            </w:tcBorders>
            <w:shd w:val="clear" w:color="auto" w:fill="auto"/>
            <w:noWrap/>
            <w:vAlign w:val="center"/>
            <w:hideMark/>
          </w:tcPr>
          <w:p w14:paraId="7F2A0E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0B8899C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0,292</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27F9C4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449BA38A"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8,145</w:t>
            </w:r>
          </w:p>
        </w:tc>
      </w:tr>
      <w:tr w:rsidR="00F26BBC" w:rsidRPr="00F9414E" w14:paraId="44181646"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4C5D32D"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14. Janczewko</w:t>
            </w:r>
          </w:p>
        </w:tc>
        <w:tc>
          <w:tcPr>
            <w:tcW w:w="716" w:type="dxa"/>
            <w:tcBorders>
              <w:top w:val="nil"/>
              <w:left w:val="nil"/>
              <w:bottom w:val="single" w:sz="4" w:space="0" w:color="auto"/>
              <w:right w:val="single" w:sz="4" w:space="0" w:color="auto"/>
            </w:tcBorders>
            <w:shd w:val="clear" w:color="auto" w:fill="auto"/>
            <w:noWrap/>
            <w:vAlign w:val="center"/>
            <w:hideMark/>
          </w:tcPr>
          <w:p w14:paraId="444355A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663A3F4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39BB0C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66D8F45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0,567</w:t>
            </w:r>
          </w:p>
        </w:tc>
        <w:tc>
          <w:tcPr>
            <w:tcW w:w="859" w:type="dxa"/>
            <w:tcBorders>
              <w:top w:val="nil"/>
              <w:left w:val="nil"/>
              <w:bottom w:val="single" w:sz="4" w:space="0" w:color="auto"/>
              <w:right w:val="single" w:sz="4" w:space="0" w:color="auto"/>
            </w:tcBorders>
            <w:shd w:val="clear" w:color="auto" w:fill="auto"/>
            <w:noWrap/>
            <w:vAlign w:val="center"/>
            <w:hideMark/>
          </w:tcPr>
          <w:p w14:paraId="2C23979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0,378</w:t>
            </w:r>
          </w:p>
        </w:tc>
        <w:tc>
          <w:tcPr>
            <w:tcW w:w="860" w:type="dxa"/>
            <w:tcBorders>
              <w:top w:val="nil"/>
              <w:left w:val="nil"/>
              <w:bottom w:val="single" w:sz="4" w:space="0" w:color="auto"/>
              <w:right w:val="single" w:sz="4" w:space="0" w:color="auto"/>
            </w:tcBorders>
            <w:shd w:val="clear" w:color="auto" w:fill="auto"/>
            <w:noWrap/>
            <w:vAlign w:val="center"/>
            <w:hideMark/>
          </w:tcPr>
          <w:p w14:paraId="6C7B1C5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0,378</w:t>
            </w:r>
          </w:p>
        </w:tc>
        <w:tc>
          <w:tcPr>
            <w:tcW w:w="859" w:type="dxa"/>
            <w:tcBorders>
              <w:top w:val="nil"/>
              <w:left w:val="nil"/>
              <w:bottom w:val="single" w:sz="4" w:space="0" w:color="auto"/>
              <w:right w:val="single" w:sz="4" w:space="0" w:color="auto"/>
            </w:tcBorders>
            <w:shd w:val="clear" w:color="auto" w:fill="auto"/>
            <w:noWrap/>
            <w:vAlign w:val="center"/>
            <w:hideMark/>
          </w:tcPr>
          <w:p w14:paraId="49FC624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7252D15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6E362CD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2,714</w:t>
            </w:r>
          </w:p>
        </w:tc>
        <w:tc>
          <w:tcPr>
            <w:tcW w:w="686" w:type="dxa"/>
            <w:tcBorders>
              <w:top w:val="nil"/>
              <w:left w:val="nil"/>
              <w:bottom w:val="single" w:sz="4" w:space="0" w:color="auto"/>
              <w:right w:val="single" w:sz="4" w:space="0" w:color="auto"/>
            </w:tcBorders>
            <w:shd w:val="clear" w:color="auto" w:fill="auto"/>
            <w:noWrap/>
            <w:vAlign w:val="center"/>
            <w:hideMark/>
          </w:tcPr>
          <w:p w14:paraId="2F62B7A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center"/>
            <w:hideMark/>
          </w:tcPr>
          <w:p w14:paraId="792B63A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109A87B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0,410</w:t>
            </w:r>
          </w:p>
        </w:tc>
        <w:tc>
          <w:tcPr>
            <w:tcW w:w="678" w:type="dxa"/>
            <w:tcBorders>
              <w:top w:val="nil"/>
              <w:left w:val="nil"/>
              <w:bottom w:val="single" w:sz="4" w:space="0" w:color="auto"/>
              <w:right w:val="single" w:sz="4" w:space="0" w:color="auto"/>
            </w:tcBorders>
            <w:shd w:val="clear" w:color="auto" w:fill="auto"/>
            <w:noWrap/>
            <w:vAlign w:val="center"/>
            <w:hideMark/>
          </w:tcPr>
          <w:p w14:paraId="135511C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197F62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DCA2CF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0,659</w:t>
            </w:r>
          </w:p>
        </w:tc>
        <w:tc>
          <w:tcPr>
            <w:tcW w:w="649" w:type="dxa"/>
            <w:tcBorders>
              <w:top w:val="nil"/>
              <w:left w:val="nil"/>
              <w:bottom w:val="single" w:sz="4" w:space="0" w:color="auto"/>
              <w:right w:val="nil"/>
            </w:tcBorders>
            <w:shd w:val="clear" w:color="auto" w:fill="auto"/>
            <w:noWrap/>
            <w:vAlign w:val="center"/>
            <w:hideMark/>
          </w:tcPr>
          <w:p w14:paraId="502C364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4B2A47B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300ED542"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8,107</w:t>
            </w:r>
          </w:p>
        </w:tc>
      </w:tr>
      <w:tr w:rsidR="00F26BBC" w:rsidRPr="00F9414E" w14:paraId="2D387ED6"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B1B5857"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15. Janczewo</w:t>
            </w:r>
          </w:p>
        </w:tc>
        <w:tc>
          <w:tcPr>
            <w:tcW w:w="716" w:type="dxa"/>
            <w:tcBorders>
              <w:top w:val="nil"/>
              <w:left w:val="nil"/>
              <w:bottom w:val="single" w:sz="4" w:space="0" w:color="auto"/>
              <w:right w:val="single" w:sz="4" w:space="0" w:color="auto"/>
            </w:tcBorders>
            <w:shd w:val="clear" w:color="auto" w:fill="auto"/>
            <w:noWrap/>
            <w:vAlign w:val="center"/>
            <w:hideMark/>
          </w:tcPr>
          <w:p w14:paraId="1318E47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0,448</w:t>
            </w:r>
          </w:p>
        </w:tc>
        <w:tc>
          <w:tcPr>
            <w:tcW w:w="716" w:type="dxa"/>
            <w:tcBorders>
              <w:top w:val="nil"/>
              <w:left w:val="nil"/>
              <w:bottom w:val="single" w:sz="4" w:space="0" w:color="auto"/>
              <w:right w:val="single" w:sz="4" w:space="0" w:color="auto"/>
            </w:tcBorders>
            <w:shd w:val="clear" w:color="auto" w:fill="auto"/>
            <w:noWrap/>
            <w:vAlign w:val="center"/>
            <w:hideMark/>
          </w:tcPr>
          <w:p w14:paraId="3D0066A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536E862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0,607</w:t>
            </w:r>
          </w:p>
        </w:tc>
        <w:tc>
          <w:tcPr>
            <w:tcW w:w="687" w:type="dxa"/>
            <w:tcBorders>
              <w:top w:val="nil"/>
              <w:left w:val="nil"/>
              <w:bottom w:val="single" w:sz="4" w:space="0" w:color="auto"/>
              <w:right w:val="single" w:sz="4" w:space="0" w:color="auto"/>
            </w:tcBorders>
            <w:shd w:val="clear" w:color="auto" w:fill="auto"/>
            <w:noWrap/>
            <w:vAlign w:val="center"/>
            <w:hideMark/>
          </w:tcPr>
          <w:p w14:paraId="521C970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0,193</w:t>
            </w:r>
          </w:p>
        </w:tc>
        <w:tc>
          <w:tcPr>
            <w:tcW w:w="859" w:type="dxa"/>
            <w:tcBorders>
              <w:top w:val="nil"/>
              <w:left w:val="nil"/>
              <w:bottom w:val="single" w:sz="4" w:space="0" w:color="auto"/>
              <w:right w:val="single" w:sz="4" w:space="0" w:color="auto"/>
            </w:tcBorders>
            <w:shd w:val="clear" w:color="auto" w:fill="auto"/>
            <w:noWrap/>
            <w:vAlign w:val="center"/>
            <w:hideMark/>
          </w:tcPr>
          <w:p w14:paraId="2DDB994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C9309A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0,165</w:t>
            </w:r>
          </w:p>
        </w:tc>
        <w:tc>
          <w:tcPr>
            <w:tcW w:w="859" w:type="dxa"/>
            <w:tcBorders>
              <w:top w:val="nil"/>
              <w:left w:val="nil"/>
              <w:bottom w:val="single" w:sz="4" w:space="0" w:color="auto"/>
              <w:right w:val="single" w:sz="4" w:space="0" w:color="auto"/>
            </w:tcBorders>
            <w:shd w:val="clear" w:color="auto" w:fill="auto"/>
            <w:noWrap/>
            <w:vAlign w:val="center"/>
            <w:hideMark/>
          </w:tcPr>
          <w:p w14:paraId="0FE76BD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0,058</w:t>
            </w:r>
          </w:p>
        </w:tc>
        <w:tc>
          <w:tcPr>
            <w:tcW w:w="860" w:type="dxa"/>
            <w:tcBorders>
              <w:top w:val="nil"/>
              <w:left w:val="nil"/>
              <w:bottom w:val="single" w:sz="4" w:space="0" w:color="auto"/>
              <w:right w:val="single" w:sz="4" w:space="0" w:color="auto"/>
            </w:tcBorders>
            <w:shd w:val="clear" w:color="auto" w:fill="auto"/>
            <w:noWrap/>
            <w:vAlign w:val="center"/>
            <w:hideMark/>
          </w:tcPr>
          <w:p w14:paraId="3C202AA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39125BC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3,040</w:t>
            </w:r>
          </w:p>
        </w:tc>
        <w:tc>
          <w:tcPr>
            <w:tcW w:w="686" w:type="dxa"/>
            <w:tcBorders>
              <w:top w:val="nil"/>
              <w:left w:val="nil"/>
              <w:bottom w:val="single" w:sz="4" w:space="0" w:color="auto"/>
              <w:right w:val="single" w:sz="4" w:space="0" w:color="auto"/>
            </w:tcBorders>
            <w:shd w:val="clear" w:color="auto" w:fill="auto"/>
            <w:noWrap/>
            <w:vAlign w:val="center"/>
            <w:hideMark/>
          </w:tcPr>
          <w:p w14:paraId="1057EA3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-0,580</w:t>
            </w:r>
          </w:p>
        </w:tc>
        <w:tc>
          <w:tcPr>
            <w:tcW w:w="716" w:type="dxa"/>
            <w:tcBorders>
              <w:top w:val="nil"/>
              <w:left w:val="nil"/>
              <w:bottom w:val="single" w:sz="4" w:space="0" w:color="auto"/>
              <w:right w:val="single" w:sz="4" w:space="0" w:color="auto"/>
            </w:tcBorders>
            <w:shd w:val="clear" w:color="auto" w:fill="auto"/>
            <w:noWrap/>
            <w:vAlign w:val="center"/>
            <w:hideMark/>
          </w:tcPr>
          <w:p w14:paraId="17C007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3CF857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0,536</w:t>
            </w:r>
          </w:p>
        </w:tc>
        <w:tc>
          <w:tcPr>
            <w:tcW w:w="678" w:type="dxa"/>
            <w:tcBorders>
              <w:top w:val="nil"/>
              <w:left w:val="nil"/>
              <w:bottom w:val="single" w:sz="4" w:space="0" w:color="auto"/>
              <w:right w:val="single" w:sz="4" w:space="0" w:color="auto"/>
            </w:tcBorders>
            <w:shd w:val="clear" w:color="auto" w:fill="auto"/>
            <w:noWrap/>
            <w:vAlign w:val="center"/>
            <w:hideMark/>
          </w:tcPr>
          <w:p w14:paraId="1E5132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C0F173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0,357</w:t>
            </w:r>
          </w:p>
        </w:tc>
        <w:tc>
          <w:tcPr>
            <w:tcW w:w="640" w:type="dxa"/>
            <w:tcBorders>
              <w:top w:val="nil"/>
              <w:left w:val="nil"/>
              <w:bottom w:val="single" w:sz="4" w:space="0" w:color="auto"/>
              <w:right w:val="single" w:sz="4" w:space="0" w:color="auto"/>
            </w:tcBorders>
            <w:shd w:val="clear" w:color="auto" w:fill="auto"/>
            <w:noWrap/>
            <w:vAlign w:val="center"/>
            <w:hideMark/>
          </w:tcPr>
          <w:p w14:paraId="59F94CB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4C014F9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95638E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2BD1DDD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7,226</w:t>
            </w:r>
          </w:p>
        </w:tc>
      </w:tr>
      <w:tr w:rsidR="00F26BBC" w:rsidRPr="00F9414E" w14:paraId="3DA5A942"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B66A9A3"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16. Kaimy</w:t>
            </w:r>
          </w:p>
        </w:tc>
        <w:tc>
          <w:tcPr>
            <w:tcW w:w="716" w:type="dxa"/>
            <w:tcBorders>
              <w:top w:val="nil"/>
              <w:left w:val="nil"/>
              <w:bottom w:val="single" w:sz="4" w:space="0" w:color="auto"/>
              <w:right w:val="single" w:sz="4" w:space="0" w:color="auto"/>
            </w:tcBorders>
            <w:shd w:val="clear" w:color="auto" w:fill="auto"/>
            <w:noWrap/>
            <w:vAlign w:val="center"/>
            <w:hideMark/>
          </w:tcPr>
          <w:p w14:paraId="5C86C08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0,158</w:t>
            </w:r>
          </w:p>
        </w:tc>
        <w:tc>
          <w:tcPr>
            <w:tcW w:w="716" w:type="dxa"/>
            <w:tcBorders>
              <w:top w:val="nil"/>
              <w:left w:val="nil"/>
              <w:bottom w:val="single" w:sz="4" w:space="0" w:color="auto"/>
              <w:right w:val="single" w:sz="4" w:space="0" w:color="auto"/>
            </w:tcBorders>
            <w:shd w:val="clear" w:color="auto" w:fill="auto"/>
            <w:noWrap/>
            <w:vAlign w:val="center"/>
            <w:hideMark/>
          </w:tcPr>
          <w:p w14:paraId="389423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0,315</w:t>
            </w:r>
          </w:p>
        </w:tc>
        <w:tc>
          <w:tcPr>
            <w:tcW w:w="678" w:type="dxa"/>
            <w:tcBorders>
              <w:top w:val="nil"/>
              <w:left w:val="nil"/>
              <w:bottom w:val="single" w:sz="4" w:space="0" w:color="auto"/>
              <w:right w:val="single" w:sz="4" w:space="0" w:color="auto"/>
            </w:tcBorders>
            <w:shd w:val="clear" w:color="auto" w:fill="auto"/>
            <w:noWrap/>
            <w:vAlign w:val="center"/>
            <w:hideMark/>
          </w:tcPr>
          <w:p w14:paraId="2620E60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57250F3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0,317</w:t>
            </w:r>
          </w:p>
        </w:tc>
        <w:tc>
          <w:tcPr>
            <w:tcW w:w="859" w:type="dxa"/>
            <w:tcBorders>
              <w:top w:val="nil"/>
              <w:left w:val="nil"/>
              <w:bottom w:val="single" w:sz="4" w:space="0" w:color="auto"/>
              <w:right w:val="single" w:sz="4" w:space="0" w:color="auto"/>
            </w:tcBorders>
            <w:shd w:val="clear" w:color="auto" w:fill="auto"/>
            <w:noWrap/>
            <w:vAlign w:val="center"/>
            <w:hideMark/>
          </w:tcPr>
          <w:p w14:paraId="43C613D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0,521</w:t>
            </w:r>
          </w:p>
        </w:tc>
        <w:tc>
          <w:tcPr>
            <w:tcW w:w="860" w:type="dxa"/>
            <w:tcBorders>
              <w:top w:val="nil"/>
              <w:left w:val="nil"/>
              <w:bottom w:val="single" w:sz="4" w:space="0" w:color="auto"/>
              <w:right w:val="single" w:sz="4" w:space="0" w:color="auto"/>
            </w:tcBorders>
            <w:shd w:val="clear" w:color="auto" w:fill="auto"/>
            <w:noWrap/>
            <w:vAlign w:val="center"/>
            <w:hideMark/>
          </w:tcPr>
          <w:p w14:paraId="20F4DF6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0,174</w:t>
            </w:r>
          </w:p>
        </w:tc>
        <w:tc>
          <w:tcPr>
            <w:tcW w:w="859" w:type="dxa"/>
            <w:tcBorders>
              <w:top w:val="nil"/>
              <w:left w:val="nil"/>
              <w:bottom w:val="single" w:sz="4" w:space="0" w:color="auto"/>
              <w:right w:val="single" w:sz="4" w:space="0" w:color="auto"/>
            </w:tcBorders>
            <w:shd w:val="clear" w:color="auto" w:fill="auto"/>
            <w:noWrap/>
            <w:vAlign w:val="center"/>
            <w:hideMark/>
          </w:tcPr>
          <w:p w14:paraId="6D2C1FC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0CC04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3DD7D81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1,511</w:t>
            </w:r>
          </w:p>
        </w:tc>
        <w:tc>
          <w:tcPr>
            <w:tcW w:w="686" w:type="dxa"/>
            <w:tcBorders>
              <w:top w:val="nil"/>
              <w:left w:val="nil"/>
              <w:bottom w:val="single" w:sz="4" w:space="0" w:color="auto"/>
              <w:right w:val="single" w:sz="4" w:space="0" w:color="auto"/>
            </w:tcBorders>
            <w:shd w:val="clear" w:color="auto" w:fill="auto"/>
            <w:noWrap/>
            <w:vAlign w:val="center"/>
            <w:hideMark/>
          </w:tcPr>
          <w:p w14:paraId="1C8A952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B897B2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3446233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0,753</w:t>
            </w:r>
          </w:p>
        </w:tc>
        <w:tc>
          <w:tcPr>
            <w:tcW w:w="678" w:type="dxa"/>
            <w:tcBorders>
              <w:top w:val="nil"/>
              <w:left w:val="nil"/>
              <w:bottom w:val="single" w:sz="4" w:space="0" w:color="auto"/>
              <w:right w:val="single" w:sz="4" w:space="0" w:color="auto"/>
            </w:tcBorders>
            <w:shd w:val="clear" w:color="auto" w:fill="auto"/>
            <w:noWrap/>
            <w:vAlign w:val="center"/>
            <w:hideMark/>
          </w:tcPr>
          <w:p w14:paraId="01C0E61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0,210</w:t>
            </w:r>
          </w:p>
        </w:tc>
        <w:tc>
          <w:tcPr>
            <w:tcW w:w="687" w:type="dxa"/>
            <w:tcBorders>
              <w:top w:val="nil"/>
              <w:left w:val="nil"/>
              <w:bottom w:val="single" w:sz="4" w:space="0" w:color="auto"/>
              <w:right w:val="single" w:sz="4" w:space="0" w:color="auto"/>
            </w:tcBorders>
            <w:shd w:val="clear" w:color="auto" w:fill="auto"/>
            <w:noWrap/>
            <w:vAlign w:val="center"/>
            <w:hideMark/>
          </w:tcPr>
          <w:p w14:paraId="6047F1A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430E395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13BB56E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502165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0C1FDE7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6,360</w:t>
            </w:r>
          </w:p>
        </w:tc>
      </w:tr>
      <w:tr w:rsidR="00F26BBC" w:rsidRPr="00F9414E" w14:paraId="52707A80" w14:textId="77777777" w:rsidTr="00F9414E">
        <w:trPr>
          <w:trHeight w:val="31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75B2DC2"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17. Kajetanowo</w:t>
            </w:r>
          </w:p>
        </w:tc>
        <w:tc>
          <w:tcPr>
            <w:tcW w:w="716" w:type="dxa"/>
            <w:tcBorders>
              <w:top w:val="nil"/>
              <w:left w:val="nil"/>
              <w:bottom w:val="single" w:sz="4" w:space="0" w:color="auto"/>
              <w:right w:val="single" w:sz="4" w:space="0" w:color="auto"/>
            </w:tcBorders>
            <w:shd w:val="clear" w:color="auto" w:fill="auto"/>
            <w:noWrap/>
            <w:vAlign w:val="center"/>
            <w:hideMark/>
          </w:tcPr>
          <w:p w14:paraId="1FF72AB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682E940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5DF0EF4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F18A63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6FACD4D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46DD53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1499266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262F03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38A6740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86" w:type="dxa"/>
            <w:tcBorders>
              <w:top w:val="nil"/>
              <w:left w:val="nil"/>
              <w:bottom w:val="single" w:sz="4" w:space="0" w:color="auto"/>
              <w:right w:val="single" w:sz="4" w:space="0" w:color="auto"/>
            </w:tcBorders>
            <w:shd w:val="clear" w:color="auto" w:fill="auto"/>
            <w:noWrap/>
            <w:vAlign w:val="center"/>
            <w:hideMark/>
          </w:tcPr>
          <w:p w14:paraId="64BE08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695F063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7D7F8A5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20EACAD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6A74DD4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205A66C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4724D22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6A9F0C6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72AC2E1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3,434</w:t>
            </w:r>
          </w:p>
        </w:tc>
      </w:tr>
      <w:tr w:rsidR="00F26BBC" w:rsidRPr="00F9414E" w14:paraId="1F1E9496"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018540C"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18. Kamianki</w:t>
            </w:r>
          </w:p>
        </w:tc>
        <w:tc>
          <w:tcPr>
            <w:tcW w:w="716" w:type="dxa"/>
            <w:tcBorders>
              <w:top w:val="nil"/>
              <w:left w:val="nil"/>
              <w:bottom w:val="single" w:sz="4" w:space="0" w:color="auto"/>
              <w:right w:val="single" w:sz="4" w:space="0" w:color="auto"/>
            </w:tcBorders>
            <w:shd w:val="clear" w:color="auto" w:fill="auto"/>
            <w:noWrap/>
            <w:vAlign w:val="center"/>
            <w:hideMark/>
          </w:tcPr>
          <w:p w14:paraId="005D182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E73F75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1E5A64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3228741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54FAB6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313C4E5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71957C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EE3819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0,461</w:t>
            </w:r>
          </w:p>
        </w:tc>
        <w:tc>
          <w:tcPr>
            <w:tcW w:w="602" w:type="dxa"/>
            <w:tcBorders>
              <w:top w:val="nil"/>
              <w:left w:val="nil"/>
              <w:bottom w:val="single" w:sz="4" w:space="0" w:color="auto"/>
              <w:right w:val="single" w:sz="4" w:space="0" w:color="auto"/>
            </w:tcBorders>
            <w:shd w:val="clear" w:color="auto" w:fill="auto"/>
            <w:noWrap/>
            <w:vAlign w:val="center"/>
            <w:hideMark/>
          </w:tcPr>
          <w:p w14:paraId="48EFB2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3,800</w:t>
            </w:r>
          </w:p>
        </w:tc>
        <w:tc>
          <w:tcPr>
            <w:tcW w:w="686" w:type="dxa"/>
            <w:tcBorders>
              <w:top w:val="nil"/>
              <w:left w:val="nil"/>
              <w:bottom w:val="single" w:sz="4" w:space="0" w:color="auto"/>
              <w:right w:val="single" w:sz="4" w:space="0" w:color="auto"/>
            </w:tcBorders>
            <w:shd w:val="clear" w:color="auto" w:fill="auto"/>
            <w:noWrap/>
            <w:vAlign w:val="center"/>
            <w:hideMark/>
          </w:tcPr>
          <w:p w14:paraId="2EA5BC5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-0,744</w:t>
            </w:r>
          </w:p>
        </w:tc>
        <w:tc>
          <w:tcPr>
            <w:tcW w:w="716" w:type="dxa"/>
            <w:tcBorders>
              <w:top w:val="nil"/>
              <w:left w:val="nil"/>
              <w:bottom w:val="single" w:sz="4" w:space="0" w:color="auto"/>
              <w:right w:val="single" w:sz="4" w:space="0" w:color="auto"/>
            </w:tcBorders>
            <w:shd w:val="clear" w:color="auto" w:fill="auto"/>
            <w:noWrap/>
            <w:vAlign w:val="center"/>
            <w:hideMark/>
          </w:tcPr>
          <w:p w14:paraId="2736F8E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0,211</w:t>
            </w:r>
          </w:p>
        </w:tc>
        <w:tc>
          <w:tcPr>
            <w:tcW w:w="641" w:type="dxa"/>
            <w:tcBorders>
              <w:top w:val="nil"/>
              <w:left w:val="nil"/>
              <w:bottom w:val="single" w:sz="4" w:space="0" w:color="auto"/>
              <w:right w:val="single" w:sz="4" w:space="0" w:color="auto"/>
            </w:tcBorders>
            <w:shd w:val="clear" w:color="auto" w:fill="auto"/>
            <w:noWrap/>
            <w:vAlign w:val="center"/>
            <w:hideMark/>
          </w:tcPr>
          <w:p w14:paraId="02F7583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600D6F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944253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56548B2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046ACDF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0,528</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106BD65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40BADF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5,256</w:t>
            </w:r>
          </w:p>
        </w:tc>
      </w:tr>
      <w:tr w:rsidR="00F26BBC" w:rsidRPr="00F9414E" w14:paraId="38945853"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336F184"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19. Karwowo-Wszebory</w:t>
            </w:r>
          </w:p>
        </w:tc>
        <w:tc>
          <w:tcPr>
            <w:tcW w:w="716" w:type="dxa"/>
            <w:tcBorders>
              <w:top w:val="nil"/>
              <w:left w:val="nil"/>
              <w:bottom w:val="single" w:sz="4" w:space="0" w:color="auto"/>
              <w:right w:val="single" w:sz="4" w:space="0" w:color="auto"/>
            </w:tcBorders>
            <w:shd w:val="clear" w:color="auto" w:fill="auto"/>
            <w:noWrap/>
            <w:vAlign w:val="center"/>
            <w:hideMark/>
          </w:tcPr>
          <w:p w14:paraId="1DDC498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0,615</w:t>
            </w:r>
          </w:p>
        </w:tc>
        <w:tc>
          <w:tcPr>
            <w:tcW w:w="716" w:type="dxa"/>
            <w:tcBorders>
              <w:top w:val="nil"/>
              <w:left w:val="nil"/>
              <w:bottom w:val="single" w:sz="4" w:space="0" w:color="auto"/>
              <w:right w:val="single" w:sz="4" w:space="0" w:color="auto"/>
            </w:tcBorders>
            <w:shd w:val="clear" w:color="auto" w:fill="auto"/>
            <w:noWrap/>
            <w:vAlign w:val="center"/>
            <w:hideMark/>
          </w:tcPr>
          <w:p w14:paraId="26FE254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0,738</w:t>
            </w:r>
          </w:p>
        </w:tc>
        <w:tc>
          <w:tcPr>
            <w:tcW w:w="678" w:type="dxa"/>
            <w:tcBorders>
              <w:top w:val="nil"/>
              <w:left w:val="nil"/>
              <w:bottom w:val="single" w:sz="4" w:space="0" w:color="auto"/>
              <w:right w:val="single" w:sz="4" w:space="0" w:color="auto"/>
            </w:tcBorders>
            <w:shd w:val="clear" w:color="auto" w:fill="auto"/>
            <w:noWrap/>
            <w:vAlign w:val="center"/>
            <w:hideMark/>
          </w:tcPr>
          <w:p w14:paraId="7EE7D43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87" w:type="dxa"/>
            <w:tcBorders>
              <w:top w:val="nil"/>
              <w:left w:val="nil"/>
              <w:bottom w:val="single" w:sz="4" w:space="0" w:color="auto"/>
              <w:right w:val="single" w:sz="4" w:space="0" w:color="auto"/>
            </w:tcBorders>
            <w:shd w:val="clear" w:color="auto" w:fill="auto"/>
            <w:noWrap/>
            <w:vAlign w:val="center"/>
            <w:hideMark/>
          </w:tcPr>
          <w:p w14:paraId="1EC595F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0,468</w:t>
            </w:r>
          </w:p>
        </w:tc>
        <w:tc>
          <w:tcPr>
            <w:tcW w:w="859" w:type="dxa"/>
            <w:tcBorders>
              <w:top w:val="nil"/>
              <w:left w:val="nil"/>
              <w:bottom w:val="single" w:sz="4" w:space="0" w:color="auto"/>
              <w:right w:val="single" w:sz="4" w:space="0" w:color="auto"/>
            </w:tcBorders>
            <w:shd w:val="clear" w:color="auto" w:fill="auto"/>
            <w:noWrap/>
            <w:vAlign w:val="center"/>
            <w:hideMark/>
          </w:tcPr>
          <w:p w14:paraId="1D16863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428886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0,745</w:t>
            </w:r>
          </w:p>
        </w:tc>
        <w:tc>
          <w:tcPr>
            <w:tcW w:w="859" w:type="dxa"/>
            <w:tcBorders>
              <w:top w:val="nil"/>
              <w:left w:val="nil"/>
              <w:bottom w:val="single" w:sz="4" w:space="0" w:color="auto"/>
              <w:right w:val="single" w:sz="4" w:space="0" w:color="auto"/>
            </w:tcBorders>
            <w:shd w:val="clear" w:color="auto" w:fill="auto"/>
            <w:noWrap/>
            <w:vAlign w:val="center"/>
            <w:hideMark/>
          </w:tcPr>
          <w:p w14:paraId="2205EB1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0,072</w:t>
            </w:r>
          </w:p>
        </w:tc>
        <w:tc>
          <w:tcPr>
            <w:tcW w:w="860" w:type="dxa"/>
            <w:tcBorders>
              <w:top w:val="nil"/>
              <w:left w:val="nil"/>
              <w:bottom w:val="single" w:sz="4" w:space="0" w:color="auto"/>
              <w:right w:val="single" w:sz="4" w:space="0" w:color="auto"/>
            </w:tcBorders>
            <w:shd w:val="clear" w:color="auto" w:fill="auto"/>
            <w:noWrap/>
            <w:vAlign w:val="center"/>
            <w:hideMark/>
          </w:tcPr>
          <w:p w14:paraId="58191E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56BFC74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2,833</w:t>
            </w:r>
          </w:p>
        </w:tc>
        <w:tc>
          <w:tcPr>
            <w:tcW w:w="686" w:type="dxa"/>
            <w:tcBorders>
              <w:top w:val="nil"/>
              <w:left w:val="nil"/>
              <w:bottom w:val="single" w:sz="4" w:space="0" w:color="auto"/>
              <w:right w:val="single" w:sz="4" w:space="0" w:color="auto"/>
            </w:tcBorders>
            <w:shd w:val="clear" w:color="auto" w:fill="auto"/>
            <w:noWrap/>
            <w:vAlign w:val="center"/>
            <w:hideMark/>
          </w:tcPr>
          <w:p w14:paraId="164D1E6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-0,717</w:t>
            </w:r>
          </w:p>
        </w:tc>
        <w:tc>
          <w:tcPr>
            <w:tcW w:w="716" w:type="dxa"/>
            <w:tcBorders>
              <w:top w:val="nil"/>
              <w:left w:val="nil"/>
              <w:bottom w:val="single" w:sz="4" w:space="0" w:color="auto"/>
              <w:right w:val="single" w:sz="4" w:space="0" w:color="auto"/>
            </w:tcBorders>
            <w:shd w:val="clear" w:color="auto" w:fill="auto"/>
            <w:noWrap/>
            <w:vAlign w:val="center"/>
            <w:hideMark/>
          </w:tcPr>
          <w:p w14:paraId="27950C7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-0,305</w:t>
            </w:r>
          </w:p>
        </w:tc>
        <w:tc>
          <w:tcPr>
            <w:tcW w:w="641" w:type="dxa"/>
            <w:tcBorders>
              <w:top w:val="nil"/>
              <w:left w:val="nil"/>
              <w:bottom w:val="single" w:sz="4" w:space="0" w:color="auto"/>
              <w:right w:val="single" w:sz="4" w:space="0" w:color="auto"/>
            </w:tcBorders>
            <w:shd w:val="clear" w:color="auto" w:fill="auto"/>
            <w:noWrap/>
            <w:vAlign w:val="center"/>
            <w:hideMark/>
          </w:tcPr>
          <w:p w14:paraId="1C0B4AE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78446EE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4608E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0,147</w:t>
            </w:r>
          </w:p>
        </w:tc>
        <w:tc>
          <w:tcPr>
            <w:tcW w:w="640" w:type="dxa"/>
            <w:tcBorders>
              <w:top w:val="nil"/>
              <w:left w:val="nil"/>
              <w:bottom w:val="single" w:sz="4" w:space="0" w:color="auto"/>
              <w:right w:val="single" w:sz="4" w:space="0" w:color="auto"/>
            </w:tcBorders>
            <w:shd w:val="clear" w:color="auto" w:fill="auto"/>
            <w:noWrap/>
            <w:vAlign w:val="center"/>
            <w:hideMark/>
          </w:tcPr>
          <w:p w14:paraId="3745EAD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104FB0F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5C45ED8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01B5DAB7"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7,999</w:t>
            </w:r>
          </w:p>
        </w:tc>
      </w:tr>
      <w:tr w:rsidR="00F26BBC" w:rsidRPr="00F9414E" w14:paraId="1C249B32"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E0D4AB0"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20. Kąty</w:t>
            </w:r>
          </w:p>
        </w:tc>
        <w:tc>
          <w:tcPr>
            <w:tcW w:w="716" w:type="dxa"/>
            <w:tcBorders>
              <w:top w:val="nil"/>
              <w:left w:val="nil"/>
              <w:bottom w:val="single" w:sz="4" w:space="0" w:color="auto"/>
              <w:right w:val="single" w:sz="4" w:space="0" w:color="auto"/>
            </w:tcBorders>
            <w:shd w:val="clear" w:color="auto" w:fill="auto"/>
            <w:noWrap/>
            <w:vAlign w:val="center"/>
            <w:hideMark/>
          </w:tcPr>
          <w:p w14:paraId="4EF706F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75D256E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215D498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2DA263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0,105</w:t>
            </w:r>
          </w:p>
        </w:tc>
        <w:tc>
          <w:tcPr>
            <w:tcW w:w="859" w:type="dxa"/>
            <w:tcBorders>
              <w:top w:val="nil"/>
              <w:left w:val="nil"/>
              <w:bottom w:val="single" w:sz="4" w:space="0" w:color="auto"/>
              <w:right w:val="single" w:sz="4" w:space="0" w:color="auto"/>
            </w:tcBorders>
            <w:shd w:val="clear" w:color="auto" w:fill="auto"/>
            <w:noWrap/>
            <w:vAlign w:val="center"/>
            <w:hideMark/>
          </w:tcPr>
          <w:p w14:paraId="55F80C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2802922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0,160</w:t>
            </w:r>
          </w:p>
        </w:tc>
        <w:tc>
          <w:tcPr>
            <w:tcW w:w="859" w:type="dxa"/>
            <w:tcBorders>
              <w:top w:val="nil"/>
              <w:left w:val="nil"/>
              <w:bottom w:val="single" w:sz="4" w:space="0" w:color="auto"/>
              <w:right w:val="single" w:sz="4" w:space="0" w:color="auto"/>
            </w:tcBorders>
            <w:shd w:val="clear" w:color="auto" w:fill="auto"/>
            <w:noWrap/>
            <w:vAlign w:val="center"/>
            <w:hideMark/>
          </w:tcPr>
          <w:p w14:paraId="05AD13F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BE2EC7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2B96DBB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2,794</w:t>
            </w:r>
          </w:p>
        </w:tc>
        <w:tc>
          <w:tcPr>
            <w:tcW w:w="686" w:type="dxa"/>
            <w:tcBorders>
              <w:top w:val="nil"/>
              <w:left w:val="nil"/>
              <w:bottom w:val="single" w:sz="4" w:space="0" w:color="auto"/>
              <w:right w:val="single" w:sz="4" w:space="0" w:color="auto"/>
            </w:tcBorders>
            <w:shd w:val="clear" w:color="auto" w:fill="auto"/>
            <w:noWrap/>
            <w:vAlign w:val="center"/>
            <w:hideMark/>
          </w:tcPr>
          <w:p w14:paraId="5576C0D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-0,848</w:t>
            </w:r>
          </w:p>
        </w:tc>
        <w:tc>
          <w:tcPr>
            <w:tcW w:w="716" w:type="dxa"/>
            <w:tcBorders>
              <w:top w:val="nil"/>
              <w:left w:val="nil"/>
              <w:bottom w:val="single" w:sz="4" w:space="0" w:color="auto"/>
              <w:right w:val="single" w:sz="4" w:space="0" w:color="auto"/>
            </w:tcBorders>
            <w:shd w:val="clear" w:color="auto" w:fill="auto"/>
            <w:noWrap/>
            <w:vAlign w:val="center"/>
            <w:hideMark/>
          </w:tcPr>
          <w:p w14:paraId="47D099A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-0,481</w:t>
            </w:r>
          </w:p>
        </w:tc>
        <w:tc>
          <w:tcPr>
            <w:tcW w:w="641" w:type="dxa"/>
            <w:tcBorders>
              <w:top w:val="nil"/>
              <w:left w:val="nil"/>
              <w:bottom w:val="single" w:sz="4" w:space="0" w:color="auto"/>
              <w:right w:val="single" w:sz="4" w:space="0" w:color="auto"/>
            </w:tcBorders>
            <w:shd w:val="clear" w:color="auto" w:fill="auto"/>
            <w:noWrap/>
            <w:vAlign w:val="center"/>
            <w:hideMark/>
          </w:tcPr>
          <w:p w14:paraId="28A443B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0,348</w:t>
            </w:r>
          </w:p>
        </w:tc>
        <w:tc>
          <w:tcPr>
            <w:tcW w:w="678" w:type="dxa"/>
            <w:tcBorders>
              <w:top w:val="nil"/>
              <w:left w:val="nil"/>
              <w:bottom w:val="single" w:sz="4" w:space="0" w:color="auto"/>
              <w:right w:val="single" w:sz="4" w:space="0" w:color="auto"/>
            </w:tcBorders>
            <w:shd w:val="clear" w:color="auto" w:fill="auto"/>
            <w:noWrap/>
            <w:vAlign w:val="center"/>
            <w:hideMark/>
          </w:tcPr>
          <w:p w14:paraId="40C669F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0,388</w:t>
            </w:r>
          </w:p>
        </w:tc>
        <w:tc>
          <w:tcPr>
            <w:tcW w:w="687" w:type="dxa"/>
            <w:tcBorders>
              <w:top w:val="nil"/>
              <w:left w:val="nil"/>
              <w:bottom w:val="single" w:sz="4" w:space="0" w:color="auto"/>
              <w:right w:val="single" w:sz="4" w:space="0" w:color="auto"/>
            </w:tcBorders>
            <w:shd w:val="clear" w:color="auto" w:fill="auto"/>
            <w:noWrap/>
            <w:vAlign w:val="center"/>
            <w:hideMark/>
          </w:tcPr>
          <w:p w14:paraId="16DD1D0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0,348</w:t>
            </w:r>
          </w:p>
        </w:tc>
        <w:tc>
          <w:tcPr>
            <w:tcW w:w="640" w:type="dxa"/>
            <w:tcBorders>
              <w:top w:val="nil"/>
              <w:left w:val="nil"/>
              <w:bottom w:val="single" w:sz="4" w:space="0" w:color="auto"/>
              <w:right w:val="single" w:sz="4" w:space="0" w:color="auto"/>
            </w:tcBorders>
            <w:shd w:val="clear" w:color="auto" w:fill="auto"/>
            <w:noWrap/>
            <w:vAlign w:val="center"/>
            <w:hideMark/>
          </w:tcPr>
          <w:p w14:paraId="3BB0452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7459C34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32A674E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36DECB2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4,814</w:t>
            </w:r>
          </w:p>
        </w:tc>
      </w:tr>
      <w:tr w:rsidR="00F26BBC" w:rsidRPr="00F9414E" w14:paraId="7B0165E0"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3628297"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lastRenderedPageBreak/>
              <w:t>21. Koniecki</w:t>
            </w:r>
          </w:p>
        </w:tc>
        <w:tc>
          <w:tcPr>
            <w:tcW w:w="716" w:type="dxa"/>
            <w:tcBorders>
              <w:top w:val="nil"/>
              <w:left w:val="nil"/>
              <w:bottom w:val="single" w:sz="4" w:space="0" w:color="auto"/>
              <w:right w:val="single" w:sz="4" w:space="0" w:color="auto"/>
            </w:tcBorders>
            <w:shd w:val="clear" w:color="auto" w:fill="auto"/>
            <w:noWrap/>
            <w:vAlign w:val="center"/>
            <w:hideMark/>
          </w:tcPr>
          <w:p w14:paraId="3538A1E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0,261</w:t>
            </w:r>
          </w:p>
        </w:tc>
        <w:tc>
          <w:tcPr>
            <w:tcW w:w="716" w:type="dxa"/>
            <w:tcBorders>
              <w:top w:val="nil"/>
              <w:left w:val="nil"/>
              <w:bottom w:val="single" w:sz="4" w:space="0" w:color="auto"/>
              <w:right w:val="single" w:sz="4" w:space="0" w:color="auto"/>
            </w:tcBorders>
            <w:shd w:val="clear" w:color="auto" w:fill="auto"/>
            <w:noWrap/>
            <w:vAlign w:val="center"/>
            <w:hideMark/>
          </w:tcPr>
          <w:p w14:paraId="58A762C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0,523</w:t>
            </w:r>
          </w:p>
        </w:tc>
        <w:tc>
          <w:tcPr>
            <w:tcW w:w="678" w:type="dxa"/>
            <w:tcBorders>
              <w:top w:val="nil"/>
              <w:left w:val="nil"/>
              <w:bottom w:val="single" w:sz="4" w:space="0" w:color="auto"/>
              <w:right w:val="single" w:sz="4" w:space="0" w:color="auto"/>
            </w:tcBorders>
            <w:shd w:val="clear" w:color="auto" w:fill="auto"/>
            <w:noWrap/>
            <w:vAlign w:val="center"/>
            <w:hideMark/>
          </w:tcPr>
          <w:p w14:paraId="2886041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0,531</w:t>
            </w:r>
          </w:p>
        </w:tc>
        <w:tc>
          <w:tcPr>
            <w:tcW w:w="687" w:type="dxa"/>
            <w:tcBorders>
              <w:top w:val="nil"/>
              <w:left w:val="nil"/>
              <w:bottom w:val="single" w:sz="4" w:space="0" w:color="auto"/>
              <w:right w:val="single" w:sz="4" w:space="0" w:color="auto"/>
            </w:tcBorders>
            <w:shd w:val="clear" w:color="auto" w:fill="auto"/>
            <w:noWrap/>
            <w:vAlign w:val="center"/>
            <w:hideMark/>
          </w:tcPr>
          <w:p w14:paraId="3857302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0,094</w:t>
            </w:r>
          </w:p>
        </w:tc>
        <w:tc>
          <w:tcPr>
            <w:tcW w:w="859" w:type="dxa"/>
            <w:tcBorders>
              <w:top w:val="nil"/>
              <w:left w:val="nil"/>
              <w:bottom w:val="single" w:sz="4" w:space="0" w:color="auto"/>
              <w:right w:val="single" w:sz="4" w:space="0" w:color="auto"/>
            </w:tcBorders>
            <w:shd w:val="clear" w:color="auto" w:fill="auto"/>
            <w:noWrap/>
            <w:vAlign w:val="center"/>
            <w:hideMark/>
          </w:tcPr>
          <w:p w14:paraId="03E0486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0,144</w:t>
            </w:r>
          </w:p>
        </w:tc>
        <w:tc>
          <w:tcPr>
            <w:tcW w:w="860" w:type="dxa"/>
            <w:tcBorders>
              <w:top w:val="nil"/>
              <w:left w:val="nil"/>
              <w:bottom w:val="single" w:sz="4" w:space="0" w:color="auto"/>
              <w:right w:val="single" w:sz="4" w:space="0" w:color="auto"/>
            </w:tcBorders>
            <w:shd w:val="clear" w:color="auto" w:fill="auto"/>
            <w:noWrap/>
            <w:vAlign w:val="center"/>
            <w:hideMark/>
          </w:tcPr>
          <w:p w14:paraId="4E465C4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7C4EE6D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0,051</w:t>
            </w:r>
          </w:p>
        </w:tc>
        <w:tc>
          <w:tcPr>
            <w:tcW w:w="860" w:type="dxa"/>
            <w:tcBorders>
              <w:top w:val="nil"/>
              <w:left w:val="nil"/>
              <w:bottom w:val="single" w:sz="4" w:space="0" w:color="auto"/>
              <w:right w:val="single" w:sz="4" w:space="0" w:color="auto"/>
            </w:tcBorders>
            <w:shd w:val="clear" w:color="auto" w:fill="auto"/>
            <w:noWrap/>
            <w:vAlign w:val="center"/>
            <w:hideMark/>
          </w:tcPr>
          <w:p w14:paraId="79FB624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0,472</w:t>
            </w:r>
          </w:p>
        </w:tc>
        <w:tc>
          <w:tcPr>
            <w:tcW w:w="602" w:type="dxa"/>
            <w:tcBorders>
              <w:top w:val="nil"/>
              <w:left w:val="nil"/>
              <w:bottom w:val="single" w:sz="4" w:space="0" w:color="auto"/>
              <w:right w:val="single" w:sz="4" w:space="0" w:color="auto"/>
            </w:tcBorders>
            <w:shd w:val="clear" w:color="auto" w:fill="auto"/>
            <w:noWrap/>
            <w:vAlign w:val="center"/>
            <w:hideMark/>
          </w:tcPr>
          <w:p w14:paraId="3BF7493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2,884</w:t>
            </w:r>
          </w:p>
        </w:tc>
        <w:tc>
          <w:tcPr>
            <w:tcW w:w="686" w:type="dxa"/>
            <w:tcBorders>
              <w:top w:val="nil"/>
              <w:left w:val="nil"/>
              <w:bottom w:val="single" w:sz="4" w:space="0" w:color="auto"/>
              <w:right w:val="single" w:sz="4" w:space="0" w:color="auto"/>
            </w:tcBorders>
            <w:shd w:val="clear" w:color="auto" w:fill="auto"/>
            <w:noWrap/>
            <w:vAlign w:val="center"/>
            <w:hideMark/>
          </w:tcPr>
          <w:p w14:paraId="18BFA43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-0,508</w:t>
            </w:r>
          </w:p>
        </w:tc>
        <w:tc>
          <w:tcPr>
            <w:tcW w:w="716" w:type="dxa"/>
            <w:tcBorders>
              <w:top w:val="nil"/>
              <w:left w:val="nil"/>
              <w:bottom w:val="single" w:sz="4" w:space="0" w:color="auto"/>
              <w:right w:val="single" w:sz="4" w:space="0" w:color="auto"/>
            </w:tcBorders>
            <w:shd w:val="clear" w:color="auto" w:fill="auto"/>
            <w:noWrap/>
            <w:vAlign w:val="center"/>
            <w:hideMark/>
          </w:tcPr>
          <w:p w14:paraId="0B0B631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0,432</w:t>
            </w:r>
          </w:p>
        </w:tc>
        <w:tc>
          <w:tcPr>
            <w:tcW w:w="641" w:type="dxa"/>
            <w:tcBorders>
              <w:top w:val="nil"/>
              <w:left w:val="nil"/>
              <w:bottom w:val="single" w:sz="4" w:space="0" w:color="auto"/>
              <w:right w:val="single" w:sz="4" w:space="0" w:color="auto"/>
            </w:tcBorders>
            <w:shd w:val="clear" w:color="auto" w:fill="auto"/>
            <w:noWrap/>
            <w:vAlign w:val="center"/>
            <w:hideMark/>
          </w:tcPr>
          <w:p w14:paraId="4EE4468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0,156</w:t>
            </w:r>
          </w:p>
        </w:tc>
        <w:tc>
          <w:tcPr>
            <w:tcW w:w="678" w:type="dxa"/>
            <w:tcBorders>
              <w:top w:val="nil"/>
              <w:left w:val="nil"/>
              <w:bottom w:val="single" w:sz="4" w:space="0" w:color="auto"/>
              <w:right w:val="single" w:sz="4" w:space="0" w:color="auto"/>
            </w:tcBorders>
            <w:shd w:val="clear" w:color="auto" w:fill="auto"/>
            <w:noWrap/>
            <w:vAlign w:val="center"/>
            <w:hideMark/>
          </w:tcPr>
          <w:p w14:paraId="2672DAE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F4571D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462C2F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2834784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7FF699C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32762F4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7,040</w:t>
            </w:r>
          </w:p>
        </w:tc>
      </w:tr>
      <w:tr w:rsidR="00F26BBC" w:rsidRPr="00F9414E" w14:paraId="68BD0395"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FAE3875"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22. Konopki Chude</w:t>
            </w:r>
          </w:p>
        </w:tc>
        <w:tc>
          <w:tcPr>
            <w:tcW w:w="716" w:type="dxa"/>
            <w:tcBorders>
              <w:top w:val="nil"/>
              <w:left w:val="nil"/>
              <w:bottom w:val="single" w:sz="4" w:space="0" w:color="auto"/>
              <w:right w:val="single" w:sz="4" w:space="0" w:color="auto"/>
            </w:tcBorders>
            <w:shd w:val="clear" w:color="auto" w:fill="auto"/>
            <w:noWrap/>
            <w:vAlign w:val="center"/>
            <w:hideMark/>
          </w:tcPr>
          <w:p w14:paraId="59B8EAE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0,902</w:t>
            </w:r>
          </w:p>
        </w:tc>
        <w:tc>
          <w:tcPr>
            <w:tcW w:w="716" w:type="dxa"/>
            <w:tcBorders>
              <w:top w:val="nil"/>
              <w:left w:val="nil"/>
              <w:bottom w:val="single" w:sz="4" w:space="0" w:color="auto"/>
              <w:right w:val="single" w:sz="4" w:space="0" w:color="auto"/>
            </w:tcBorders>
            <w:shd w:val="clear" w:color="auto" w:fill="auto"/>
            <w:noWrap/>
            <w:vAlign w:val="center"/>
            <w:hideMark/>
          </w:tcPr>
          <w:p w14:paraId="26183FE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0B58BCF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66570C9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0,777</w:t>
            </w:r>
          </w:p>
        </w:tc>
        <w:tc>
          <w:tcPr>
            <w:tcW w:w="859" w:type="dxa"/>
            <w:tcBorders>
              <w:top w:val="nil"/>
              <w:left w:val="nil"/>
              <w:bottom w:val="single" w:sz="4" w:space="0" w:color="auto"/>
              <w:right w:val="single" w:sz="4" w:space="0" w:color="auto"/>
            </w:tcBorders>
            <w:shd w:val="clear" w:color="auto" w:fill="auto"/>
            <w:noWrap/>
            <w:vAlign w:val="center"/>
            <w:hideMark/>
          </w:tcPr>
          <w:p w14:paraId="348B4FD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0,248</w:t>
            </w:r>
          </w:p>
        </w:tc>
        <w:tc>
          <w:tcPr>
            <w:tcW w:w="860" w:type="dxa"/>
            <w:tcBorders>
              <w:top w:val="nil"/>
              <w:left w:val="nil"/>
              <w:bottom w:val="single" w:sz="4" w:space="0" w:color="auto"/>
              <w:right w:val="single" w:sz="4" w:space="0" w:color="auto"/>
            </w:tcBorders>
            <w:shd w:val="clear" w:color="auto" w:fill="auto"/>
            <w:noWrap/>
            <w:vAlign w:val="center"/>
            <w:hideMark/>
          </w:tcPr>
          <w:p w14:paraId="5F834B3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0,497</w:t>
            </w:r>
          </w:p>
        </w:tc>
        <w:tc>
          <w:tcPr>
            <w:tcW w:w="859" w:type="dxa"/>
            <w:tcBorders>
              <w:top w:val="nil"/>
              <w:left w:val="nil"/>
              <w:bottom w:val="single" w:sz="4" w:space="0" w:color="auto"/>
              <w:right w:val="single" w:sz="4" w:space="0" w:color="auto"/>
            </w:tcBorders>
            <w:shd w:val="clear" w:color="auto" w:fill="auto"/>
            <w:noWrap/>
            <w:vAlign w:val="center"/>
            <w:hideMark/>
          </w:tcPr>
          <w:p w14:paraId="4AE961D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0,088</w:t>
            </w:r>
          </w:p>
        </w:tc>
        <w:tc>
          <w:tcPr>
            <w:tcW w:w="860" w:type="dxa"/>
            <w:tcBorders>
              <w:top w:val="nil"/>
              <w:left w:val="nil"/>
              <w:bottom w:val="single" w:sz="4" w:space="0" w:color="auto"/>
              <w:right w:val="single" w:sz="4" w:space="0" w:color="auto"/>
            </w:tcBorders>
            <w:shd w:val="clear" w:color="auto" w:fill="auto"/>
            <w:noWrap/>
            <w:vAlign w:val="center"/>
            <w:hideMark/>
          </w:tcPr>
          <w:p w14:paraId="765B14F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1F3F8FB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1,696</w:t>
            </w:r>
          </w:p>
        </w:tc>
        <w:tc>
          <w:tcPr>
            <w:tcW w:w="686" w:type="dxa"/>
            <w:tcBorders>
              <w:top w:val="nil"/>
              <w:left w:val="nil"/>
              <w:bottom w:val="single" w:sz="4" w:space="0" w:color="auto"/>
              <w:right w:val="single" w:sz="4" w:space="0" w:color="auto"/>
            </w:tcBorders>
            <w:shd w:val="clear" w:color="auto" w:fill="auto"/>
            <w:noWrap/>
            <w:vAlign w:val="center"/>
            <w:hideMark/>
          </w:tcPr>
          <w:p w14:paraId="64780B8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-3,941</w:t>
            </w:r>
          </w:p>
        </w:tc>
        <w:tc>
          <w:tcPr>
            <w:tcW w:w="716" w:type="dxa"/>
            <w:tcBorders>
              <w:top w:val="nil"/>
              <w:left w:val="nil"/>
              <w:bottom w:val="single" w:sz="4" w:space="0" w:color="auto"/>
              <w:right w:val="single" w:sz="4" w:space="0" w:color="auto"/>
            </w:tcBorders>
            <w:shd w:val="clear" w:color="auto" w:fill="auto"/>
            <w:noWrap/>
            <w:vAlign w:val="center"/>
            <w:hideMark/>
          </w:tcPr>
          <w:p w14:paraId="6C5E596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0,373</w:t>
            </w:r>
          </w:p>
        </w:tc>
        <w:tc>
          <w:tcPr>
            <w:tcW w:w="641" w:type="dxa"/>
            <w:tcBorders>
              <w:top w:val="nil"/>
              <w:left w:val="nil"/>
              <w:bottom w:val="single" w:sz="4" w:space="0" w:color="auto"/>
              <w:right w:val="single" w:sz="4" w:space="0" w:color="auto"/>
            </w:tcBorders>
            <w:shd w:val="clear" w:color="auto" w:fill="auto"/>
            <w:noWrap/>
            <w:vAlign w:val="center"/>
            <w:hideMark/>
          </w:tcPr>
          <w:p w14:paraId="7A97F8A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332B798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5E2464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4AECC8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70E98D3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4ADA808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3B8141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3,075</w:t>
            </w:r>
          </w:p>
        </w:tc>
      </w:tr>
      <w:tr w:rsidR="00F26BBC" w:rsidRPr="00F9414E" w14:paraId="2FB300F7"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63F55E7"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23. Konopki Tłuste</w:t>
            </w:r>
          </w:p>
        </w:tc>
        <w:tc>
          <w:tcPr>
            <w:tcW w:w="716" w:type="dxa"/>
            <w:tcBorders>
              <w:top w:val="nil"/>
              <w:left w:val="nil"/>
              <w:bottom w:val="single" w:sz="4" w:space="0" w:color="auto"/>
              <w:right w:val="single" w:sz="4" w:space="0" w:color="auto"/>
            </w:tcBorders>
            <w:shd w:val="clear" w:color="auto" w:fill="auto"/>
            <w:noWrap/>
            <w:vAlign w:val="center"/>
            <w:hideMark/>
          </w:tcPr>
          <w:p w14:paraId="36CF528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0,277</w:t>
            </w:r>
          </w:p>
        </w:tc>
        <w:tc>
          <w:tcPr>
            <w:tcW w:w="716" w:type="dxa"/>
            <w:tcBorders>
              <w:top w:val="nil"/>
              <w:left w:val="nil"/>
              <w:bottom w:val="single" w:sz="4" w:space="0" w:color="auto"/>
              <w:right w:val="single" w:sz="4" w:space="0" w:color="auto"/>
            </w:tcBorders>
            <w:shd w:val="clear" w:color="auto" w:fill="auto"/>
            <w:noWrap/>
            <w:vAlign w:val="center"/>
            <w:hideMark/>
          </w:tcPr>
          <w:p w14:paraId="4A9E46E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3512224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0,563</w:t>
            </w:r>
          </w:p>
        </w:tc>
        <w:tc>
          <w:tcPr>
            <w:tcW w:w="687" w:type="dxa"/>
            <w:tcBorders>
              <w:top w:val="nil"/>
              <w:left w:val="nil"/>
              <w:bottom w:val="single" w:sz="4" w:space="0" w:color="auto"/>
              <w:right w:val="single" w:sz="4" w:space="0" w:color="auto"/>
            </w:tcBorders>
            <w:shd w:val="clear" w:color="auto" w:fill="auto"/>
            <w:noWrap/>
            <w:vAlign w:val="center"/>
            <w:hideMark/>
          </w:tcPr>
          <w:p w14:paraId="13B986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4F6BFF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7D33E75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4B40065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724142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02" w:type="dxa"/>
            <w:tcBorders>
              <w:top w:val="nil"/>
              <w:left w:val="nil"/>
              <w:bottom w:val="single" w:sz="4" w:space="0" w:color="auto"/>
              <w:right w:val="single" w:sz="4" w:space="0" w:color="auto"/>
            </w:tcBorders>
            <w:shd w:val="clear" w:color="auto" w:fill="auto"/>
            <w:noWrap/>
            <w:vAlign w:val="center"/>
            <w:hideMark/>
          </w:tcPr>
          <w:p w14:paraId="4CAE84F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3,047</w:t>
            </w:r>
          </w:p>
        </w:tc>
        <w:tc>
          <w:tcPr>
            <w:tcW w:w="686" w:type="dxa"/>
            <w:tcBorders>
              <w:top w:val="nil"/>
              <w:left w:val="nil"/>
              <w:bottom w:val="single" w:sz="4" w:space="0" w:color="auto"/>
              <w:right w:val="single" w:sz="4" w:space="0" w:color="auto"/>
            </w:tcBorders>
            <w:shd w:val="clear" w:color="auto" w:fill="auto"/>
            <w:noWrap/>
            <w:vAlign w:val="center"/>
            <w:hideMark/>
          </w:tcPr>
          <w:p w14:paraId="5E2F63D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-1,884</w:t>
            </w:r>
          </w:p>
        </w:tc>
        <w:tc>
          <w:tcPr>
            <w:tcW w:w="716" w:type="dxa"/>
            <w:tcBorders>
              <w:top w:val="nil"/>
              <w:left w:val="nil"/>
              <w:bottom w:val="single" w:sz="4" w:space="0" w:color="auto"/>
              <w:right w:val="single" w:sz="4" w:space="0" w:color="auto"/>
            </w:tcBorders>
            <w:shd w:val="clear" w:color="auto" w:fill="auto"/>
            <w:noWrap/>
            <w:vAlign w:val="center"/>
            <w:hideMark/>
          </w:tcPr>
          <w:p w14:paraId="5B175D0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-0,229</w:t>
            </w:r>
          </w:p>
        </w:tc>
        <w:tc>
          <w:tcPr>
            <w:tcW w:w="641" w:type="dxa"/>
            <w:tcBorders>
              <w:top w:val="nil"/>
              <w:left w:val="nil"/>
              <w:bottom w:val="single" w:sz="4" w:space="0" w:color="auto"/>
              <w:right w:val="single" w:sz="4" w:space="0" w:color="auto"/>
            </w:tcBorders>
            <w:shd w:val="clear" w:color="auto" w:fill="auto"/>
            <w:noWrap/>
            <w:vAlign w:val="center"/>
            <w:hideMark/>
          </w:tcPr>
          <w:p w14:paraId="2A59529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0,166</w:t>
            </w:r>
          </w:p>
        </w:tc>
        <w:tc>
          <w:tcPr>
            <w:tcW w:w="678" w:type="dxa"/>
            <w:tcBorders>
              <w:top w:val="nil"/>
              <w:left w:val="nil"/>
              <w:bottom w:val="single" w:sz="4" w:space="0" w:color="auto"/>
              <w:right w:val="single" w:sz="4" w:space="0" w:color="auto"/>
            </w:tcBorders>
            <w:shd w:val="clear" w:color="auto" w:fill="auto"/>
            <w:noWrap/>
            <w:vAlign w:val="center"/>
            <w:hideMark/>
          </w:tcPr>
          <w:p w14:paraId="3FC1BA9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062080B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27F5922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12F43D6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3EE384F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3970993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5,375</w:t>
            </w:r>
          </w:p>
        </w:tc>
      </w:tr>
      <w:tr w:rsidR="00F26BBC" w:rsidRPr="00F9414E" w14:paraId="4FBED317"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138D4BB"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24. Korytki</w:t>
            </w:r>
          </w:p>
        </w:tc>
        <w:tc>
          <w:tcPr>
            <w:tcW w:w="716" w:type="dxa"/>
            <w:tcBorders>
              <w:top w:val="nil"/>
              <w:left w:val="nil"/>
              <w:bottom w:val="single" w:sz="4" w:space="0" w:color="auto"/>
              <w:right w:val="single" w:sz="4" w:space="0" w:color="auto"/>
            </w:tcBorders>
            <w:shd w:val="clear" w:color="auto" w:fill="auto"/>
            <w:noWrap/>
            <w:vAlign w:val="center"/>
            <w:hideMark/>
          </w:tcPr>
          <w:p w14:paraId="7C45CAF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0,183</w:t>
            </w:r>
          </w:p>
        </w:tc>
        <w:tc>
          <w:tcPr>
            <w:tcW w:w="716" w:type="dxa"/>
            <w:tcBorders>
              <w:top w:val="nil"/>
              <w:left w:val="nil"/>
              <w:bottom w:val="single" w:sz="4" w:space="0" w:color="auto"/>
              <w:right w:val="single" w:sz="4" w:space="0" w:color="auto"/>
            </w:tcBorders>
            <w:shd w:val="clear" w:color="auto" w:fill="auto"/>
            <w:noWrap/>
            <w:vAlign w:val="center"/>
            <w:hideMark/>
          </w:tcPr>
          <w:p w14:paraId="1C887F6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0,365</w:t>
            </w:r>
          </w:p>
        </w:tc>
        <w:tc>
          <w:tcPr>
            <w:tcW w:w="678" w:type="dxa"/>
            <w:tcBorders>
              <w:top w:val="nil"/>
              <w:left w:val="nil"/>
              <w:bottom w:val="single" w:sz="4" w:space="0" w:color="auto"/>
              <w:right w:val="single" w:sz="4" w:space="0" w:color="auto"/>
            </w:tcBorders>
            <w:shd w:val="clear" w:color="auto" w:fill="auto"/>
            <w:noWrap/>
            <w:vAlign w:val="center"/>
            <w:hideMark/>
          </w:tcPr>
          <w:p w14:paraId="3B8CB32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0,371</w:t>
            </w:r>
          </w:p>
        </w:tc>
        <w:tc>
          <w:tcPr>
            <w:tcW w:w="687" w:type="dxa"/>
            <w:tcBorders>
              <w:top w:val="nil"/>
              <w:left w:val="nil"/>
              <w:bottom w:val="single" w:sz="4" w:space="0" w:color="auto"/>
              <w:right w:val="single" w:sz="4" w:space="0" w:color="auto"/>
            </w:tcBorders>
            <w:shd w:val="clear" w:color="auto" w:fill="auto"/>
            <w:noWrap/>
            <w:vAlign w:val="center"/>
            <w:hideMark/>
          </w:tcPr>
          <w:p w14:paraId="1FC1374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0,052</w:t>
            </w:r>
          </w:p>
        </w:tc>
        <w:tc>
          <w:tcPr>
            <w:tcW w:w="859" w:type="dxa"/>
            <w:tcBorders>
              <w:top w:val="nil"/>
              <w:left w:val="nil"/>
              <w:bottom w:val="single" w:sz="4" w:space="0" w:color="auto"/>
              <w:right w:val="single" w:sz="4" w:space="0" w:color="auto"/>
            </w:tcBorders>
            <w:shd w:val="clear" w:color="auto" w:fill="auto"/>
            <w:noWrap/>
            <w:vAlign w:val="center"/>
            <w:hideMark/>
          </w:tcPr>
          <w:p w14:paraId="5273934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36E548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859" w:type="dxa"/>
            <w:tcBorders>
              <w:top w:val="nil"/>
              <w:left w:val="nil"/>
              <w:bottom w:val="single" w:sz="4" w:space="0" w:color="auto"/>
              <w:right w:val="single" w:sz="4" w:space="0" w:color="auto"/>
            </w:tcBorders>
            <w:shd w:val="clear" w:color="auto" w:fill="auto"/>
            <w:noWrap/>
            <w:vAlign w:val="center"/>
            <w:hideMark/>
          </w:tcPr>
          <w:p w14:paraId="152319A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7E9BE39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3D774C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3,563</w:t>
            </w:r>
          </w:p>
        </w:tc>
        <w:tc>
          <w:tcPr>
            <w:tcW w:w="686" w:type="dxa"/>
            <w:tcBorders>
              <w:top w:val="nil"/>
              <w:left w:val="nil"/>
              <w:bottom w:val="single" w:sz="4" w:space="0" w:color="auto"/>
              <w:right w:val="single" w:sz="4" w:space="0" w:color="auto"/>
            </w:tcBorders>
            <w:shd w:val="clear" w:color="auto" w:fill="auto"/>
            <w:noWrap/>
            <w:vAlign w:val="center"/>
            <w:hideMark/>
          </w:tcPr>
          <w:p w14:paraId="24CA6E2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-0,354</w:t>
            </w:r>
          </w:p>
        </w:tc>
        <w:tc>
          <w:tcPr>
            <w:tcW w:w="716" w:type="dxa"/>
            <w:tcBorders>
              <w:top w:val="nil"/>
              <w:left w:val="nil"/>
              <w:bottom w:val="single" w:sz="4" w:space="0" w:color="auto"/>
              <w:right w:val="single" w:sz="4" w:space="0" w:color="auto"/>
            </w:tcBorders>
            <w:shd w:val="clear" w:color="auto" w:fill="auto"/>
            <w:noWrap/>
            <w:vAlign w:val="center"/>
            <w:hideMark/>
          </w:tcPr>
          <w:p w14:paraId="04F0968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0,603</w:t>
            </w:r>
          </w:p>
        </w:tc>
        <w:tc>
          <w:tcPr>
            <w:tcW w:w="641" w:type="dxa"/>
            <w:tcBorders>
              <w:top w:val="nil"/>
              <w:left w:val="nil"/>
              <w:bottom w:val="single" w:sz="4" w:space="0" w:color="auto"/>
              <w:right w:val="single" w:sz="4" w:space="0" w:color="auto"/>
            </w:tcBorders>
            <w:shd w:val="clear" w:color="auto" w:fill="auto"/>
            <w:noWrap/>
            <w:vAlign w:val="center"/>
            <w:hideMark/>
          </w:tcPr>
          <w:p w14:paraId="1CCC648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0,655</w:t>
            </w:r>
          </w:p>
        </w:tc>
        <w:tc>
          <w:tcPr>
            <w:tcW w:w="678" w:type="dxa"/>
            <w:tcBorders>
              <w:top w:val="nil"/>
              <w:left w:val="nil"/>
              <w:bottom w:val="single" w:sz="4" w:space="0" w:color="auto"/>
              <w:right w:val="single" w:sz="4" w:space="0" w:color="auto"/>
            </w:tcBorders>
            <w:shd w:val="clear" w:color="auto" w:fill="auto"/>
            <w:noWrap/>
            <w:vAlign w:val="center"/>
            <w:hideMark/>
          </w:tcPr>
          <w:p w14:paraId="68398FE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0,243</w:t>
            </w:r>
          </w:p>
        </w:tc>
        <w:tc>
          <w:tcPr>
            <w:tcW w:w="687" w:type="dxa"/>
            <w:tcBorders>
              <w:top w:val="nil"/>
              <w:left w:val="nil"/>
              <w:bottom w:val="single" w:sz="4" w:space="0" w:color="auto"/>
              <w:right w:val="single" w:sz="4" w:space="0" w:color="auto"/>
            </w:tcBorders>
            <w:shd w:val="clear" w:color="auto" w:fill="auto"/>
            <w:noWrap/>
            <w:vAlign w:val="center"/>
            <w:hideMark/>
          </w:tcPr>
          <w:p w14:paraId="0353146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2542415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79D211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0AFC437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0AB4A8DD"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9,484</w:t>
            </w:r>
          </w:p>
        </w:tc>
      </w:tr>
      <w:tr w:rsidR="00F26BBC" w:rsidRPr="00F9414E" w14:paraId="18FA014B"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6B50B05"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25. Kosaki-Turki</w:t>
            </w:r>
          </w:p>
        </w:tc>
        <w:tc>
          <w:tcPr>
            <w:tcW w:w="716" w:type="dxa"/>
            <w:tcBorders>
              <w:top w:val="nil"/>
              <w:left w:val="nil"/>
              <w:bottom w:val="single" w:sz="4" w:space="0" w:color="auto"/>
              <w:right w:val="single" w:sz="4" w:space="0" w:color="auto"/>
            </w:tcBorders>
            <w:shd w:val="clear" w:color="auto" w:fill="auto"/>
            <w:noWrap/>
            <w:vAlign w:val="center"/>
            <w:hideMark/>
          </w:tcPr>
          <w:p w14:paraId="4A74ADB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0,111</w:t>
            </w:r>
          </w:p>
        </w:tc>
        <w:tc>
          <w:tcPr>
            <w:tcW w:w="716" w:type="dxa"/>
            <w:tcBorders>
              <w:top w:val="nil"/>
              <w:left w:val="nil"/>
              <w:bottom w:val="single" w:sz="4" w:space="0" w:color="auto"/>
              <w:right w:val="single" w:sz="4" w:space="0" w:color="auto"/>
            </w:tcBorders>
            <w:shd w:val="clear" w:color="auto" w:fill="auto"/>
            <w:noWrap/>
            <w:vAlign w:val="center"/>
            <w:hideMark/>
          </w:tcPr>
          <w:p w14:paraId="7938F25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8B6AC0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32F3800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0,095</w:t>
            </w:r>
          </w:p>
        </w:tc>
        <w:tc>
          <w:tcPr>
            <w:tcW w:w="859" w:type="dxa"/>
            <w:tcBorders>
              <w:top w:val="nil"/>
              <w:left w:val="nil"/>
              <w:bottom w:val="single" w:sz="4" w:space="0" w:color="auto"/>
              <w:right w:val="single" w:sz="4" w:space="0" w:color="auto"/>
            </w:tcBorders>
            <w:shd w:val="clear" w:color="auto" w:fill="auto"/>
            <w:noWrap/>
            <w:vAlign w:val="center"/>
            <w:hideMark/>
          </w:tcPr>
          <w:p w14:paraId="4282AE4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2A64ED0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0,365</w:t>
            </w:r>
          </w:p>
        </w:tc>
        <w:tc>
          <w:tcPr>
            <w:tcW w:w="859" w:type="dxa"/>
            <w:tcBorders>
              <w:top w:val="nil"/>
              <w:left w:val="nil"/>
              <w:bottom w:val="single" w:sz="4" w:space="0" w:color="auto"/>
              <w:right w:val="single" w:sz="4" w:space="0" w:color="auto"/>
            </w:tcBorders>
            <w:shd w:val="clear" w:color="auto" w:fill="auto"/>
            <w:noWrap/>
            <w:vAlign w:val="center"/>
            <w:hideMark/>
          </w:tcPr>
          <w:p w14:paraId="7CE5FC7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E13095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5B59492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2,891</w:t>
            </w:r>
          </w:p>
        </w:tc>
        <w:tc>
          <w:tcPr>
            <w:tcW w:w="686" w:type="dxa"/>
            <w:tcBorders>
              <w:top w:val="nil"/>
              <w:left w:val="nil"/>
              <w:bottom w:val="single" w:sz="4" w:space="0" w:color="auto"/>
              <w:right w:val="single" w:sz="4" w:space="0" w:color="auto"/>
            </w:tcBorders>
            <w:shd w:val="clear" w:color="auto" w:fill="auto"/>
            <w:noWrap/>
            <w:vAlign w:val="center"/>
            <w:hideMark/>
          </w:tcPr>
          <w:p w14:paraId="0B58707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-1,074</w:t>
            </w:r>
          </w:p>
        </w:tc>
        <w:tc>
          <w:tcPr>
            <w:tcW w:w="716" w:type="dxa"/>
            <w:tcBorders>
              <w:top w:val="nil"/>
              <w:left w:val="nil"/>
              <w:bottom w:val="single" w:sz="4" w:space="0" w:color="auto"/>
              <w:right w:val="single" w:sz="4" w:space="0" w:color="auto"/>
            </w:tcBorders>
            <w:shd w:val="clear" w:color="auto" w:fill="auto"/>
            <w:noWrap/>
            <w:vAlign w:val="center"/>
            <w:hideMark/>
          </w:tcPr>
          <w:p w14:paraId="5ADFD63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-0,365</w:t>
            </w:r>
          </w:p>
        </w:tc>
        <w:tc>
          <w:tcPr>
            <w:tcW w:w="641" w:type="dxa"/>
            <w:tcBorders>
              <w:top w:val="nil"/>
              <w:left w:val="nil"/>
              <w:bottom w:val="single" w:sz="4" w:space="0" w:color="auto"/>
              <w:right w:val="single" w:sz="4" w:space="0" w:color="auto"/>
            </w:tcBorders>
            <w:shd w:val="clear" w:color="auto" w:fill="auto"/>
            <w:noWrap/>
            <w:vAlign w:val="center"/>
            <w:hideMark/>
          </w:tcPr>
          <w:p w14:paraId="582979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4A2A2A2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EA0495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62ACF1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6357BD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381D669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5AF58B9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4,425</w:t>
            </w:r>
          </w:p>
        </w:tc>
      </w:tr>
      <w:tr w:rsidR="00F26BBC" w:rsidRPr="00F9414E" w14:paraId="796ECCE8"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A106C5E"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26. Kotowo-Plac</w:t>
            </w:r>
          </w:p>
        </w:tc>
        <w:tc>
          <w:tcPr>
            <w:tcW w:w="716" w:type="dxa"/>
            <w:tcBorders>
              <w:top w:val="nil"/>
              <w:left w:val="nil"/>
              <w:bottom w:val="single" w:sz="4" w:space="0" w:color="auto"/>
              <w:right w:val="single" w:sz="4" w:space="0" w:color="auto"/>
            </w:tcBorders>
            <w:shd w:val="clear" w:color="auto" w:fill="auto"/>
            <w:noWrap/>
            <w:vAlign w:val="center"/>
            <w:hideMark/>
          </w:tcPr>
          <w:p w14:paraId="731A2EF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0,393</w:t>
            </w:r>
          </w:p>
        </w:tc>
        <w:tc>
          <w:tcPr>
            <w:tcW w:w="716" w:type="dxa"/>
            <w:tcBorders>
              <w:top w:val="nil"/>
              <w:left w:val="nil"/>
              <w:bottom w:val="single" w:sz="4" w:space="0" w:color="auto"/>
              <w:right w:val="single" w:sz="4" w:space="0" w:color="auto"/>
            </w:tcBorders>
            <w:shd w:val="clear" w:color="auto" w:fill="auto"/>
            <w:noWrap/>
            <w:vAlign w:val="center"/>
            <w:hideMark/>
          </w:tcPr>
          <w:p w14:paraId="4E89556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0,393</w:t>
            </w:r>
          </w:p>
        </w:tc>
        <w:tc>
          <w:tcPr>
            <w:tcW w:w="678" w:type="dxa"/>
            <w:tcBorders>
              <w:top w:val="nil"/>
              <w:left w:val="nil"/>
              <w:bottom w:val="single" w:sz="4" w:space="0" w:color="auto"/>
              <w:right w:val="single" w:sz="4" w:space="0" w:color="auto"/>
            </w:tcBorders>
            <w:shd w:val="clear" w:color="auto" w:fill="auto"/>
            <w:noWrap/>
            <w:vAlign w:val="center"/>
            <w:hideMark/>
          </w:tcPr>
          <w:p w14:paraId="059E6B4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0,799</w:t>
            </w:r>
          </w:p>
        </w:tc>
        <w:tc>
          <w:tcPr>
            <w:tcW w:w="687" w:type="dxa"/>
            <w:tcBorders>
              <w:top w:val="nil"/>
              <w:left w:val="nil"/>
              <w:bottom w:val="single" w:sz="4" w:space="0" w:color="auto"/>
              <w:right w:val="single" w:sz="4" w:space="0" w:color="auto"/>
            </w:tcBorders>
            <w:shd w:val="clear" w:color="auto" w:fill="auto"/>
            <w:noWrap/>
            <w:vAlign w:val="center"/>
            <w:hideMark/>
          </w:tcPr>
          <w:p w14:paraId="2987076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0,155</w:t>
            </w:r>
          </w:p>
        </w:tc>
        <w:tc>
          <w:tcPr>
            <w:tcW w:w="859" w:type="dxa"/>
            <w:tcBorders>
              <w:top w:val="nil"/>
              <w:left w:val="nil"/>
              <w:bottom w:val="single" w:sz="4" w:space="0" w:color="auto"/>
              <w:right w:val="single" w:sz="4" w:space="0" w:color="auto"/>
            </w:tcBorders>
            <w:shd w:val="clear" w:color="auto" w:fill="auto"/>
            <w:noWrap/>
            <w:vAlign w:val="center"/>
            <w:hideMark/>
          </w:tcPr>
          <w:p w14:paraId="3C337DC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E6D8EE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6C0F98D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0,115</w:t>
            </w:r>
          </w:p>
        </w:tc>
        <w:tc>
          <w:tcPr>
            <w:tcW w:w="860" w:type="dxa"/>
            <w:tcBorders>
              <w:top w:val="nil"/>
              <w:left w:val="nil"/>
              <w:bottom w:val="single" w:sz="4" w:space="0" w:color="auto"/>
              <w:right w:val="single" w:sz="4" w:space="0" w:color="auto"/>
            </w:tcBorders>
            <w:shd w:val="clear" w:color="auto" w:fill="auto"/>
            <w:noWrap/>
            <w:vAlign w:val="center"/>
            <w:hideMark/>
          </w:tcPr>
          <w:p w14:paraId="2D6866E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19404EE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3,529</w:t>
            </w:r>
          </w:p>
        </w:tc>
        <w:tc>
          <w:tcPr>
            <w:tcW w:w="686" w:type="dxa"/>
            <w:tcBorders>
              <w:top w:val="nil"/>
              <w:left w:val="nil"/>
              <w:bottom w:val="single" w:sz="4" w:space="0" w:color="auto"/>
              <w:right w:val="single" w:sz="4" w:space="0" w:color="auto"/>
            </w:tcBorders>
            <w:shd w:val="clear" w:color="auto" w:fill="auto"/>
            <w:noWrap/>
            <w:vAlign w:val="center"/>
            <w:hideMark/>
          </w:tcPr>
          <w:p w14:paraId="532013D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-0,764</w:t>
            </w:r>
          </w:p>
        </w:tc>
        <w:tc>
          <w:tcPr>
            <w:tcW w:w="716" w:type="dxa"/>
            <w:tcBorders>
              <w:top w:val="nil"/>
              <w:left w:val="nil"/>
              <w:bottom w:val="single" w:sz="4" w:space="0" w:color="auto"/>
              <w:right w:val="single" w:sz="4" w:space="0" w:color="auto"/>
            </w:tcBorders>
            <w:shd w:val="clear" w:color="auto" w:fill="auto"/>
            <w:noWrap/>
            <w:vAlign w:val="center"/>
            <w:hideMark/>
          </w:tcPr>
          <w:p w14:paraId="10A5043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0,162</w:t>
            </w:r>
          </w:p>
        </w:tc>
        <w:tc>
          <w:tcPr>
            <w:tcW w:w="641" w:type="dxa"/>
            <w:tcBorders>
              <w:top w:val="nil"/>
              <w:left w:val="nil"/>
              <w:bottom w:val="single" w:sz="4" w:space="0" w:color="auto"/>
              <w:right w:val="single" w:sz="4" w:space="0" w:color="auto"/>
            </w:tcBorders>
            <w:shd w:val="clear" w:color="auto" w:fill="auto"/>
            <w:noWrap/>
            <w:vAlign w:val="center"/>
            <w:hideMark/>
          </w:tcPr>
          <w:p w14:paraId="25A013F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092ABDF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7C6F21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3642472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27AF909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154B7F6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0C64286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7,218</w:t>
            </w:r>
          </w:p>
        </w:tc>
      </w:tr>
      <w:tr w:rsidR="00F26BBC" w:rsidRPr="00F9414E" w14:paraId="055AF8E1"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AB7EA27"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27. Kotowo Stare</w:t>
            </w:r>
          </w:p>
        </w:tc>
        <w:tc>
          <w:tcPr>
            <w:tcW w:w="716" w:type="dxa"/>
            <w:tcBorders>
              <w:top w:val="nil"/>
              <w:left w:val="nil"/>
              <w:bottom w:val="single" w:sz="4" w:space="0" w:color="auto"/>
              <w:right w:val="single" w:sz="4" w:space="0" w:color="auto"/>
            </w:tcBorders>
            <w:shd w:val="clear" w:color="auto" w:fill="auto"/>
            <w:noWrap/>
            <w:vAlign w:val="center"/>
            <w:hideMark/>
          </w:tcPr>
          <w:p w14:paraId="6C9E960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0,605</w:t>
            </w:r>
          </w:p>
        </w:tc>
        <w:tc>
          <w:tcPr>
            <w:tcW w:w="716" w:type="dxa"/>
            <w:tcBorders>
              <w:top w:val="nil"/>
              <w:left w:val="nil"/>
              <w:bottom w:val="single" w:sz="4" w:space="0" w:color="auto"/>
              <w:right w:val="single" w:sz="4" w:space="0" w:color="auto"/>
            </w:tcBorders>
            <w:shd w:val="clear" w:color="auto" w:fill="auto"/>
            <w:noWrap/>
            <w:vAlign w:val="center"/>
            <w:hideMark/>
          </w:tcPr>
          <w:p w14:paraId="1AEEB62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0,605</w:t>
            </w:r>
          </w:p>
        </w:tc>
        <w:tc>
          <w:tcPr>
            <w:tcW w:w="678" w:type="dxa"/>
            <w:tcBorders>
              <w:top w:val="nil"/>
              <w:left w:val="nil"/>
              <w:bottom w:val="single" w:sz="4" w:space="0" w:color="auto"/>
              <w:right w:val="single" w:sz="4" w:space="0" w:color="auto"/>
            </w:tcBorders>
            <w:shd w:val="clear" w:color="auto" w:fill="auto"/>
            <w:noWrap/>
            <w:vAlign w:val="center"/>
            <w:hideMark/>
          </w:tcPr>
          <w:p w14:paraId="52CDE85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0,615</w:t>
            </w:r>
          </w:p>
        </w:tc>
        <w:tc>
          <w:tcPr>
            <w:tcW w:w="687" w:type="dxa"/>
            <w:tcBorders>
              <w:top w:val="nil"/>
              <w:left w:val="nil"/>
              <w:bottom w:val="single" w:sz="4" w:space="0" w:color="auto"/>
              <w:right w:val="single" w:sz="4" w:space="0" w:color="auto"/>
            </w:tcBorders>
            <w:shd w:val="clear" w:color="auto" w:fill="auto"/>
            <w:noWrap/>
            <w:vAlign w:val="center"/>
            <w:hideMark/>
          </w:tcPr>
          <w:p w14:paraId="4056BE4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859" w:type="dxa"/>
            <w:tcBorders>
              <w:top w:val="nil"/>
              <w:left w:val="nil"/>
              <w:bottom w:val="single" w:sz="4" w:space="0" w:color="auto"/>
              <w:right w:val="single" w:sz="4" w:space="0" w:color="auto"/>
            </w:tcBorders>
            <w:shd w:val="clear" w:color="auto" w:fill="auto"/>
            <w:noWrap/>
            <w:vAlign w:val="center"/>
            <w:hideMark/>
          </w:tcPr>
          <w:p w14:paraId="5ACE628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3AA628B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859" w:type="dxa"/>
            <w:tcBorders>
              <w:top w:val="nil"/>
              <w:left w:val="nil"/>
              <w:bottom w:val="single" w:sz="4" w:space="0" w:color="auto"/>
              <w:right w:val="single" w:sz="4" w:space="0" w:color="auto"/>
            </w:tcBorders>
            <w:shd w:val="clear" w:color="auto" w:fill="auto"/>
            <w:noWrap/>
            <w:vAlign w:val="center"/>
            <w:hideMark/>
          </w:tcPr>
          <w:p w14:paraId="1373AD6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7CFE42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5D701AD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3,619</w:t>
            </w:r>
          </w:p>
        </w:tc>
        <w:tc>
          <w:tcPr>
            <w:tcW w:w="686" w:type="dxa"/>
            <w:tcBorders>
              <w:top w:val="nil"/>
              <w:left w:val="nil"/>
              <w:bottom w:val="single" w:sz="4" w:space="0" w:color="auto"/>
              <w:right w:val="single" w:sz="4" w:space="0" w:color="auto"/>
            </w:tcBorders>
            <w:shd w:val="clear" w:color="auto" w:fill="auto"/>
            <w:noWrap/>
            <w:vAlign w:val="center"/>
            <w:hideMark/>
          </w:tcPr>
          <w:p w14:paraId="30C3455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4E47BEC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316F67A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9E97AA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D13C0A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69D2619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46F5D98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60A718C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056EC3D2"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10,879</w:t>
            </w:r>
          </w:p>
        </w:tc>
      </w:tr>
      <w:tr w:rsidR="00F26BBC" w:rsidRPr="00F9414E" w14:paraId="72EF8C87"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E0A7BF3"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28. Kotówek</w:t>
            </w:r>
          </w:p>
        </w:tc>
        <w:tc>
          <w:tcPr>
            <w:tcW w:w="716" w:type="dxa"/>
            <w:tcBorders>
              <w:top w:val="nil"/>
              <w:left w:val="nil"/>
              <w:bottom w:val="single" w:sz="4" w:space="0" w:color="auto"/>
              <w:right w:val="single" w:sz="4" w:space="0" w:color="auto"/>
            </w:tcBorders>
            <w:shd w:val="clear" w:color="auto" w:fill="auto"/>
            <w:noWrap/>
            <w:vAlign w:val="center"/>
            <w:hideMark/>
          </w:tcPr>
          <w:p w14:paraId="4341D33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4F500EA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4D4F600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922F4C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0,413</w:t>
            </w:r>
          </w:p>
        </w:tc>
        <w:tc>
          <w:tcPr>
            <w:tcW w:w="859" w:type="dxa"/>
            <w:tcBorders>
              <w:top w:val="nil"/>
              <w:left w:val="nil"/>
              <w:bottom w:val="single" w:sz="4" w:space="0" w:color="auto"/>
              <w:right w:val="single" w:sz="4" w:space="0" w:color="auto"/>
            </w:tcBorders>
            <w:shd w:val="clear" w:color="auto" w:fill="auto"/>
            <w:noWrap/>
            <w:vAlign w:val="center"/>
            <w:hideMark/>
          </w:tcPr>
          <w:p w14:paraId="4D1678F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0,528</w:t>
            </w:r>
          </w:p>
        </w:tc>
        <w:tc>
          <w:tcPr>
            <w:tcW w:w="860" w:type="dxa"/>
            <w:tcBorders>
              <w:top w:val="nil"/>
              <w:left w:val="nil"/>
              <w:bottom w:val="single" w:sz="4" w:space="0" w:color="auto"/>
              <w:right w:val="single" w:sz="4" w:space="0" w:color="auto"/>
            </w:tcBorders>
            <w:shd w:val="clear" w:color="auto" w:fill="auto"/>
            <w:noWrap/>
            <w:vAlign w:val="center"/>
            <w:hideMark/>
          </w:tcPr>
          <w:p w14:paraId="722CB9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0,264</w:t>
            </w:r>
          </w:p>
        </w:tc>
        <w:tc>
          <w:tcPr>
            <w:tcW w:w="859" w:type="dxa"/>
            <w:tcBorders>
              <w:top w:val="nil"/>
              <w:left w:val="nil"/>
              <w:bottom w:val="single" w:sz="4" w:space="0" w:color="auto"/>
              <w:right w:val="single" w:sz="4" w:space="0" w:color="auto"/>
            </w:tcBorders>
            <w:shd w:val="clear" w:color="auto" w:fill="auto"/>
            <w:noWrap/>
            <w:vAlign w:val="center"/>
            <w:hideMark/>
          </w:tcPr>
          <w:p w14:paraId="38DD443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B90098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0,865</w:t>
            </w:r>
          </w:p>
        </w:tc>
        <w:tc>
          <w:tcPr>
            <w:tcW w:w="602" w:type="dxa"/>
            <w:tcBorders>
              <w:top w:val="nil"/>
              <w:left w:val="nil"/>
              <w:bottom w:val="single" w:sz="4" w:space="0" w:color="auto"/>
              <w:right w:val="single" w:sz="4" w:space="0" w:color="auto"/>
            </w:tcBorders>
            <w:shd w:val="clear" w:color="auto" w:fill="auto"/>
            <w:noWrap/>
            <w:vAlign w:val="center"/>
            <w:hideMark/>
          </w:tcPr>
          <w:p w14:paraId="7FC9E49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3,886</w:t>
            </w:r>
          </w:p>
        </w:tc>
        <w:tc>
          <w:tcPr>
            <w:tcW w:w="686" w:type="dxa"/>
            <w:tcBorders>
              <w:top w:val="nil"/>
              <w:left w:val="nil"/>
              <w:bottom w:val="single" w:sz="4" w:space="0" w:color="auto"/>
              <w:right w:val="single" w:sz="4" w:space="0" w:color="auto"/>
            </w:tcBorders>
            <w:shd w:val="clear" w:color="auto" w:fill="auto"/>
            <w:noWrap/>
            <w:vAlign w:val="center"/>
            <w:hideMark/>
          </w:tcPr>
          <w:p w14:paraId="7F546F2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0,465</w:t>
            </w:r>
          </w:p>
        </w:tc>
        <w:tc>
          <w:tcPr>
            <w:tcW w:w="716" w:type="dxa"/>
            <w:tcBorders>
              <w:top w:val="nil"/>
              <w:left w:val="nil"/>
              <w:bottom w:val="single" w:sz="4" w:space="0" w:color="auto"/>
              <w:right w:val="single" w:sz="4" w:space="0" w:color="auto"/>
            </w:tcBorders>
            <w:shd w:val="clear" w:color="auto" w:fill="auto"/>
            <w:noWrap/>
            <w:vAlign w:val="center"/>
            <w:hideMark/>
          </w:tcPr>
          <w:p w14:paraId="6539A28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0,396</w:t>
            </w:r>
          </w:p>
        </w:tc>
        <w:tc>
          <w:tcPr>
            <w:tcW w:w="641" w:type="dxa"/>
            <w:tcBorders>
              <w:top w:val="nil"/>
              <w:left w:val="nil"/>
              <w:bottom w:val="single" w:sz="4" w:space="0" w:color="auto"/>
              <w:right w:val="single" w:sz="4" w:space="0" w:color="auto"/>
            </w:tcBorders>
            <w:shd w:val="clear" w:color="auto" w:fill="auto"/>
            <w:noWrap/>
            <w:vAlign w:val="center"/>
            <w:hideMark/>
          </w:tcPr>
          <w:p w14:paraId="6F1C1FA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0,286</w:t>
            </w:r>
          </w:p>
        </w:tc>
        <w:tc>
          <w:tcPr>
            <w:tcW w:w="678" w:type="dxa"/>
            <w:tcBorders>
              <w:top w:val="nil"/>
              <w:left w:val="nil"/>
              <w:bottom w:val="single" w:sz="4" w:space="0" w:color="auto"/>
              <w:right w:val="single" w:sz="4" w:space="0" w:color="auto"/>
            </w:tcBorders>
            <w:shd w:val="clear" w:color="auto" w:fill="auto"/>
            <w:noWrap/>
            <w:vAlign w:val="center"/>
            <w:hideMark/>
          </w:tcPr>
          <w:p w14:paraId="24F64B7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7BAD8B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619E52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0,659</w:t>
            </w:r>
          </w:p>
        </w:tc>
        <w:tc>
          <w:tcPr>
            <w:tcW w:w="649" w:type="dxa"/>
            <w:tcBorders>
              <w:top w:val="nil"/>
              <w:left w:val="nil"/>
              <w:bottom w:val="single" w:sz="4" w:space="0" w:color="auto"/>
              <w:right w:val="nil"/>
            </w:tcBorders>
            <w:shd w:val="clear" w:color="auto" w:fill="auto"/>
            <w:noWrap/>
            <w:vAlign w:val="center"/>
            <w:hideMark/>
          </w:tcPr>
          <w:p w14:paraId="5A7944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79482D1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60F6B0F5"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9,762</w:t>
            </w:r>
          </w:p>
        </w:tc>
      </w:tr>
      <w:tr w:rsidR="00F26BBC" w:rsidRPr="00F9414E" w14:paraId="4935E4D1"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AEF1BF7"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29. Kubrzany</w:t>
            </w:r>
          </w:p>
        </w:tc>
        <w:tc>
          <w:tcPr>
            <w:tcW w:w="716" w:type="dxa"/>
            <w:tcBorders>
              <w:top w:val="nil"/>
              <w:left w:val="nil"/>
              <w:bottom w:val="single" w:sz="4" w:space="0" w:color="auto"/>
              <w:right w:val="single" w:sz="4" w:space="0" w:color="auto"/>
            </w:tcBorders>
            <w:shd w:val="clear" w:color="auto" w:fill="auto"/>
            <w:noWrap/>
            <w:vAlign w:val="center"/>
            <w:hideMark/>
          </w:tcPr>
          <w:p w14:paraId="7210B58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6121F4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0046585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5B78C8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0,283</w:t>
            </w:r>
          </w:p>
        </w:tc>
        <w:tc>
          <w:tcPr>
            <w:tcW w:w="859" w:type="dxa"/>
            <w:tcBorders>
              <w:top w:val="nil"/>
              <w:left w:val="nil"/>
              <w:bottom w:val="single" w:sz="4" w:space="0" w:color="auto"/>
              <w:right w:val="single" w:sz="4" w:space="0" w:color="auto"/>
            </w:tcBorders>
            <w:shd w:val="clear" w:color="auto" w:fill="auto"/>
            <w:noWrap/>
            <w:vAlign w:val="center"/>
            <w:hideMark/>
          </w:tcPr>
          <w:p w14:paraId="0D979E4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0,121</w:t>
            </w:r>
          </w:p>
        </w:tc>
        <w:tc>
          <w:tcPr>
            <w:tcW w:w="860" w:type="dxa"/>
            <w:tcBorders>
              <w:top w:val="nil"/>
              <w:left w:val="nil"/>
              <w:bottom w:val="single" w:sz="4" w:space="0" w:color="auto"/>
              <w:right w:val="single" w:sz="4" w:space="0" w:color="auto"/>
            </w:tcBorders>
            <w:shd w:val="clear" w:color="auto" w:fill="auto"/>
            <w:noWrap/>
            <w:vAlign w:val="center"/>
            <w:hideMark/>
          </w:tcPr>
          <w:p w14:paraId="0C9F82E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0,483</w:t>
            </w:r>
          </w:p>
        </w:tc>
        <w:tc>
          <w:tcPr>
            <w:tcW w:w="859" w:type="dxa"/>
            <w:tcBorders>
              <w:top w:val="nil"/>
              <w:left w:val="nil"/>
              <w:bottom w:val="single" w:sz="4" w:space="0" w:color="auto"/>
              <w:right w:val="single" w:sz="4" w:space="0" w:color="auto"/>
            </w:tcBorders>
            <w:shd w:val="clear" w:color="auto" w:fill="auto"/>
            <w:noWrap/>
            <w:vAlign w:val="center"/>
            <w:hideMark/>
          </w:tcPr>
          <w:p w14:paraId="5E6D967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2D32E03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0,790</w:t>
            </w:r>
          </w:p>
        </w:tc>
        <w:tc>
          <w:tcPr>
            <w:tcW w:w="602" w:type="dxa"/>
            <w:tcBorders>
              <w:top w:val="nil"/>
              <w:left w:val="nil"/>
              <w:bottom w:val="single" w:sz="4" w:space="0" w:color="auto"/>
              <w:right w:val="single" w:sz="4" w:space="0" w:color="auto"/>
            </w:tcBorders>
            <w:shd w:val="clear" w:color="auto" w:fill="auto"/>
            <w:noWrap/>
            <w:vAlign w:val="center"/>
            <w:hideMark/>
          </w:tcPr>
          <w:p w14:paraId="13D0C7F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4,284</w:t>
            </w:r>
          </w:p>
        </w:tc>
        <w:tc>
          <w:tcPr>
            <w:tcW w:w="686" w:type="dxa"/>
            <w:tcBorders>
              <w:top w:val="nil"/>
              <w:left w:val="nil"/>
              <w:bottom w:val="single" w:sz="4" w:space="0" w:color="auto"/>
              <w:right w:val="single" w:sz="4" w:space="0" w:color="auto"/>
            </w:tcBorders>
            <w:shd w:val="clear" w:color="auto" w:fill="auto"/>
            <w:noWrap/>
            <w:vAlign w:val="center"/>
            <w:hideMark/>
          </w:tcPr>
          <w:p w14:paraId="4B953A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-0,213</w:t>
            </w:r>
          </w:p>
        </w:tc>
        <w:tc>
          <w:tcPr>
            <w:tcW w:w="716" w:type="dxa"/>
            <w:tcBorders>
              <w:top w:val="nil"/>
              <w:left w:val="nil"/>
              <w:bottom w:val="single" w:sz="4" w:space="0" w:color="auto"/>
              <w:right w:val="single" w:sz="4" w:space="0" w:color="auto"/>
            </w:tcBorders>
            <w:shd w:val="clear" w:color="auto" w:fill="auto"/>
            <w:noWrap/>
            <w:vAlign w:val="center"/>
            <w:hideMark/>
          </w:tcPr>
          <w:p w14:paraId="36F541C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0,181</w:t>
            </w:r>
          </w:p>
        </w:tc>
        <w:tc>
          <w:tcPr>
            <w:tcW w:w="641" w:type="dxa"/>
            <w:tcBorders>
              <w:top w:val="nil"/>
              <w:left w:val="nil"/>
              <w:bottom w:val="single" w:sz="4" w:space="0" w:color="auto"/>
              <w:right w:val="single" w:sz="4" w:space="0" w:color="auto"/>
            </w:tcBorders>
            <w:shd w:val="clear" w:color="auto" w:fill="auto"/>
            <w:noWrap/>
            <w:vAlign w:val="center"/>
            <w:hideMark/>
          </w:tcPr>
          <w:p w14:paraId="79E8DBA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0,524</w:t>
            </w:r>
          </w:p>
        </w:tc>
        <w:tc>
          <w:tcPr>
            <w:tcW w:w="678" w:type="dxa"/>
            <w:tcBorders>
              <w:top w:val="nil"/>
              <w:left w:val="nil"/>
              <w:bottom w:val="single" w:sz="4" w:space="0" w:color="auto"/>
              <w:right w:val="single" w:sz="4" w:space="0" w:color="auto"/>
            </w:tcBorders>
            <w:shd w:val="clear" w:color="auto" w:fill="auto"/>
            <w:noWrap/>
            <w:vAlign w:val="center"/>
            <w:hideMark/>
          </w:tcPr>
          <w:p w14:paraId="753FCBF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B80C06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056160F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03D1DD1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51C854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5231527A"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8,855</w:t>
            </w:r>
          </w:p>
        </w:tc>
      </w:tr>
      <w:tr w:rsidR="00F26BBC" w:rsidRPr="00F9414E" w14:paraId="06FA6E14"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397FF3E"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30. Kucze Małe + Kuczewskie</w:t>
            </w:r>
          </w:p>
        </w:tc>
        <w:tc>
          <w:tcPr>
            <w:tcW w:w="716" w:type="dxa"/>
            <w:tcBorders>
              <w:top w:val="nil"/>
              <w:left w:val="nil"/>
              <w:bottom w:val="single" w:sz="4" w:space="0" w:color="auto"/>
              <w:right w:val="single" w:sz="4" w:space="0" w:color="auto"/>
            </w:tcBorders>
            <w:shd w:val="clear" w:color="auto" w:fill="auto"/>
            <w:noWrap/>
            <w:vAlign w:val="center"/>
            <w:hideMark/>
          </w:tcPr>
          <w:p w14:paraId="6927B4C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0,383</w:t>
            </w:r>
          </w:p>
        </w:tc>
        <w:tc>
          <w:tcPr>
            <w:tcW w:w="716" w:type="dxa"/>
            <w:tcBorders>
              <w:top w:val="nil"/>
              <w:left w:val="nil"/>
              <w:bottom w:val="single" w:sz="4" w:space="0" w:color="auto"/>
              <w:right w:val="single" w:sz="4" w:space="0" w:color="auto"/>
            </w:tcBorders>
            <w:shd w:val="clear" w:color="auto" w:fill="auto"/>
            <w:noWrap/>
            <w:vAlign w:val="center"/>
            <w:hideMark/>
          </w:tcPr>
          <w:p w14:paraId="334F2C8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0,256</w:t>
            </w:r>
          </w:p>
        </w:tc>
        <w:tc>
          <w:tcPr>
            <w:tcW w:w="678" w:type="dxa"/>
            <w:tcBorders>
              <w:top w:val="nil"/>
              <w:left w:val="nil"/>
              <w:bottom w:val="single" w:sz="4" w:space="0" w:color="auto"/>
              <w:right w:val="single" w:sz="4" w:space="0" w:color="auto"/>
            </w:tcBorders>
            <w:shd w:val="clear" w:color="auto" w:fill="auto"/>
            <w:noWrap/>
            <w:vAlign w:val="center"/>
            <w:hideMark/>
          </w:tcPr>
          <w:p w14:paraId="7F6C290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0,779</w:t>
            </w:r>
          </w:p>
        </w:tc>
        <w:tc>
          <w:tcPr>
            <w:tcW w:w="687" w:type="dxa"/>
            <w:tcBorders>
              <w:top w:val="nil"/>
              <w:left w:val="nil"/>
              <w:bottom w:val="single" w:sz="4" w:space="0" w:color="auto"/>
              <w:right w:val="single" w:sz="4" w:space="0" w:color="auto"/>
            </w:tcBorders>
            <w:shd w:val="clear" w:color="auto" w:fill="auto"/>
            <w:noWrap/>
            <w:vAlign w:val="center"/>
            <w:hideMark/>
          </w:tcPr>
          <w:p w14:paraId="736E162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6153D91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68BD016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35EAC9E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B50200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1BE8504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3,325</w:t>
            </w:r>
          </w:p>
        </w:tc>
        <w:tc>
          <w:tcPr>
            <w:tcW w:w="686" w:type="dxa"/>
            <w:tcBorders>
              <w:top w:val="nil"/>
              <w:left w:val="nil"/>
              <w:bottom w:val="single" w:sz="4" w:space="0" w:color="auto"/>
              <w:right w:val="single" w:sz="4" w:space="0" w:color="auto"/>
            </w:tcBorders>
            <w:shd w:val="clear" w:color="auto" w:fill="auto"/>
            <w:noWrap/>
            <w:vAlign w:val="center"/>
            <w:hideMark/>
          </w:tcPr>
          <w:p w14:paraId="3A5BA68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-0,248</w:t>
            </w:r>
          </w:p>
        </w:tc>
        <w:tc>
          <w:tcPr>
            <w:tcW w:w="716" w:type="dxa"/>
            <w:tcBorders>
              <w:top w:val="nil"/>
              <w:left w:val="nil"/>
              <w:bottom w:val="single" w:sz="4" w:space="0" w:color="auto"/>
              <w:right w:val="single" w:sz="4" w:space="0" w:color="auto"/>
            </w:tcBorders>
            <w:shd w:val="clear" w:color="auto" w:fill="auto"/>
            <w:noWrap/>
            <w:vAlign w:val="center"/>
            <w:hideMark/>
          </w:tcPr>
          <w:p w14:paraId="6911605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-0,422</w:t>
            </w:r>
          </w:p>
        </w:tc>
        <w:tc>
          <w:tcPr>
            <w:tcW w:w="641" w:type="dxa"/>
            <w:tcBorders>
              <w:top w:val="nil"/>
              <w:left w:val="nil"/>
              <w:bottom w:val="single" w:sz="4" w:space="0" w:color="auto"/>
              <w:right w:val="single" w:sz="4" w:space="0" w:color="auto"/>
            </w:tcBorders>
            <w:shd w:val="clear" w:color="auto" w:fill="auto"/>
            <w:noWrap/>
            <w:vAlign w:val="center"/>
            <w:hideMark/>
          </w:tcPr>
          <w:p w14:paraId="5AAAB44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1D25E6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5E7D97F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133C088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011FA0B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35659AD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5F22E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6,507</w:t>
            </w:r>
          </w:p>
        </w:tc>
      </w:tr>
      <w:tr w:rsidR="00F26BBC" w:rsidRPr="00F9414E" w14:paraId="5173AA2B"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05DB58E"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31. Kucze Wielkie</w:t>
            </w:r>
          </w:p>
        </w:tc>
        <w:tc>
          <w:tcPr>
            <w:tcW w:w="716" w:type="dxa"/>
            <w:tcBorders>
              <w:top w:val="nil"/>
              <w:left w:val="nil"/>
              <w:bottom w:val="single" w:sz="4" w:space="0" w:color="auto"/>
              <w:right w:val="single" w:sz="4" w:space="0" w:color="auto"/>
            </w:tcBorders>
            <w:shd w:val="clear" w:color="auto" w:fill="auto"/>
            <w:noWrap/>
            <w:vAlign w:val="center"/>
            <w:hideMark/>
          </w:tcPr>
          <w:p w14:paraId="360ADC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0,265</w:t>
            </w:r>
          </w:p>
        </w:tc>
        <w:tc>
          <w:tcPr>
            <w:tcW w:w="716" w:type="dxa"/>
            <w:tcBorders>
              <w:top w:val="nil"/>
              <w:left w:val="nil"/>
              <w:bottom w:val="single" w:sz="4" w:space="0" w:color="auto"/>
              <w:right w:val="single" w:sz="4" w:space="0" w:color="auto"/>
            </w:tcBorders>
            <w:shd w:val="clear" w:color="auto" w:fill="auto"/>
            <w:noWrap/>
            <w:vAlign w:val="center"/>
            <w:hideMark/>
          </w:tcPr>
          <w:p w14:paraId="59BD0B5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0,177</w:t>
            </w:r>
          </w:p>
        </w:tc>
        <w:tc>
          <w:tcPr>
            <w:tcW w:w="678" w:type="dxa"/>
            <w:tcBorders>
              <w:top w:val="nil"/>
              <w:left w:val="nil"/>
              <w:bottom w:val="single" w:sz="4" w:space="0" w:color="auto"/>
              <w:right w:val="single" w:sz="4" w:space="0" w:color="auto"/>
            </w:tcBorders>
            <w:shd w:val="clear" w:color="auto" w:fill="auto"/>
            <w:noWrap/>
            <w:vAlign w:val="center"/>
            <w:hideMark/>
          </w:tcPr>
          <w:p w14:paraId="446989F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0,180</w:t>
            </w:r>
          </w:p>
        </w:tc>
        <w:tc>
          <w:tcPr>
            <w:tcW w:w="687" w:type="dxa"/>
            <w:tcBorders>
              <w:top w:val="nil"/>
              <w:left w:val="nil"/>
              <w:bottom w:val="single" w:sz="4" w:space="0" w:color="auto"/>
              <w:right w:val="single" w:sz="4" w:space="0" w:color="auto"/>
            </w:tcBorders>
            <w:shd w:val="clear" w:color="auto" w:fill="auto"/>
            <w:noWrap/>
            <w:vAlign w:val="center"/>
            <w:hideMark/>
          </w:tcPr>
          <w:p w14:paraId="1FDF5FE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0,419</w:t>
            </w:r>
          </w:p>
        </w:tc>
        <w:tc>
          <w:tcPr>
            <w:tcW w:w="859" w:type="dxa"/>
            <w:tcBorders>
              <w:top w:val="nil"/>
              <w:left w:val="nil"/>
              <w:bottom w:val="single" w:sz="4" w:space="0" w:color="auto"/>
              <w:right w:val="single" w:sz="4" w:space="0" w:color="auto"/>
            </w:tcBorders>
            <w:shd w:val="clear" w:color="auto" w:fill="auto"/>
            <w:noWrap/>
            <w:vAlign w:val="center"/>
            <w:hideMark/>
          </w:tcPr>
          <w:p w14:paraId="576F65E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0,195</w:t>
            </w:r>
          </w:p>
        </w:tc>
        <w:tc>
          <w:tcPr>
            <w:tcW w:w="860" w:type="dxa"/>
            <w:tcBorders>
              <w:top w:val="nil"/>
              <w:left w:val="nil"/>
              <w:bottom w:val="single" w:sz="4" w:space="0" w:color="auto"/>
              <w:right w:val="single" w:sz="4" w:space="0" w:color="auto"/>
            </w:tcBorders>
            <w:shd w:val="clear" w:color="auto" w:fill="auto"/>
            <w:noWrap/>
            <w:vAlign w:val="center"/>
            <w:hideMark/>
          </w:tcPr>
          <w:p w14:paraId="67A53D3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0,487</w:t>
            </w:r>
          </w:p>
        </w:tc>
        <w:tc>
          <w:tcPr>
            <w:tcW w:w="859" w:type="dxa"/>
            <w:tcBorders>
              <w:top w:val="nil"/>
              <w:left w:val="nil"/>
              <w:bottom w:val="single" w:sz="4" w:space="0" w:color="auto"/>
              <w:right w:val="single" w:sz="4" w:space="0" w:color="auto"/>
            </w:tcBorders>
            <w:shd w:val="clear" w:color="auto" w:fill="auto"/>
            <w:noWrap/>
            <w:vAlign w:val="center"/>
            <w:hideMark/>
          </w:tcPr>
          <w:p w14:paraId="492A28D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0,069</w:t>
            </w:r>
          </w:p>
        </w:tc>
        <w:tc>
          <w:tcPr>
            <w:tcW w:w="860" w:type="dxa"/>
            <w:tcBorders>
              <w:top w:val="nil"/>
              <w:left w:val="nil"/>
              <w:bottom w:val="single" w:sz="4" w:space="0" w:color="auto"/>
              <w:right w:val="single" w:sz="4" w:space="0" w:color="auto"/>
            </w:tcBorders>
            <w:shd w:val="clear" w:color="auto" w:fill="auto"/>
            <w:noWrap/>
            <w:vAlign w:val="center"/>
            <w:hideMark/>
          </w:tcPr>
          <w:p w14:paraId="716DB35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0,958</w:t>
            </w:r>
          </w:p>
        </w:tc>
        <w:tc>
          <w:tcPr>
            <w:tcW w:w="602" w:type="dxa"/>
            <w:tcBorders>
              <w:top w:val="nil"/>
              <w:left w:val="nil"/>
              <w:bottom w:val="single" w:sz="4" w:space="0" w:color="auto"/>
              <w:right w:val="single" w:sz="4" w:space="0" w:color="auto"/>
            </w:tcBorders>
            <w:shd w:val="clear" w:color="auto" w:fill="auto"/>
            <w:noWrap/>
            <w:vAlign w:val="center"/>
            <w:hideMark/>
          </w:tcPr>
          <w:p w14:paraId="18861EB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3,880</w:t>
            </w:r>
          </w:p>
        </w:tc>
        <w:tc>
          <w:tcPr>
            <w:tcW w:w="686" w:type="dxa"/>
            <w:tcBorders>
              <w:top w:val="nil"/>
              <w:left w:val="nil"/>
              <w:bottom w:val="single" w:sz="4" w:space="0" w:color="auto"/>
              <w:right w:val="single" w:sz="4" w:space="0" w:color="auto"/>
            </w:tcBorders>
            <w:shd w:val="clear" w:color="auto" w:fill="auto"/>
            <w:noWrap/>
            <w:vAlign w:val="center"/>
            <w:hideMark/>
          </w:tcPr>
          <w:p w14:paraId="6C564EE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0,515</w:t>
            </w:r>
          </w:p>
        </w:tc>
        <w:tc>
          <w:tcPr>
            <w:tcW w:w="716" w:type="dxa"/>
            <w:tcBorders>
              <w:top w:val="nil"/>
              <w:left w:val="nil"/>
              <w:bottom w:val="single" w:sz="4" w:space="0" w:color="auto"/>
              <w:right w:val="single" w:sz="4" w:space="0" w:color="auto"/>
            </w:tcBorders>
            <w:shd w:val="clear" w:color="auto" w:fill="auto"/>
            <w:noWrap/>
            <w:vAlign w:val="center"/>
            <w:hideMark/>
          </w:tcPr>
          <w:p w14:paraId="461D61E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-0,146</w:t>
            </w:r>
          </w:p>
        </w:tc>
        <w:tc>
          <w:tcPr>
            <w:tcW w:w="641" w:type="dxa"/>
            <w:tcBorders>
              <w:top w:val="nil"/>
              <w:left w:val="nil"/>
              <w:bottom w:val="single" w:sz="4" w:space="0" w:color="auto"/>
              <w:right w:val="single" w:sz="4" w:space="0" w:color="auto"/>
            </w:tcBorders>
            <w:shd w:val="clear" w:color="auto" w:fill="auto"/>
            <w:noWrap/>
            <w:vAlign w:val="center"/>
            <w:hideMark/>
          </w:tcPr>
          <w:p w14:paraId="7042F73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54141B8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2270FCC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0,212</w:t>
            </w:r>
          </w:p>
        </w:tc>
        <w:tc>
          <w:tcPr>
            <w:tcW w:w="640" w:type="dxa"/>
            <w:tcBorders>
              <w:top w:val="nil"/>
              <w:left w:val="nil"/>
              <w:bottom w:val="single" w:sz="4" w:space="0" w:color="auto"/>
              <w:right w:val="single" w:sz="4" w:space="0" w:color="auto"/>
            </w:tcBorders>
            <w:shd w:val="clear" w:color="auto" w:fill="auto"/>
            <w:noWrap/>
            <w:vAlign w:val="center"/>
            <w:hideMark/>
          </w:tcPr>
          <w:p w14:paraId="639D7BD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2BA4A70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66A8425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600596B6"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9,645</w:t>
            </w:r>
          </w:p>
        </w:tc>
      </w:tr>
      <w:tr w:rsidR="00F26BBC" w:rsidRPr="00F9414E" w14:paraId="3C2757DC"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D541C98"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32. Makowskie</w:t>
            </w:r>
          </w:p>
        </w:tc>
        <w:tc>
          <w:tcPr>
            <w:tcW w:w="716" w:type="dxa"/>
            <w:tcBorders>
              <w:top w:val="nil"/>
              <w:left w:val="nil"/>
              <w:bottom w:val="single" w:sz="4" w:space="0" w:color="auto"/>
              <w:right w:val="single" w:sz="4" w:space="0" w:color="auto"/>
            </w:tcBorders>
            <w:shd w:val="clear" w:color="auto" w:fill="auto"/>
            <w:noWrap/>
            <w:vAlign w:val="center"/>
            <w:hideMark/>
          </w:tcPr>
          <w:p w14:paraId="7ED9DF6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0,240</w:t>
            </w:r>
          </w:p>
        </w:tc>
        <w:tc>
          <w:tcPr>
            <w:tcW w:w="716" w:type="dxa"/>
            <w:tcBorders>
              <w:top w:val="nil"/>
              <w:left w:val="nil"/>
              <w:bottom w:val="single" w:sz="4" w:space="0" w:color="auto"/>
              <w:right w:val="single" w:sz="4" w:space="0" w:color="auto"/>
            </w:tcBorders>
            <w:shd w:val="clear" w:color="auto" w:fill="auto"/>
            <w:noWrap/>
            <w:vAlign w:val="center"/>
            <w:hideMark/>
          </w:tcPr>
          <w:p w14:paraId="075CCA7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0DCEF7F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0,487</w:t>
            </w:r>
          </w:p>
        </w:tc>
        <w:tc>
          <w:tcPr>
            <w:tcW w:w="687" w:type="dxa"/>
            <w:tcBorders>
              <w:top w:val="nil"/>
              <w:left w:val="nil"/>
              <w:bottom w:val="single" w:sz="4" w:space="0" w:color="auto"/>
              <w:right w:val="single" w:sz="4" w:space="0" w:color="auto"/>
            </w:tcBorders>
            <w:shd w:val="clear" w:color="auto" w:fill="auto"/>
            <w:noWrap/>
            <w:vAlign w:val="center"/>
            <w:hideMark/>
          </w:tcPr>
          <w:p w14:paraId="580A967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0,241</w:t>
            </w:r>
          </w:p>
        </w:tc>
        <w:tc>
          <w:tcPr>
            <w:tcW w:w="859" w:type="dxa"/>
            <w:tcBorders>
              <w:top w:val="nil"/>
              <w:left w:val="nil"/>
              <w:bottom w:val="single" w:sz="4" w:space="0" w:color="auto"/>
              <w:right w:val="single" w:sz="4" w:space="0" w:color="auto"/>
            </w:tcBorders>
            <w:shd w:val="clear" w:color="auto" w:fill="auto"/>
            <w:noWrap/>
            <w:vAlign w:val="center"/>
            <w:hideMark/>
          </w:tcPr>
          <w:p w14:paraId="293A483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0,132</w:t>
            </w:r>
          </w:p>
        </w:tc>
        <w:tc>
          <w:tcPr>
            <w:tcW w:w="860" w:type="dxa"/>
            <w:tcBorders>
              <w:top w:val="nil"/>
              <w:left w:val="nil"/>
              <w:bottom w:val="single" w:sz="4" w:space="0" w:color="auto"/>
              <w:right w:val="single" w:sz="4" w:space="0" w:color="auto"/>
            </w:tcBorders>
            <w:shd w:val="clear" w:color="auto" w:fill="auto"/>
            <w:noWrap/>
            <w:vAlign w:val="center"/>
            <w:hideMark/>
          </w:tcPr>
          <w:p w14:paraId="3BF2282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0,132</w:t>
            </w:r>
          </w:p>
        </w:tc>
        <w:tc>
          <w:tcPr>
            <w:tcW w:w="859" w:type="dxa"/>
            <w:tcBorders>
              <w:top w:val="nil"/>
              <w:left w:val="nil"/>
              <w:bottom w:val="single" w:sz="4" w:space="0" w:color="auto"/>
              <w:right w:val="single" w:sz="4" w:space="0" w:color="auto"/>
            </w:tcBorders>
            <w:shd w:val="clear" w:color="auto" w:fill="auto"/>
            <w:noWrap/>
            <w:vAlign w:val="center"/>
            <w:hideMark/>
          </w:tcPr>
          <w:p w14:paraId="53FBFBE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0,047</w:t>
            </w:r>
          </w:p>
        </w:tc>
        <w:tc>
          <w:tcPr>
            <w:tcW w:w="860" w:type="dxa"/>
            <w:tcBorders>
              <w:top w:val="nil"/>
              <w:left w:val="nil"/>
              <w:bottom w:val="single" w:sz="4" w:space="0" w:color="auto"/>
              <w:right w:val="single" w:sz="4" w:space="0" w:color="auto"/>
            </w:tcBorders>
            <w:shd w:val="clear" w:color="auto" w:fill="auto"/>
            <w:noWrap/>
            <w:vAlign w:val="center"/>
            <w:hideMark/>
          </w:tcPr>
          <w:p w14:paraId="04FC61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0,432</w:t>
            </w:r>
          </w:p>
        </w:tc>
        <w:tc>
          <w:tcPr>
            <w:tcW w:w="602" w:type="dxa"/>
            <w:tcBorders>
              <w:top w:val="nil"/>
              <w:left w:val="nil"/>
              <w:bottom w:val="single" w:sz="4" w:space="0" w:color="auto"/>
              <w:right w:val="single" w:sz="4" w:space="0" w:color="auto"/>
            </w:tcBorders>
            <w:shd w:val="clear" w:color="auto" w:fill="auto"/>
            <w:noWrap/>
            <w:vAlign w:val="center"/>
            <w:hideMark/>
          </w:tcPr>
          <w:p w14:paraId="613D0F7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2,254</w:t>
            </w:r>
          </w:p>
        </w:tc>
        <w:tc>
          <w:tcPr>
            <w:tcW w:w="686" w:type="dxa"/>
            <w:tcBorders>
              <w:top w:val="nil"/>
              <w:left w:val="nil"/>
              <w:bottom w:val="single" w:sz="4" w:space="0" w:color="auto"/>
              <w:right w:val="single" w:sz="4" w:space="0" w:color="auto"/>
            </w:tcBorders>
            <w:shd w:val="clear" w:color="auto" w:fill="auto"/>
            <w:noWrap/>
            <w:vAlign w:val="center"/>
            <w:hideMark/>
          </w:tcPr>
          <w:p w14:paraId="7E87BA6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-0,233</w:t>
            </w:r>
          </w:p>
        </w:tc>
        <w:tc>
          <w:tcPr>
            <w:tcW w:w="716" w:type="dxa"/>
            <w:tcBorders>
              <w:top w:val="nil"/>
              <w:left w:val="nil"/>
              <w:bottom w:val="single" w:sz="4" w:space="0" w:color="auto"/>
              <w:right w:val="single" w:sz="4" w:space="0" w:color="auto"/>
            </w:tcBorders>
            <w:shd w:val="clear" w:color="auto" w:fill="auto"/>
            <w:noWrap/>
            <w:vAlign w:val="center"/>
            <w:hideMark/>
          </w:tcPr>
          <w:p w14:paraId="3806B74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0,198</w:t>
            </w:r>
          </w:p>
        </w:tc>
        <w:tc>
          <w:tcPr>
            <w:tcW w:w="641" w:type="dxa"/>
            <w:tcBorders>
              <w:top w:val="nil"/>
              <w:left w:val="nil"/>
              <w:bottom w:val="single" w:sz="4" w:space="0" w:color="auto"/>
              <w:right w:val="single" w:sz="4" w:space="0" w:color="auto"/>
            </w:tcBorders>
            <w:shd w:val="clear" w:color="auto" w:fill="auto"/>
            <w:noWrap/>
            <w:vAlign w:val="center"/>
            <w:hideMark/>
          </w:tcPr>
          <w:p w14:paraId="74B282C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7F50C20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58311C9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6F231C7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3108810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E4B14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16DCB9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5,930</w:t>
            </w:r>
          </w:p>
        </w:tc>
      </w:tr>
      <w:tr w:rsidR="00F26BBC" w:rsidRPr="00F9414E" w14:paraId="4CCE48D6"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C627920"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33. Mocarze</w:t>
            </w:r>
          </w:p>
        </w:tc>
        <w:tc>
          <w:tcPr>
            <w:tcW w:w="716" w:type="dxa"/>
            <w:tcBorders>
              <w:top w:val="nil"/>
              <w:left w:val="nil"/>
              <w:bottom w:val="single" w:sz="4" w:space="0" w:color="auto"/>
              <w:right w:val="single" w:sz="4" w:space="0" w:color="auto"/>
            </w:tcBorders>
            <w:shd w:val="clear" w:color="auto" w:fill="auto"/>
            <w:noWrap/>
            <w:vAlign w:val="center"/>
            <w:hideMark/>
          </w:tcPr>
          <w:p w14:paraId="78CD912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0,159</w:t>
            </w:r>
          </w:p>
        </w:tc>
        <w:tc>
          <w:tcPr>
            <w:tcW w:w="716" w:type="dxa"/>
            <w:tcBorders>
              <w:top w:val="nil"/>
              <w:left w:val="nil"/>
              <w:bottom w:val="single" w:sz="4" w:space="0" w:color="auto"/>
              <w:right w:val="single" w:sz="4" w:space="0" w:color="auto"/>
            </w:tcBorders>
            <w:shd w:val="clear" w:color="auto" w:fill="auto"/>
            <w:noWrap/>
            <w:vAlign w:val="center"/>
            <w:hideMark/>
          </w:tcPr>
          <w:p w14:paraId="014728F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0,317</w:t>
            </w:r>
          </w:p>
        </w:tc>
        <w:tc>
          <w:tcPr>
            <w:tcW w:w="678" w:type="dxa"/>
            <w:tcBorders>
              <w:top w:val="nil"/>
              <w:left w:val="nil"/>
              <w:bottom w:val="single" w:sz="4" w:space="0" w:color="auto"/>
              <w:right w:val="single" w:sz="4" w:space="0" w:color="auto"/>
            </w:tcBorders>
            <w:shd w:val="clear" w:color="auto" w:fill="auto"/>
            <w:noWrap/>
            <w:vAlign w:val="center"/>
            <w:hideMark/>
          </w:tcPr>
          <w:p w14:paraId="21FA650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0,161</w:t>
            </w:r>
          </w:p>
        </w:tc>
        <w:tc>
          <w:tcPr>
            <w:tcW w:w="687" w:type="dxa"/>
            <w:tcBorders>
              <w:top w:val="nil"/>
              <w:left w:val="nil"/>
              <w:bottom w:val="single" w:sz="4" w:space="0" w:color="auto"/>
              <w:right w:val="single" w:sz="4" w:space="0" w:color="auto"/>
            </w:tcBorders>
            <w:shd w:val="clear" w:color="auto" w:fill="auto"/>
            <w:noWrap/>
            <w:vAlign w:val="center"/>
            <w:hideMark/>
          </w:tcPr>
          <w:p w14:paraId="1E021E8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0,171</w:t>
            </w:r>
          </w:p>
        </w:tc>
        <w:tc>
          <w:tcPr>
            <w:tcW w:w="859" w:type="dxa"/>
            <w:tcBorders>
              <w:top w:val="nil"/>
              <w:left w:val="nil"/>
              <w:bottom w:val="single" w:sz="4" w:space="0" w:color="auto"/>
              <w:right w:val="single" w:sz="4" w:space="0" w:color="auto"/>
            </w:tcBorders>
            <w:shd w:val="clear" w:color="auto" w:fill="auto"/>
            <w:noWrap/>
            <w:vAlign w:val="center"/>
            <w:hideMark/>
          </w:tcPr>
          <w:p w14:paraId="5259D86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0,087</w:t>
            </w:r>
          </w:p>
        </w:tc>
        <w:tc>
          <w:tcPr>
            <w:tcW w:w="860" w:type="dxa"/>
            <w:tcBorders>
              <w:top w:val="nil"/>
              <w:left w:val="nil"/>
              <w:bottom w:val="single" w:sz="4" w:space="0" w:color="auto"/>
              <w:right w:val="single" w:sz="4" w:space="0" w:color="auto"/>
            </w:tcBorders>
            <w:shd w:val="clear" w:color="auto" w:fill="auto"/>
            <w:noWrap/>
            <w:vAlign w:val="center"/>
            <w:hideMark/>
          </w:tcPr>
          <w:p w14:paraId="5BCECD5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0,175</w:t>
            </w:r>
          </w:p>
        </w:tc>
        <w:tc>
          <w:tcPr>
            <w:tcW w:w="859" w:type="dxa"/>
            <w:tcBorders>
              <w:top w:val="nil"/>
              <w:left w:val="nil"/>
              <w:bottom w:val="single" w:sz="4" w:space="0" w:color="auto"/>
              <w:right w:val="single" w:sz="4" w:space="0" w:color="auto"/>
            </w:tcBorders>
            <w:shd w:val="clear" w:color="auto" w:fill="auto"/>
            <w:noWrap/>
            <w:vAlign w:val="center"/>
            <w:hideMark/>
          </w:tcPr>
          <w:p w14:paraId="27A7E7A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0,062</w:t>
            </w:r>
          </w:p>
        </w:tc>
        <w:tc>
          <w:tcPr>
            <w:tcW w:w="860" w:type="dxa"/>
            <w:tcBorders>
              <w:top w:val="nil"/>
              <w:left w:val="nil"/>
              <w:bottom w:val="single" w:sz="4" w:space="0" w:color="auto"/>
              <w:right w:val="single" w:sz="4" w:space="0" w:color="auto"/>
            </w:tcBorders>
            <w:shd w:val="clear" w:color="auto" w:fill="auto"/>
            <w:noWrap/>
            <w:vAlign w:val="center"/>
            <w:hideMark/>
          </w:tcPr>
          <w:p w14:paraId="6F6DFCB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0,572</w:t>
            </w:r>
          </w:p>
        </w:tc>
        <w:tc>
          <w:tcPr>
            <w:tcW w:w="602" w:type="dxa"/>
            <w:tcBorders>
              <w:top w:val="nil"/>
              <w:left w:val="nil"/>
              <w:bottom w:val="single" w:sz="4" w:space="0" w:color="auto"/>
              <w:right w:val="single" w:sz="4" w:space="0" w:color="auto"/>
            </w:tcBorders>
            <w:shd w:val="clear" w:color="auto" w:fill="auto"/>
            <w:noWrap/>
            <w:vAlign w:val="center"/>
            <w:hideMark/>
          </w:tcPr>
          <w:p w14:paraId="698470D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3,800</w:t>
            </w:r>
          </w:p>
        </w:tc>
        <w:tc>
          <w:tcPr>
            <w:tcW w:w="686" w:type="dxa"/>
            <w:tcBorders>
              <w:top w:val="nil"/>
              <w:left w:val="nil"/>
              <w:bottom w:val="single" w:sz="4" w:space="0" w:color="auto"/>
              <w:right w:val="single" w:sz="4" w:space="0" w:color="auto"/>
            </w:tcBorders>
            <w:shd w:val="clear" w:color="auto" w:fill="auto"/>
            <w:noWrap/>
            <w:vAlign w:val="center"/>
            <w:hideMark/>
          </w:tcPr>
          <w:p w14:paraId="18E9ADD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0,154</w:t>
            </w:r>
          </w:p>
        </w:tc>
        <w:tc>
          <w:tcPr>
            <w:tcW w:w="716" w:type="dxa"/>
            <w:tcBorders>
              <w:top w:val="nil"/>
              <w:left w:val="nil"/>
              <w:bottom w:val="single" w:sz="4" w:space="0" w:color="auto"/>
              <w:right w:val="single" w:sz="4" w:space="0" w:color="auto"/>
            </w:tcBorders>
            <w:shd w:val="clear" w:color="auto" w:fill="auto"/>
            <w:noWrap/>
            <w:vAlign w:val="center"/>
            <w:hideMark/>
          </w:tcPr>
          <w:p w14:paraId="57BFD53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-0,131</w:t>
            </w:r>
          </w:p>
        </w:tc>
        <w:tc>
          <w:tcPr>
            <w:tcW w:w="641" w:type="dxa"/>
            <w:tcBorders>
              <w:top w:val="nil"/>
              <w:left w:val="nil"/>
              <w:bottom w:val="single" w:sz="4" w:space="0" w:color="auto"/>
              <w:right w:val="single" w:sz="4" w:space="0" w:color="auto"/>
            </w:tcBorders>
            <w:shd w:val="clear" w:color="auto" w:fill="auto"/>
            <w:noWrap/>
            <w:vAlign w:val="center"/>
            <w:hideMark/>
          </w:tcPr>
          <w:p w14:paraId="7564A32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0,284</w:t>
            </w:r>
          </w:p>
        </w:tc>
        <w:tc>
          <w:tcPr>
            <w:tcW w:w="678" w:type="dxa"/>
            <w:tcBorders>
              <w:top w:val="nil"/>
              <w:left w:val="nil"/>
              <w:bottom w:val="single" w:sz="4" w:space="0" w:color="auto"/>
              <w:right w:val="single" w:sz="4" w:space="0" w:color="auto"/>
            </w:tcBorders>
            <w:shd w:val="clear" w:color="auto" w:fill="auto"/>
            <w:noWrap/>
            <w:vAlign w:val="center"/>
            <w:hideMark/>
          </w:tcPr>
          <w:p w14:paraId="30D51EF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B128C6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11A02F1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493C6FA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E937C9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6B202F95"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7,812</w:t>
            </w:r>
          </w:p>
        </w:tc>
      </w:tr>
      <w:tr w:rsidR="00F26BBC" w:rsidRPr="00F9414E" w14:paraId="5F6D6A4D"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0CD0E30"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34. Nadbory</w:t>
            </w:r>
          </w:p>
        </w:tc>
        <w:tc>
          <w:tcPr>
            <w:tcW w:w="716" w:type="dxa"/>
            <w:tcBorders>
              <w:top w:val="nil"/>
              <w:left w:val="nil"/>
              <w:bottom w:val="single" w:sz="4" w:space="0" w:color="auto"/>
              <w:right w:val="single" w:sz="4" w:space="0" w:color="auto"/>
            </w:tcBorders>
            <w:shd w:val="clear" w:color="auto" w:fill="auto"/>
            <w:noWrap/>
            <w:vAlign w:val="center"/>
            <w:hideMark/>
          </w:tcPr>
          <w:p w14:paraId="75A6161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0,112</w:t>
            </w:r>
          </w:p>
        </w:tc>
        <w:tc>
          <w:tcPr>
            <w:tcW w:w="716" w:type="dxa"/>
            <w:tcBorders>
              <w:top w:val="nil"/>
              <w:left w:val="nil"/>
              <w:bottom w:val="single" w:sz="4" w:space="0" w:color="auto"/>
              <w:right w:val="single" w:sz="4" w:space="0" w:color="auto"/>
            </w:tcBorders>
            <w:shd w:val="clear" w:color="auto" w:fill="auto"/>
            <w:noWrap/>
            <w:vAlign w:val="center"/>
            <w:hideMark/>
          </w:tcPr>
          <w:p w14:paraId="7FAB25B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0,223</w:t>
            </w:r>
          </w:p>
        </w:tc>
        <w:tc>
          <w:tcPr>
            <w:tcW w:w="678" w:type="dxa"/>
            <w:tcBorders>
              <w:top w:val="nil"/>
              <w:left w:val="nil"/>
              <w:bottom w:val="single" w:sz="4" w:space="0" w:color="auto"/>
              <w:right w:val="single" w:sz="4" w:space="0" w:color="auto"/>
            </w:tcBorders>
            <w:shd w:val="clear" w:color="auto" w:fill="auto"/>
            <w:noWrap/>
            <w:vAlign w:val="center"/>
            <w:hideMark/>
          </w:tcPr>
          <w:p w14:paraId="63D376F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0,227</w:t>
            </w:r>
          </w:p>
        </w:tc>
        <w:tc>
          <w:tcPr>
            <w:tcW w:w="687" w:type="dxa"/>
            <w:tcBorders>
              <w:top w:val="nil"/>
              <w:left w:val="nil"/>
              <w:bottom w:val="single" w:sz="4" w:space="0" w:color="auto"/>
              <w:right w:val="single" w:sz="4" w:space="0" w:color="auto"/>
            </w:tcBorders>
            <w:shd w:val="clear" w:color="auto" w:fill="auto"/>
            <w:noWrap/>
            <w:vAlign w:val="center"/>
            <w:hideMark/>
          </w:tcPr>
          <w:p w14:paraId="42888BB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0,241</w:t>
            </w:r>
          </w:p>
        </w:tc>
        <w:tc>
          <w:tcPr>
            <w:tcW w:w="859" w:type="dxa"/>
            <w:tcBorders>
              <w:top w:val="nil"/>
              <w:left w:val="nil"/>
              <w:bottom w:val="single" w:sz="4" w:space="0" w:color="auto"/>
              <w:right w:val="single" w:sz="4" w:space="0" w:color="auto"/>
            </w:tcBorders>
            <w:shd w:val="clear" w:color="auto" w:fill="auto"/>
            <w:noWrap/>
            <w:vAlign w:val="center"/>
            <w:hideMark/>
          </w:tcPr>
          <w:p w14:paraId="0B64FA7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0,246</w:t>
            </w:r>
          </w:p>
        </w:tc>
        <w:tc>
          <w:tcPr>
            <w:tcW w:w="860" w:type="dxa"/>
            <w:tcBorders>
              <w:top w:val="nil"/>
              <w:left w:val="nil"/>
              <w:bottom w:val="single" w:sz="4" w:space="0" w:color="auto"/>
              <w:right w:val="single" w:sz="4" w:space="0" w:color="auto"/>
            </w:tcBorders>
            <w:shd w:val="clear" w:color="auto" w:fill="auto"/>
            <w:noWrap/>
            <w:vAlign w:val="center"/>
            <w:hideMark/>
          </w:tcPr>
          <w:p w14:paraId="3BE8B0C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0,246</w:t>
            </w:r>
          </w:p>
        </w:tc>
        <w:tc>
          <w:tcPr>
            <w:tcW w:w="859" w:type="dxa"/>
            <w:tcBorders>
              <w:top w:val="nil"/>
              <w:left w:val="nil"/>
              <w:bottom w:val="single" w:sz="4" w:space="0" w:color="auto"/>
              <w:right w:val="single" w:sz="4" w:space="0" w:color="auto"/>
            </w:tcBorders>
            <w:shd w:val="clear" w:color="auto" w:fill="auto"/>
            <w:noWrap/>
            <w:vAlign w:val="center"/>
            <w:hideMark/>
          </w:tcPr>
          <w:p w14:paraId="68D248B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0,044</w:t>
            </w:r>
          </w:p>
        </w:tc>
        <w:tc>
          <w:tcPr>
            <w:tcW w:w="860" w:type="dxa"/>
            <w:tcBorders>
              <w:top w:val="nil"/>
              <w:left w:val="nil"/>
              <w:bottom w:val="single" w:sz="4" w:space="0" w:color="auto"/>
              <w:right w:val="single" w:sz="4" w:space="0" w:color="auto"/>
            </w:tcBorders>
            <w:shd w:val="clear" w:color="auto" w:fill="auto"/>
            <w:noWrap/>
            <w:vAlign w:val="center"/>
            <w:hideMark/>
          </w:tcPr>
          <w:p w14:paraId="663D45F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0,403</w:t>
            </w:r>
          </w:p>
        </w:tc>
        <w:tc>
          <w:tcPr>
            <w:tcW w:w="602" w:type="dxa"/>
            <w:tcBorders>
              <w:top w:val="nil"/>
              <w:left w:val="nil"/>
              <w:bottom w:val="single" w:sz="4" w:space="0" w:color="auto"/>
              <w:right w:val="single" w:sz="4" w:space="0" w:color="auto"/>
            </w:tcBorders>
            <w:shd w:val="clear" w:color="auto" w:fill="auto"/>
            <w:noWrap/>
            <w:vAlign w:val="center"/>
            <w:hideMark/>
          </w:tcPr>
          <w:p w14:paraId="57B1DD4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2,911</w:t>
            </w:r>
          </w:p>
        </w:tc>
        <w:tc>
          <w:tcPr>
            <w:tcW w:w="686" w:type="dxa"/>
            <w:tcBorders>
              <w:top w:val="nil"/>
              <w:left w:val="nil"/>
              <w:bottom w:val="single" w:sz="4" w:space="0" w:color="auto"/>
              <w:right w:val="single" w:sz="4" w:space="0" w:color="auto"/>
            </w:tcBorders>
            <w:shd w:val="clear" w:color="auto" w:fill="auto"/>
            <w:noWrap/>
            <w:vAlign w:val="center"/>
            <w:hideMark/>
          </w:tcPr>
          <w:p w14:paraId="5D8226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650F1AC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0F82959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0,133</w:t>
            </w:r>
          </w:p>
        </w:tc>
        <w:tc>
          <w:tcPr>
            <w:tcW w:w="678" w:type="dxa"/>
            <w:tcBorders>
              <w:top w:val="nil"/>
              <w:left w:val="nil"/>
              <w:bottom w:val="single" w:sz="4" w:space="0" w:color="auto"/>
              <w:right w:val="single" w:sz="4" w:space="0" w:color="auto"/>
            </w:tcBorders>
            <w:shd w:val="clear" w:color="auto" w:fill="auto"/>
            <w:noWrap/>
            <w:vAlign w:val="center"/>
            <w:hideMark/>
          </w:tcPr>
          <w:p w14:paraId="1FB27B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D3EAAC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082A90D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6402C42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592BA2F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7A17002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6,786</w:t>
            </w:r>
          </w:p>
        </w:tc>
      </w:tr>
      <w:tr w:rsidR="00F26BBC" w:rsidRPr="00F9414E" w14:paraId="6A611761"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393E451"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35. Olszewo-Góra</w:t>
            </w:r>
          </w:p>
        </w:tc>
        <w:tc>
          <w:tcPr>
            <w:tcW w:w="716" w:type="dxa"/>
            <w:tcBorders>
              <w:top w:val="nil"/>
              <w:left w:val="nil"/>
              <w:bottom w:val="single" w:sz="4" w:space="0" w:color="auto"/>
              <w:right w:val="single" w:sz="4" w:space="0" w:color="auto"/>
            </w:tcBorders>
            <w:shd w:val="clear" w:color="auto" w:fill="auto"/>
            <w:noWrap/>
            <w:vAlign w:val="center"/>
            <w:hideMark/>
          </w:tcPr>
          <w:p w14:paraId="5BAAB0D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0,454</w:t>
            </w:r>
          </w:p>
        </w:tc>
        <w:tc>
          <w:tcPr>
            <w:tcW w:w="716" w:type="dxa"/>
            <w:tcBorders>
              <w:top w:val="nil"/>
              <w:left w:val="nil"/>
              <w:bottom w:val="single" w:sz="4" w:space="0" w:color="auto"/>
              <w:right w:val="single" w:sz="4" w:space="0" w:color="auto"/>
            </w:tcBorders>
            <w:shd w:val="clear" w:color="auto" w:fill="auto"/>
            <w:noWrap/>
            <w:vAlign w:val="center"/>
            <w:hideMark/>
          </w:tcPr>
          <w:p w14:paraId="3E4E476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0,303</w:t>
            </w:r>
          </w:p>
        </w:tc>
        <w:tc>
          <w:tcPr>
            <w:tcW w:w="678" w:type="dxa"/>
            <w:tcBorders>
              <w:top w:val="nil"/>
              <w:left w:val="nil"/>
              <w:bottom w:val="single" w:sz="4" w:space="0" w:color="auto"/>
              <w:right w:val="single" w:sz="4" w:space="0" w:color="auto"/>
            </w:tcBorders>
            <w:shd w:val="clear" w:color="auto" w:fill="auto"/>
            <w:noWrap/>
            <w:vAlign w:val="center"/>
            <w:hideMark/>
          </w:tcPr>
          <w:p w14:paraId="5C14F4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0,923</w:t>
            </w:r>
          </w:p>
        </w:tc>
        <w:tc>
          <w:tcPr>
            <w:tcW w:w="687" w:type="dxa"/>
            <w:tcBorders>
              <w:top w:val="nil"/>
              <w:left w:val="nil"/>
              <w:bottom w:val="single" w:sz="4" w:space="0" w:color="auto"/>
              <w:right w:val="single" w:sz="4" w:space="0" w:color="auto"/>
            </w:tcBorders>
            <w:shd w:val="clear" w:color="auto" w:fill="auto"/>
            <w:noWrap/>
            <w:vAlign w:val="center"/>
            <w:hideMark/>
          </w:tcPr>
          <w:p w14:paraId="2AF8CA2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256F3C7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376E767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23C3B50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2603D84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7C8D11B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3,167</w:t>
            </w:r>
          </w:p>
        </w:tc>
        <w:tc>
          <w:tcPr>
            <w:tcW w:w="686" w:type="dxa"/>
            <w:tcBorders>
              <w:top w:val="nil"/>
              <w:left w:val="nil"/>
              <w:bottom w:val="single" w:sz="4" w:space="0" w:color="auto"/>
              <w:right w:val="single" w:sz="4" w:space="0" w:color="auto"/>
            </w:tcBorders>
            <w:shd w:val="clear" w:color="auto" w:fill="auto"/>
            <w:noWrap/>
            <w:vAlign w:val="center"/>
            <w:hideMark/>
          </w:tcPr>
          <w:p w14:paraId="4AEE090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-1,469</w:t>
            </w:r>
          </w:p>
        </w:tc>
        <w:tc>
          <w:tcPr>
            <w:tcW w:w="716" w:type="dxa"/>
            <w:tcBorders>
              <w:top w:val="nil"/>
              <w:left w:val="nil"/>
              <w:bottom w:val="single" w:sz="4" w:space="0" w:color="auto"/>
              <w:right w:val="single" w:sz="4" w:space="0" w:color="auto"/>
            </w:tcBorders>
            <w:shd w:val="clear" w:color="auto" w:fill="auto"/>
            <w:noWrap/>
            <w:vAlign w:val="center"/>
            <w:hideMark/>
          </w:tcPr>
          <w:p w14:paraId="28DD202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-0,750</w:t>
            </w:r>
          </w:p>
        </w:tc>
        <w:tc>
          <w:tcPr>
            <w:tcW w:w="641" w:type="dxa"/>
            <w:tcBorders>
              <w:top w:val="nil"/>
              <w:left w:val="nil"/>
              <w:bottom w:val="single" w:sz="4" w:space="0" w:color="auto"/>
              <w:right w:val="single" w:sz="4" w:space="0" w:color="auto"/>
            </w:tcBorders>
            <w:shd w:val="clear" w:color="auto" w:fill="auto"/>
            <w:noWrap/>
            <w:vAlign w:val="center"/>
            <w:hideMark/>
          </w:tcPr>
          <w:p w14:paraId="4626F3A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5F5EEB3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5772A61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645AF65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10A9E2C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606D4DA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5C48A7F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5,028</w:t>
            </w:r>
          </w:p>
        </w:tc>
      </w:tr>
      <w:tr w:rsidR="00F26BBC" w:rsidRPr="00F9414E" w14:paraId="34F7F93B"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9CAE438"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36. Orlikowo</w:t>
            </w:r>
          </w:p>
        </w:tc>
        <w:tc>
          <w:tcPr>
            <w:tcW w:w="716" w:type="dxa"/>
            <w:tcBorders>
              <w:top w:val="nil"/>
              <w:left w:val="nil"/>
              <w:bottom w:val="single" w:sz="4" w:space="0" w:color="auto"/>
              <w:right w:val="single" w:sz="4" w:space="0" w:color="auto"/>
            </w:tcBorders>
            <w:shd w:val="clear" w:color="auto" w:fill="auto"/>
            <w:noWrap/>
            <w:vAlign w:val="center"/>
            <w:hideMark/>
          </w:tcPr>
          <w:p w14:paraId="67A1F51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0,321</w:t>
            </w:r>
          </w:p>
        </w:tc>
        <w:tc>
          <w:tcPr>
            <w:tcW w:w="716" w:type="dxa"/>
            <w:tcBorders>
              <w:top w:val="nil"/>
              <w:left w:val="nil"/>
              <w:bottom w:val="single" w:sz="4" w:space="0" w:color="auto"/>
              <w:right w:val="single" w:sz="4" w:space="0" w:color="auto"/>
            </w:tcBorders>
            <w:shd w:val="clear" w:color="auto" w:fill="auto"/>
            <w:noWrap/>
            <w:vAlign w:val="center"/>
            <w:hideMark/>
          </w:tcPr>
          <w:p w14:paraId="4B4518E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0,321</w:t>
            </w:r>
          </w:p>
        </w:tc>
        <w:tc>
          <w:tcPr>
            <w:tcW w:w="678" w:type="dxa"/>
            <w:tcBorders>
              <w:top w:val="nil"/>
              <w:left w:val="nil"/>
              <w:bottom w:val="single" w:sz="4" w:space="0" w:color="auto"/>
              <w:right w:val="single" w:sz="4" w:space="0" w:color="auto"/>
            </w:tcBorders>
            <w:shd w:val="clear" w:color="auto" w:fill="auto"/>
            <w:noWrap/>
            <w:vAlign w:val="center"/>
            <w:hideMark/>
          </w:tcPr>
          <w:p w14:paraId="34DA093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0,544</w:t>
            </w:r>
          </w:p>
        </w:tc>
        <w:tc>
          <w:tcPr>
            <w:tcW w:w="687" w:type="dxa"/>
            <w:tcBorders>
              <w:top w:val="nil"/>
              <w:left w:val="nil"/>
              <w:bottom w:val="single" w:sz="4" w:space="0" w:color="auto"/>
              <w:right w:val="single" w:sz="4" w:space="0" w:color="auto"/>
            </w:tcBorders>
            <w:shd w:val="clear" w:color="auto" w:fill="auto"/>
            <w:noWrap/>
            <w:vAlign w:val="center"/>
            <w:hideMark/>
          </w:tcPr>
          <w:p w14:paraId="2B9FBF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0,215</w:t>
            </w:r>
          </w:p>
        </w:tc>
        <w:tc>
          <w:tcPr>
            <w:tcW w:w="859" w:type="dxa"/>
            <w:tcBorders>
              <w:top w:val="nil"/>
              <w:left w:val="nil"/>
              <w:bottom w:val="single" w:sz="4" w:space="0" w:color="auto"/>
              <w:right w:val="single" w:sz="4" w:space="0" w:color="auto"/>
            </w:tcBorders>
            <w:shd w:val="clear" w:color="auto" w:fill="auto"/>
            <w:noWrap/>
            <w:vAlign w:val="center"/>
            <w:hideMark/>
          </w:tcPr>
          <w:p w14:paraId="2A8FA4E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0,118</w:t>
            </w:r>
          </w:p>
        </w:tc>
        <w:tc>
          <w:tcPr>
            <w:tcW w:w="860" w:type="dxa"/>
            <w:tcBorders>
              <w:top w:val="nil"/>
              <w:left w:val="nil"/>
              <w:bottom w:val="single" w:sz="4" w:space="0" w:color="auto"/>
              <w:right w:val="single" w:sz="4" w:space="0" w:color="auto"/>
            </w:tcBorders>
            <w:shd w:val="clear" w:color="auto" w:fill="auto"/>
            <w:noWrap/>
            <w:vAlign w:val="center"/>
            <w:hideMark/>
          </w:tcPr>
          <w:p w14:paraId="63B5E6D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0,059</w:t>
            </w:r>
          </w:p>
        </w:tc>
        <w:tc>
          <w:tcPr>
            <w:tcW w:w="859" w:type="dxa"/>
            <w:tcBorders>
              <w:top w:val="nil"/>
              <w:left w:val="nil"/>
              <w:bottom w:val="single" w:sz="4" w:space="0" w:color="auto"/>
              <w:right w:val="single" w:sz="4" w:space="0" w:color="auto"/>
            </w:tcBorders>
            <w:shd w:val="clear" w:color="auto" w:fill="auto"/>
            <w:noWrap/>
            <w:vAlign w:val="center"/>
            <w:hideMark/>
          </w:tcPr>
          <w:p w14:paraId="5464C2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0,105</w:t>
            </w:r>
          </w:p>
        </w:tc>
        <w:tc>
          <w:tcPr>
            <w:tcW w:w="860" w:type="dxa"/>
            <w:tcBorders>
              <w:top w:val="nil"/>
              <w:left w:val="nil"/>
              <w:bottom w:val="single" w:sz="4" w:space="0" w:color="auto"/>
              <w:right w:val="single" w:sz="4" w:space="0" w:color="auto"/>
            </w:tcBorders>
            <w:shd w:val="clear" w:color="auto" w:fill="auto"/>
            <w:noWrap/>
            <w:vAlign w:val="center"/>
            <w:hideMark/>
          </w:tcPr>
          <w:p w14:paraId="3896161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0,193</w:t>
            </w:r>
          </w:p>
        </w:tc>
        <w:tc>
          <w:tcPr>
            <w:tcW w:w="602" w:type="dxa"/>
            <w:tcBorders>
              <w:top w:val="nil"/>
              <w:left w:val="nil"/>
              <w:bottom w:val="single" w:sz="4" w:space="0" w:color="auto"/>
              <w:right w:val="single" w:sz="4" w:space="0" w:color="auto"/>
            </w:tcBorders>
            <w:shd w:val="clear" w:color="auto" w:fill="auto"/>
            <w:noWrap/>
            <w:vAlign w:val="center"/>
            <w:hideMark/>
          </w:tcPr>
          <w:p w14:paraId="70DA926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2,591</w:t>
            </w:r>
          </w:p>
        </w:tc>
        <w:tc>
          <w:tcPr>
            <w:tcW w:w="686" w:type="dxa"/>
            <w:tcBorders>
              <w:top w:val="nil"/>
              <w:left w:val="nil"/>
              <w:bottom w:val="single" w:sz="4" w:space="0" w:color="auto"/>
              <w:right w:val="single" w:sz="4" w:space="0" w:color="auto"/>
            </w:tcBorders>
            <w:shd w:val="clear" w:color="auto" w:fill="auto"/>
            <w:noWrap/>
            <w:vAlign w:val="center"/>
            <w:hideMark/>
          </w:tcPr>
          <w:p w14:paraId="0C30352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-0,208</w:t>
            </w:r>
          </w:p>
        </w:tc>
        <w:tc>
          <w:tcPr>
            <w:tcW w:w="716" w:type="dxa"/>
            <w:tcBorders>
              <w:top w:val="nil"/>
              <w:left w:val="nil"/>
              <w:bottom w:val="single" w:sz="4" w:space="0" w:color="auto"/>
              <w:right w:val="single" w:sz="4" w:space="0" w:color="auto"/>
            </w:tcBorders>
            <w:shd w:val="clear" w:color="auto" w:fill="auto"/>
            <w:noWrap/>
            <w:vAlign w:val="center"/>
            <w:hideMark/>
          </w:tcPr>
          <w:p w14:paraId="307476E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-0,088</w:t>
            </w:r>
          </w:p>
        </w:tc>
        <w:tc>
          <w:tcPr>
            <w:tcW w:w="641" w:type="dxa"/>
            <w:tcBorders>
              <w:top w:val="nil"/>
              <w:left w:val="nil"/>
              <w:bottom w:val="single" w:sz="4" w:space="0" w:color="auto"/>
              <w:right w:val="single" w:sz="4" w:space="0" w:color="auto"/>
            </w:tcBorders>
            <w:shd w:val="clear" w:color="auto" w:fill="auto"/>
            <w:noWrap/>
            <w:vAlign w:val="center"/>
            <w:hideMark/>
          </w:tcPr>
          <w:p w14:paraId="7F0181C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77DCD30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6D97EF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8CF0A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39DAAB0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14E00D5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726C04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6,572</w:t>
            </w:r>
          </w:p>
        </w:tc>
      </w:tr>
      <w:tr w:rsidR="00F26BBC" w:rsidRPr="00F9414E" w14:paraId="6F99D92C"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8211C16"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37. Pawełki</w:t>
            </w:r>
          </w:p>
        </w:tc>
        <w:tc>
          <w:tcPr>
            <w:tcW w:w="716" w:type="dxa"/>
            <w:tcBorders>
              <w:top w:val="nil"/>
              <w:left w:val="nil"/>
              <w:bottom w:val="single" w:sz="4" w:space="0" w:color="auto"/>
              <w:right w:val="single" w:sz="4" w:space="0" w:color="auto"/>
            </w:tcBorders>
            <w:shd w:val="clear" w:color="auto" w:fill="auto"/>
            <w:noWrap/>
            <w:vAlign w:val="center"/>
            <w:hideMark/>
          </w:tcPr>
          <w:p w14:paraId="193F2EB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27EF06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7E10F6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30184DA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0,197</w:t>
            </w:r>
          </w:p>
        </w:tc>
        <w:tc>
          <w:tcPr>
            <w:tcW w:w="859" w:type="dxa"/>
            <w:tcBorders>
              <w:top w:val="nil"/>
              <w:left w:val="nil"/>
              <w:bottom w:val="single" w:sz="4" w:space="0" w:color="auto"/>
              <w:right w:val="single" w:sz="4" w:space="0" w:color="auto"/>
            </w:tcBorders>
            <w:shd w:val="clear" w:color="auto" w:fill="auto"/>
            <w:noWrap/>
            <w:vAlign w:val="center"/>
            <w:hideMark/>
          </w:tcPr>
          <w:p w14:paraId="2F68408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0,302</w:t>
            </w:r>
          </w:p>
        </w:tc>
        <w:tc>
          <w:tcPr>
            <w:tcW w:w="860" w:type="dxa"/>
            <w:tcBorders>
              <w:top w:val="nil"/>
              <w:left w:val="nil"/>
              <w:bottom w:val="single" w:sz="4" w:space="0" w:color="auto"/>
              <w:right w:val="single" w:sz="4" w:space="0" w:color="auto"/>
            </w:tcBorders>
            <w:shd w:val="clear" w:color="auto" w:fill="auto"/>
            <w:noWrap/>
            <w:vAlign w:val="center"/>
            <w:hideMark/>
          </w:tcPr>
          <w:p w14:paraId="4D80901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0,302</w:t>
            </w:r>
          </w:p>
        </w:tc>
        <w:tc>
          <w:tcPr>
            <w:tcW w:w="859" w:type="dxa"/>
            <w:tcBorders>
              <w:top w:val="nil"/>
              <w:left w:val="nil"/>
              <w:bottom w:val="single" w:sz="4" w:space="0" w:color="auto"/>
              <w:right w:val="single" w:sz="4" w:space="0" w:color="auto"/>
            </w:tcBorders>
            <w:shd w:val="clear" w:color="auto" w:fill="auto"/>
            <w:noWrap/>
            <w:vAlign w:val="center"/>
            <w:hideMark/>
          </w:tcPr>
          <w:p w14:paraId="58240D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0,054</w:t>
            </w:r>
          </w:p>
        </w:tc>
        <w:tc>
          <w:tcPr>
            <w:tcW w:w="860" w:type="dxa"/>
            <w:tcBorders>
              <w:top w:val="nil"/>
              <w:left w:val="nil"/>
              <w:bottom w:val="single" w:sz="4" w:space="0" w:color="auto"/>
              <w:right w:val="single" w:sz="4" w:space="0" w:color="auto"/>
            </w:tcBorders>
            <w:shd w:val="clear" w:color="auto" w:fill="auto"/>
            <w:noWrap/>
            <w:vAlign w:val="center"/>
            <w:hideMark/>
          </w:tcPr>
          <w:p w14:paraId="7A2AD1F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0,494</w:t>
            </w:r>
          </w:p>
        </w:tc>
        <w:tc>
          <w:tcPr>
            <w:tcW w:w="602" w:type="dxa"/>
            <w:tcBorders>
              <w:top w:val="nil"/>
              <w:left w:val="nil"/>
              <w:bottom w:val="single" w:sz="4" w:space="0" w:color="auto"/>
              <w:right w:val="single" w:sz="4" w:space="0" w:color="auto"/>
            </w:tcBorders>
            <w:shd w:val="clear" w:color="auto" w:fill="auto"/>
            <w:noWrap/>
            <w:vAlign w:val="center"/>
            <w:hideMark/>
          </w:tcPr>
          <w:p w14:paraId="57C4F43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2,509</w:t>
            </w:r>
          </w:p>
        </w:tc>
        <w:tc>
          <w:tcPr>
            <w:tcW w:w="686" w:type="dxa"/>
            <w:tcBorders>
              <w:top w:val="nil"/>
              <w:left w:val="nil"/>
              <w:bottom w:val="single" w:sz="4" w:space="0" w:color="auto"/>
              <w:right w:val="single" w:sz="4" w:space="0" w:color="auto"/>
            </w:tcBorders>
            <w:shd w:val="clear" w:color="auto" w:fill="auto"/>
            <w:noWrap/>
            <w:vAlign w:val="center"/>
            <w:hideMark/>
          </w:tcPr>
          <w:p w14:paraId="39D926D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0,532</w:t>
            </w:r>
          </w:p>
        </w:tc>
        <w:tc>
          <w:tcPr>
            <w:tcW w:w="716" w:type="dxa"/>
            <w:tcBorders>
              <w:top w:val="nil"/>
              <w:left w:val="nil"/>
              <w:bottom w:val="single" w:sz="4" w:space="0" w:color="auto"/>
              <w:right w:val="single" w:sz="4" w:space="0" w:color="auto"/>
            </w:tcBorders>
            <w:shd w:val="clear" w:color="auto" w:fill="auto"/>
            <w:noWrap/>
            <w:vAlign w:val="center"/>
            <w:hideMark/>
          </w:tcPr>
          <w:p w14:paraId="5AB4BA0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-0,226</w:t>
            </w:r>
          </w:p>
        </w:tc>
        <w:tc>
          <w:tcPr>
            <w:tcW w:w="641" w:type="dxa"/>
            <w:tcBorders>
              <w:top w:val="nil"/>
              <w:left w:val="nil"/>
              <w:bottom w:val="single" w:sz="4" w:space="0" w:color="auto"/>
              <w:right w:val="single" w:sz="4" w:space="0" w:color="auto"/>
            </w:tcBorders>
            <w:shd w:val="clear" w:color="auto" w:fill="auto"/>
            <w:noWrap/>
            <w:vAlign w:val="center"/>
            <w:hideMark/>
          </w:tcPr>
          <w:p w14:paraId="6252C01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0,164</w:t>
            </w:r>
          </w:p>
        </w:tc>
        <w:tc>
          <w:tcPr>
            <w:tcW w:w="678" w:type="dxa"/>
            <w:tcBorders>
              <w:top w:val="nil"/>
              <w:left w:val="nil"/>
              <w:bottom w:val="single" w:sz="4" w:space="0" w:color="auto"/>
              <w:right w:val="single" w:sz="4" w:space="0" w:color="auto"/>
            </w:tcBorders>
            <w:shd w:val="clear" w:color="auto" w:fill="auto"/>
            <w:noWrap/>
            <w:vAlign w:val="center"/>
            <w:hideMark/>
          </w:tcPr>
          <w:p w14:paraId="1BA1239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0FDFA9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0,327</w:t>
            </w:r>
          </w:p>
        </w:tc>
        <w:tc>
          <w:tcPr>
            <w:tcW w:w="640" w:type="dxa"/>
            <w:tcBorders>
              <w:top w:val="nil"/>
              <w:left w:val="nil"/>
              <w:bottom w:val="single" w:sz="4" w:space="0" w:color="auto"/>
              <w:right w:val="single" w:sz="4" w:space="0" w:color="auto"/>
            </w:tcBorders>
            <w:shd w:val="clear" w:color="auto" w:fill="auto"/>
            <w:noWrap/>
            <w:vAlign w:val="center"/>
            <w:hideMark/>
          </w:tcPr>
          <w:p w14:paraId="12797C6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59A6CCB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6F07888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0F0C8D6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7,055</w:t>
            </w:r>
          </w:p>
        </w:tc>
      </w:tr>
      <w:tr w:rsidR="00F26BBC" w:rsidRPr="00F9414E" w14:paraId="53AD4FC6"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C2D59A1"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38. Pieńki Borowe</w:t>
            </w:r>
          </w:p>
        </w:tc>
        <w:tc>
          <w:tcPr>
            <w:tcW w:w="716" w:type="dxa"/>
            <w:tcBorders>
              <w:top w:val="nil"/>
              <w:left w:val="nil"/>
              <w:bottom w:val="single" w:sz="4" w:space="0" w:color="auto"/>
              <w:right w:val="single" w:sz="4" w:space="0" w:color="auto"/>
            </w:tcBorders>
            <w:shd w:val="clear" w:color="auto" w:fill="auto"/>
            <w:noWrap/>
            <w:vAlign w:val="center"/>
            <w:hideMark/>
          </w:tcPr>
          <w:p w14:paraId="72D45E0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0,430</w:t>
            </w:r>
          </w:p>
        </w:tc>
        <w:tc>
          <w:tcPr>
            <w:tcW w:w="716" w:type="dxa"/>
            <w:tcBorders>
              <w:top w:val="nil"/>
              <w:left w:val="nil"/>
              <w:bottom w:val="single" w:sz="4" w:space="0" w:color="auto"/>
              <w:right w:val="single" w:sz="4" w:space="0" w:color="auto"/>
            </w:tcBorders>
            <w:shd w:val="clear" w:color="auto" w:fill="auto"/>
            <w:noWrap/>
            <w:vAlign w:val="center"/>
            <w:hideMark/>
          </w:tcPr>
          <w:p w14:paraId="582781E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0,215</w:t>
            </w:r>
          </w:p>
        </w:tc>
        <w:tc>
          <w:tcPr>
            <w:tcW w:w="678" w:type="dxa"/>
            <w:tcBorders>
              <w:top w:val="nil"/>
              <w:left w:val="nil"/>
              <w:bottom w:val="single" w:sz="4" w:space="0" w:color="auto"/>
              <w:right w:val="single" w:sz="4" w:space="0" w:color="auto"/>
            </w:tcBorders>
            <w:shd w:val="clear" w:color="auto" w:fill="auto"/>
            <w:noWrap/>
            <w:vAlign w:val="center"/>
            <w:hideMark/>
          </w:tcPr>
          <w:p w14:paraId="7EAFCC5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0,874</w:t>
            </w:r>
          </w:p>
        </w:tc>
        <w:tc>
          <w:tcPr>
            <w:tcW w:w="687" w:type="dxa"/>
            <w:tcBorders>
              <w:top w:val="nil"/>
              <w:left w:val="nil"/>
              <w:bottom w:val="single" w:sz="4" w:space="0" w:color="auto"/>
              <w:right w:val="single" w:sz="4" w:space="0" w:color="auto"/>
            </w:tcBorders>
            <w:shd w:val="clear" w:color="auto" w:fill="auto"/>
            <w:noWrap/>
            <w:vAlign w:val="center"/>
            <w:hideMark/>
          </w:tcPr>
          <w:p w14:paraId="393F19B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0,201</w:t>
            </w:r>
          </w:p>
        </w:tc>
        <w:tc>
          <w:tcPr>
            <w:tcW w:w="859" w:type="dxa"/>
            <w:tcBorders>
              <w:top w:val="nil"/>
              <w:left w:val="nil"/>
              <w:bottom w:val="single" w:sz="4" w:space="0" w:color="auto"/>
              <w:right w:val="single" w:sz="4" w:space="0" w:color="auto"/>
            </w:tcBorders>
            <w:shd w:val="clear" w:color="auto" w:fill="auto"/>
            <w:noWrap/>
            <w:vAlign w:val="center"/>
            <w:hideMark/>
          </w:tcPr>
          <w:p w14:paraId="44CB7CD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0,118</w:t>
            </w:r>
          </w:p>
        </w:tc>
        <w:tc>
          <w:tcPr>
            <w:tcW w:w="860" w:type="dxa"/>
            <w:tcBorders>
              <w:top w:val="nil"/>
              <w:left w:val="nil"/>
              <w:bottom w:val="single" w:sz="4" w:space="0" w:color="auto"/>
              <w:right w:val="single" w:sz="4" w:space="0" w:color="auto"/>
            </w:tcBorders>
            <w:shd w:val="clear" w:color="auto" w:fill="auto"/>
            <w:noWrap/>
            <w:vAlign w:val="center"/>
            <w:hideMark/>
          </w:tcPr>
          <w:p w14:paraId="4D8136B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0,118</w:t>
            </w:r>
          </w:p>
        </w:tc>
        <w:tc>
          <w:tcPr>
            <w:tcW w:w="859" w:type="dxa"/>
            <w:tcBorders>
              <w:top w:val="nil"/>
              <w:left w:val="nil"/>
              <w:bottom w:val="single" w:sz="4" w:space="0" w:color="auto"/>
              <w:right w:val="single" w:sz="4" w:space="0" w:color="auto"/>
            </w:tcBorders>
            <w:shd w:val="clear" w:color="auto" w:fill="auto"/>
            <w:noWrap/>
            <w:vAlign w:val="center"/>
            <w:hideMark/>
          </w:tcPr>
          <w:p w14:paraId="711E13C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0,084</w:t>
            </w:r>
          </w:p>
        </w:tc>
        <w:tc>
          <w:tcPr>
            <w:tcW w:w="860" w:type="dxa"/>
            <w:tcBorders>
              <w:top w:val="nil"/>
              <w:left w:val="nil"/>
              <w:bottom w:val="single" w:sz="4" w:space="0" w:color="auto"/>
              <w:right w:val="single" w:sz="4" w:space="0" w:color="auto"/>
            </w:tcBorders>
            <w:shd w:val="clear" w:color="auto" w:fill="auto"/>
            <w:noWrap/>
            <w:vAlign w:val="center"/>
            <w:hideMark/>
          </w:tcPr>
          <w:p w14:paraId="29E9A3B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0,388</w:t>
            </w:r>
          </w:p>
        </w:tc>
        <w:tc>
          <w:tcPr>
            <w:tcW w:w="602" w:type="dxa"/>
            <w:tcBorders>
              <w:top w:val="nil"/>
              <w:left w:val="nil"/>
              <w:bottom w:val="single" w:sz="4" w:space="0" w:color="auto"/>
              <w:right w:val="single" w:sz="4" w:space="0" w:color="auto"/>
            </w:tcBorders>
            <w:shd w:val="clear" w:color="auto" w:fill="auto"/>
            <w:noWrap/>
            <w:vAlign w:val="center"/>
            <w:hideMark/>
          </w:tcPr>
          <w:p w14:paraId="0339947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2,911</w:t>
            </w:r>
          </w:p>
        </w:tc>
        <w:tc>
          <w:tcPr>
            <w:tcW w:w="686" w:type="dxa"/>
            <w:tcBorders>
              <w:top w:val="nil"/>
              <w:left w:val="nil"/>
              <w:bottom w:val="single" w:sz="4" w:space="0" w:color="auto"/>
              <w:right w:val="single" w:sz="4" w:space="0" w:color="auto"/>
            </w:tcBorders>
            <w:shd w:val="clear" w:color="auto" w:fill="auto"/>
            <w:noWrap/>
            <w:vAlign w:val="center"/>
            <w:hideMark/>
          </w:tcPr>
          <w:p w14:paraId="5300966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0,417</w:t>
            </w:r>
          </w:p>
        </w:tc>
        <w:tc>
          <w:tcPr>
            <w:tcW w:w="716" w:type="dxa"/>
            <w:tcBorders>
              <w:top w:val="nil"/>
              <w:left w:val="nil"/>
              <w:bottom w:val="single" w:sz="4" w:space="0" w:color="auto"/>
              <w:right w:val="single" w:sz="4" w:space="0" w:color="auto"/>
            </w:tcBorders>
            <w:shd w:val="clear" w:color="auto" w:fill="auto"/>
            <w:noWrap/>
            <w:vAlign w:val="center"/>
            <w:hideMark/>
          </w:tcPr>
          <w:p w14:paraId="5896E81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-0,178</w:t>
            </w:r>
          </w:p>
        </w:tc>
        <w:tc>
          <w:tcPr>
            <w:tcW w:w="641" w:type="dxa"/>
            <w:tcBorders>
              <w:top w:val="nil"/>
              <w:left w:val="nil"/>
              <w:bottom w:val="single" w:sz="4" w:space="0" w:color="auto"/>
              <w:right w:val="single" w:sz="4" w:space="0" w:color="auto"/>
            </w:tcBorders>
            <w:shd w:val="clear" w:color="auto" w:fill="auto"/>
            <w:noWrap/>
            <w:vAlign w:val="center"/>
            <w:hideMark/>
          </w:tcPr>
          <w:p w14:paraId="30521F0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0,129</w:t>
            </w:r>
          </w:p>
        </w:tc>
        <w:tc>
          <w:tcPr>
            <w:tcW w:w="678" w:type="dxa"/>
            <w:tcBorders>
              <w:top w:val="nil"/>
              <w:left w:val="nil"/>
              <w:bottom w:val="single" w:sz="4" w:space="0" w:color="auto"/>
              <w:right w:val="single" w:sz="4" w:space="0" w:color="auto"/>
            </w:tcBorders>
            <w:shd w:val="clear" w:color="auto" w:fill="auto"/>
            <w:noWrap/>
            <w:vAlign w:val="center"/>
            <w:hideMark/>
          </w:tcPr>
          <w:p w14:paraId="597C5E1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332E52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228D337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1DFBA46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59DF1D9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5F802F8E"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8,110</w:t>
            </w:r>
          </w:p>
        </w:tc>
      </w:tr>
      <w:tr w:rsidR="00F26BBC" w:rsidRPr="00F9414E" w14:paraId="789EE6A5"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ADA3C11"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39. Pluty</w:t>
            </w:r>
          </w:p>
        </w:tc>
        <w:tc>
          <w:tcPr>
            <w:tcW w:w="716" w:type="dxa"/>
            <w:tcBorders>
              <w:top w:val="nil"/>
              <w:left w:val="nil"/>
              <w:bottom w:val="single" w:sz="4" w:space="0" w:color="auto"/>
              <w:right w:val="single" w:sz="4" w:space="0" w:color="auto"/>
            </w:tcBorders>
            <w:shd w:val="clear" w:color="auto" w:fill="auto"/>
            <w:noWrap/>
            <w:vAlign w:val="center"/>
            <w:hideMark/>
          </w:tcPr>
          <w:p w14:paraId="613F298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0,172</w:t>
            </w:r>
          </w:p>
        </w:tc>
        <w:tc>
          <w:tcPr>
            <w:tcW w:w="716" w:type="dxa"/>
            <w:tcBorders>
              <w:top w:val="nil"/>
              <w:left w:val="nil"/>
              <w:bottom w:val="single" w:sz="4" w:space="0" w:color="auto"/>
              <w:right w:val="single" w:sz="4" w:space="0" w:color="auto"/>
            </w:tcBorders>
            <w:shd w:val="clear" w:color="auto" w:fill="auto"/>
            <w:noWrap/>
            <w:vAlign w:val="center"/>
            <w:hideMark/>
          </w:tcPr>
          <w:p w14:paraId="4F29C3B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0,172</w:t>
            </w:r>
          </w:p>
        </w:tc>
        <w:tc>
          <w:tcPr>
            <w:tcW w:w="678" w:type="dxa"/>
            <w:tcBorders>
              <w:top w:val="nil"/>
              <w:left w:val="nil"/>
              <w:bottom w:val="single" w:sz="4" w:space="0" w:color="auto"/>
              <w:right w:val="single" w:sz="4" w:space="0" w:color="auto"/>
            </w:tcBorders>
            <w:shd w:val="clear" w:color="auto" w:fill="auto"/>
            <w:noWrap/>
            <w:vAlign w:val="center"/>
            <w:hideMark/>
          </w:tcPr>
          <w:p w14:paraId="1047085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0,349</w:t>
            </w:r>
          </w:p>
        </w:tc>
        <w:tc>
          <w:tcPr>
            <w:tcW w:w="687" w:type="dxa"/>
            <w:tcBorders>
              <w:top w:val="nil"/>
              <w:left w:val="nil"/>
              <w:bottom w:val="single" w:sz="4" w:space="0" w:color="auto"/>
              <w:right w:val="single" w:sz="4" w:space="0" w:color="auto"/>
            </w:tcBorders>
            <w:shd w:val="clear" w:color="auto" w:fill="auto"/>
            <w:noWrap/>
            <w:vAlign w:val="center"/>
            <w:hideMark/>
          </w:tcPr>
          <w:p w14:paraId="1018EEC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0,136</w:t>
            </w:r>
          </w:p>
        </w:tc>
        <w:tc>
          <w:tcPr>
            <w:tcW w:w="859" w:type="dxa"/>
            <w:tcBorders>
              <w:top w:val="nil"/>
              <w:left w:val="nil"/>
              <w:bottom w:val="single" w:sz="4" w:space="0" w:color="auto"/>
              <w:right w:val="single" w:sz="4" w:space="0" w:color="auto"/>
            </w:tcBorders>
            <w:shd w:val="clear" w:color="auto" w:fill="auto"/>
            <w:noWrap/>
            <w:vAlign w:val="center"/>
            <w:hideMark/>
          </w:tcPr>
          <w:p w14:paraId="278CAF4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0,189</w:t>
            </w:r>
          </w:p>
        </w:tc>
        <w:tc>
          <w:tcPr>
            <w:tcW w:w="860" w:type="dxa"/>
            <w:tcBorders>
              <w:top w:val="nil"/>
              <w:left w:val="nil"/>
              <w:bottom w:val="single" w:sz="4" w:space="0" w:color="auto"/>
              <w:right w:val="single" w:sz="4" w:space="0" w:color="auto"/>
            </w:tcBorders>
            <w:shd w:val="clear" w:color="auto" w:fill="auto"/>
            <w:noWrap/>
            <w:vAlign w:val="center"/>
            <w:hideMark/>
          </w:tcPr>
          <w:p w14:paraId="5B2CAA4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0,095</w:t>
            </w:r>
          </w:p>
        </w:tc>
        <w:tc>
          <w:tcPr>
            <w:tcW w:w="859" w:type="dxa"/>
            <w:tcBorders>
              <w:top w:val="nil"/>
              <w:left w:val="nil"/>
              <w:bottom w:val="single" w:sz="4" w:space="0" w:color="auto"/>
              <w:right w:val="single" w:sz="4" w:space="0" w:color="auto"/>
            </w:tcBorders>
            <w:shd w:val="clear" w:color="auto" w:fill="auto"/>
            <w:noWrap/>
            <w:vAlign w:val="center"/>
            <w:hideMark/>
          </w:tcPr>
          <w:p w14:paraId="5B8D592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0,067</w:t>
            </w:r>
          </w:p>
        </w:tc>
        <w:tc>
          <w:tcPr>
            <w:tcW w:w="860" w:type="dxa"/>
            <w:tcBorders>
              <w:top w:val="nil"/>
              <w:left w:val="nil"/>
              <w:bottom w:val="single" w:sz="4" w:space="0" w:color="auto"/>
              <w:right w:val="single" w:sz="4" w:space="0" w:color="auto"/>
            </w:tcBorders>
            <w:shd w:val="clear" w:color="auto" w:fill="auto"/>
            <w:noWrap/>
            <w:vAlign w:val="center"/>
            <w:hideMark/>
          </w:tcPr>
          <w:p w14:paraId="58A32F6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075F29C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2,065</w:t>
            </w:r>
          </w:p>
        </w:tc>
        <w:tc>
          <w:tcPr>
            <w:tcW w:w="686" w:type="dxa"/>
            <w:tcBorders>
              <w:top w:val="nil"/>
              <w:left w:val="nil"/>
              <w:bottom w:val="single" w:sz="4" w:space="0" w:color="auto"/>
              <w:right w:val="single" w:sz="4" w:space="0" w:color="auto"/>
            </w:tcBorders>
            <w:shd w:val="clear" w:color="auto" w:fill="auto"/>
            <w:noWrap/>
            <w:vAlign w:val="center"/>
            <w:hideMark/>
          </w:tcPr>
          <w:p w14:paraId="68D2DE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-1,167</w:t>
            </w:r>
          </w:p>
        </w:tc>
        <w:tc>
          <w:tcPr>
            <w:tcW w:w="716" w:type="dxa"/>
            <w:tcBorders>
              <w:top w:val="nil"/>
              <w:left w:val="nil"/>
              <w:bottom w:val="single" w:sz="4" w:space="0" w:color="auto"/>
              <w:right w:val="single" w:sz="4" w:space="0" w:color="auto"/>
            </w:tcBorders>
            <w:shd w:val="clear" w:color="auto" w:fill="auto"/>
            <w:noWrap/>
            <w:vAlign w:val="center"/>
            <w:hideMark/>
          </w:tcPr>
          <w:p w14:paraId="7CBE50C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-0,284</w:t>
            </w:r>
          </w:p>
        </w:tc>
        <w:tc>
          <w:tcPr>
            <w:tcW w:w="641" w:type="dxa"/>
            <w:tcBorders>
              <w:top w:val="nil"/>
              <w:left w:val="nil"/>
              <w:bottom w:val="single" w:sz="4" w:space="0" w:color="auto"/>
              <w:right w:val="single" w:sz="4" w:space="0" w:color="auto"/>
            </w:tcBorders>
            <w:shd w:val="clear" w:color="auto" w:fill="auto"/>
            <w:noWrap/>
            <w:vAlign w:val="center"/>
            <w:hideMark/>
          </w:tcPr>
          <w:p w14:paraId="2C2DF51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0,205</w:t>
            </w:r>
          </w:p>
        </w:tc>
        <w:tc>
          <w:tcPr>
            <w:tcW w:w="678" w:type="dxa"/>
            <w:tcBorders>
              <w:top w:val="nil"/>
              <w:left w:val="nil"/>
              <w:bottom w:val="single" w:sz="4" w:space="0" w:color="auto"/>
              <w:right w:val="single" w:sz="4" w:space="0" w:color="auto"/>
            </w:tcBorders>
            <w:shd w:val="clear" w:color="auto" w:fill="auto"/>
            <w:noWrap/>
            <w:vAlign w:val="center"/>
            <w:hideMark/>
          </w:tcPr>
          <w:p w14:paraId="7A1FD3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320D9A5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4EE6FC6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0E6E04D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DBC648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2F69604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3,999</w:t>
            </w:r>
          </w:p>
        </w:tc>
      </w:tr>
      <w:tr w:rsidR="00F26BBC" w:rsidRPr="00F9414E" w14:paraId="4587FB6D"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3032EE6"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40. Przestrzele</w:t>
            </w:r>
          </w:p>
        </w:tc>
        <w:tc>
          <w:tcPr>
            <w:tcW w:w="716" w:type="dxa"/>
            <w:tcBorders>
              <w:top w:val="nil"/>
              <w:left w:val="nil"/>
              <w:bottom w:val="single" w:sz="4" w:space="0" w:color="auto"/>
              <w:right w:val="single" w:sz="4" w:space="0" w:color="auto"/>
            </w:tcBorders>
            <w:shd w:val="clear" w:color="auto" w:fill="auto"/>
            <w:noWrap/>
            <w:vAlign w:val="center"/>
            <w:hideMark/>
          </w:tcPr>
          <w:p w14:paraId="2C2AD0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019ADD8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2D30E2C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778AD4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7B9B8E7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9B51FF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5498B53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16D522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59F4909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2,509</w:t>
            </w:r>
          </w:p>
        </w:tc>
        <w:tc>
          <w:tcPr>
            <w:tcW w:w="686" w:type="dxa"/>
            <w:tcBorders>
              <w:top w:val="nil"/>
              <w:left w:val="nil"/>
              <w:bottom w:val="single" w:sz="4" w:space="0" w:color="auto"/>
              <w:right w:val="single" w:sz="4" w:space="0" w:color="auto"/>
            </w:tcBorders>
            <w:shd w:val="clear" w:color="auto" w:fill="auto"/>
            <w:noWrap/>
            <w:vAlign w:val="center"/>
            <w:hideMark/>
          </w:tcPr>
          <w:p w14:paraId="165B80B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4F66CB7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0,229</w:t>
            </w:r>
          </w:p>
        </w:tc>
        <w:tc>
          <w:tcPr>
            <w:tcW w:w="641" w:type="dxa"/>
            <w:tcBorders>
              <w:top w:val="nil"/>
              <w:left w:val="nil"/>
              <w:bottom w:val="single" w:sz="4" w:space="0" w:color="auto"/>
              <w:right w:val="single" w:sz="4" w:space="0" w:color="auto"/>
            </w:tcBorders>
            <w:shd w:val="clear" w:color="auto" w:fill="auto"/>
            <w:noWrap/>
            <w:vAlign w:val="center"/>
            <w:hideMark/>
          </w:tcPr>
          <w:p w14:paraId="3597A6C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15E5523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98FFDD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440A169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521197D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07FBE08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64E1CD2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5,172</w:t>
            </w:r>
          </w:p>
        </w:tc>
      </w:tr>
      <w:tr w:rsidR="00F26BBC" w:rsidRPr="00F9414E" w14:paraId="70518A98"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CC56F86"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41. Rostki + Grabnik</w:t>
            </w:r>
          </w:p>
        </w:tc>
        <w:tc>
          <w:tcPr>
            <w:tcW w:w="716" w:type="dxa"/>
            <w:tcBorders>
              <w:top w:val="nil"/>
              <w:left w:val="nil"/>
              <w:bottom w:val="single" w:sz="4" w:space="0" w:color="auto"/>
              <w:right w:val="single" w:sz="4" w:space="0" w:color="auto"/>
            </w:tcBorders>
            <w:shd w:val="clear" w:color="auto" w:fill="auto"/>
            <w:noWrap/>
            <w:vAlign w:val="center"/>
            <w:hideMark/>
          </w:tcPr>
          <w:p w14:paraId="0D5422E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center"/>
            <w:hideMark/>
          </w:tcPr>
          <w:p w14:paraId="6FCAB1E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78" w:type="dxa"/>
            <w:tcBorders>
              <w:top w:val="nil"/>
              <w:left w:val="nil"/>
              <w:bottom w:val="single" w:sz="4" w:space="0" w:color="auto"/>
              <w:right w:val="single" w:sz="4" w:space="0" w:color="auto"/>
            </w:tcBorders>
            <w:shd w:val="clear" w:color="auto" w:fill="auto"/>
            <w:noWrap/>
            <w:vAlign w:val="center"/>
            <w:hideMark/>
          </w:tcPr>
          <w:p w14:paraId="4E17020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0,508</w:t>
            </w:r>
          </w:p>
        </w:tc>
        <w:tc>
          <w:tcPr>
            <w:tcW w:w="687" w:type="dxa"/>
            <w:tcBorders>
              <w:top w:val="nil"/>
              <w:left w:val="nil"/>
              <w:bottom w:val="single" w:sz="4" w:space="0" w:color="auto"/>
              <w:right w:val="single" w:sz="4" w:space="0" w:color="auto"/>
            </w:tcBorders>
            <w:shd w:val="clear" w:color="auto" w:fill="auto"/>
            <w:noWrap/>
            <w:vAlign w:val="center"/>
            <w:hideMark/>
          </w:tcPr>
          <w:p w14:paraId="63B5484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0,718</w:t>
            </w:r>
          </w:p>
        </w:tc>
        <w:tc>
          <w:tcPr>
            <w:tcW w:w="859" w:type="dxa"/>
            <w:tcBorders>
              <w:top w:val="nil"/>
              <w:left w:val="nil"/>
              <w:bottom w:val="single" w:sz="4" w:space="0" w:color="auto"/>
              <w:right w:val="single" w:sz="4" w:space="0" w:color="auto"/>
            </w:tcBorders>
            <w:shd w:val="clear" w:color="auto" w:fill="auto"/>
            <w:noWrap/>
            <w:vAlign w:val="center"/>
            <w:hideMark/>
          </w:tcPr>
          <w:p w14:paraId="3CA2395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0,551</w:t>
            </w:r>
          </w:p>
        </w:tc>
        <w:tc>
          <w:tcPr>
            <w:tcW w:w="860" w:type="dxa"/>
            <w:tcBorders>
              <w:top w:val="nil"/>
              <w:left w:val="nil"/>
              <w:bottom w:val="single" w:sz="4" w:space="0" w:color="auto"/>
              <w:right w:val="single" w:sz="4" w:space="0" w:color="auto"/>
            </w:tcBorders>
            <w:shd w:val="clear" w:color="auto" w:fill="auto"/>
            <w:noWrap/>
            <w:vAlign w:val="center"/>
            <w:hideMark/>
          </w:tcPr>
          <w:p w14:paraId="367F646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0,551</w:t>
            </w:r>
          </w:p>
        </w:tc>
        <w:tc>
          <w:tcPr>
            <w:tcW w:w="859" w:type="dxa"/>
            <w:tcBorders>
              <w:top w:val="nil"/>
              <w:left w:val="nil"/>
              <w:bottom w:val="single" w:sz="4" w:space="0" w:color="auto"/>
              <w:right w:val="single" w:sz="4" w:space="0" w:color="auto"/>
            </w:tcBorders>
            <w:shd w:val="clear" w:color="auto" w:fill="auto"/>
            <w:noWrap/>
            <w:vAlign w:val="center"/>
            <w:hideMark/>
          </w:tcPr>
          <w:p w14:paraId="503B7F0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0,098</w:t>
            </w:r>
          </w:p>
        </w:tc>
        <w:tc>
          <w:tcPr>
            <w:tcW w:w="860" w:type="dxa"/>
            <w:tcBorders>
              <w:top w:val="nil"/>
              <w:left w:val="nil"/>
              <w:bottom w:val="single" w:sz="4" w:space="0" w:color="auto"/>
              <w:right w:val="single" w:sz="4" w:space="0" w:color="auto"/>
            </w:tcBorders>
            <w:shd w:val="clear" w:color="auto" w:fill="auto"/>
            <w:noWrap/>
            <w:vAlign w:val="center"/>
            <w:hideMark/>
          </w:tcPr>
          <w:p w14:paraId="158652C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5D220DC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3,958</w:t>
            </w:r>
          </w:p>
        </w:tc>
        <w:tc>
          <w:tcPr>
            <w:tcW w:w="686" w:type="dxa"/>
            <w:tcBorders>
              <w:top w:val="nil"/>
              <w:left w:val="nil"/>
              <w:bottom w:val="single" w:sz="4" w:space="0" w:color="auto"/>
              <w:right w:val="single" w:sz="4" w:space="0" w:color="auto"/>
            </w:tcBorders>
            <w:shd w:val="clear" w:color="auto" w:fill="auto"/>
            <w:noWrap/>
            <w:vAlign w:val="center"/>
            <w:hideMark/>
          </w:tcPr>
          <w:p w14:paraId="7E769C2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-0,486</w:t>
            </w:r>
          </w:p>
        </w:tc>
        <w:tc>
          <w:tcPr>
            <w:tcW w:w="716" w:type="dxa"/>
            <w:tcBorders>
              <w:top w:val="nil"/>
              <w:left w:val="nil"/>
              <w:bottom w:val="single" w:sz="4" w:space="0" w:color="auto"/>
              <w:right w:val="single" w:sz="4" w:space="0" w:color="auto"/>
            </w:tcBorders>
            <w:shd w:val="clear" w:color="auto" w:fill="auto"/>
            <w:noWrap/>
            <w:vAlign w:val="center"/>
            <w:hideMark/>
          </w:tcPr>
          <w:p w14:paraId="275235E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0,413</w:t>
            </w:r>
          </w:p>
        </w:tc>
        <w:tc>
          <w:tcPr>
            <w:tcW w:w="641" w:type="dxa"/>
            <w:tcBorders>
              <w:top w:val="nil"/>
              <w:left w:val="nil"/>
              <w:bottom w:val="single" w:sz="4" w:space="0" w:color="auto"/>
              <w:right w:val="single" w:sz="4" w:space="0" w:color="auto"/>
            </w:tcBorders>
            <w:shd w:val="clear" w:color="auto" w:fill="auto"/>
            <w:noWrap/>
            <w:vAlign w:val="center"/>
            <w:hideMark/>
          </w:tcPr>
          <w:p w14:paraId="17E9AFD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0,897</w:t>
            </w:r>
          </w:p>
        </w:tc>
        <w:tc>
          <w:tcPr>
            <w:tcW w:w="678" w:type="dxa"/>
            <w:tcBorders>
              <w:top w:val="nil"/>
              <w:left w:val="nil"/>
              <w:bottom w:val="single" w:sz="4" w:space="0" w:color="auto"/>
              <w:right w:val="single" w:sz="4" w:space="0" w:color="auto"/>
            </w:tcBorders>
            <w:shd w:val="clear" w:color="auto" w:fill="auto"/>
            <w:noWrap/>
            <w:vAlign w:val="center"/>
            <w:hideMark/>
          </w:tcPr>
          <w:p w14:paraId="7B0A857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87" w:type="dxa"/>
            <w:tcBorders>
              <w:top w:val="nil"/>
              <w:left w:val="nil"/>
              <w:bottom w:val="single" w:sz="4" w:space="0" w:color="auto"/>
              <w:right w:val="single" w:sz="4" w:space="0" w:color="auto"/>
            </w:tcBorders>
            <w:shd w:val="clear" w:color="auto" w:fill="auto"/>
            <w:noWrap/>
            <w:vAlign w:val="center"/>
            <w:hideMark/>
          </w:tcPr>
          <w:p w14:paraId="5DAE39C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FEC9A7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32EF4A2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0FDBD5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4154E13C"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12,642</w:t>
            </w:r>
          </w:p>
        </w:tc>
      </w:tr>
      <w:tr w:rsidR="00F26BBC" w:rsidRPr="00F9414E" w14:paraId="55BED463"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33ED438"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42. Siestrzanki</w:t>
            </w:r>
          </w:p>
        </w:tc>
        <w:tc>
          <w:tcPr>
            <w:tcW w:w="716" w:type="dxa"/>
            <w:tcBorders>
              <w:top w:val="nil"/>
              <w:left w:val="nil"/>
              <w:bottom w:val="single" w:sz="4" w:space="0" w:color="auto"/>
              <w:right w:val="single" w:sz="4" w:space="0" w:color="auto"/>
            </w:tcBorders>
            <w:shd w:val="clear" w:color="auto" w:fill="auto"/>
            <w:noWrap/>
            <w:vAlign w:val="center"/>
            <w:hideMark/>
          </w:tcPr>
          <w:p w14:paraId="1C602A8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0,460</w:t>
            </w:r>
          </w:p>
        </w:tc>
        <w:tc>
          <w:tcPr>
            <w:tcW w:w="716" w:type="dxa"/>
            <w:tcBorders>
              <w:top w:val="nil"/>
              <w:left w:val="nil"/>
              <w:bottom w:val="single" w:sz="4" w:space="0" w:color="auto"/>
              <w:right w:val="single" w:sz="4" w:space="0" w:color="auto"/>
            </w:tcBorders>
            <w:shd w:val="clear" w:color="auto" w:fill="auto"/>
            <w:noWrap/>
            <w:vAlign w:val="center"/>
            <w:hideMark/>
          </w:tcPr>
          <w:p w14:paraId="304B7F9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0,613</w:t>
            </w:r>
          </w:p>
        </w:tc>
        <w:tc>
          <w:tcPr>
            <w:tcW w:w="678" w:type="dxa"/>
            <w:tcBorders>
              <w:top w:val="nil"/>
              <w:left w:val="nil"/>
              <w:bottom w:val="single" w:sz="4" w:space="0" w:color="auto"/>
              <w:right w:val="single" w:sz="4" w:space="0" w:color="auto"/>
            </w:tcBorders>
            <w:shd w:val="clear" w:color="auto" w:fill="auto"/>
            <w:noWrap/>
            <w:vAlign w:val="center"/>
            <w:hideMark/>
          </w:tcPr>
          <w:p w14:paraId="5B6B985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0,623</w:t>
            </w:r>
          </w:p>
        </w:tc>
        <w:tc>
          <w:tcPr>
            <w:tcW w:w="687" w:type="dxa"/>
            <w:tcBorders>
              <w:top w:val="nil"/>
              <w:left w:val="nil"/>
              <w:bottom w:val="single" w:sz="4" w:space="0" w:color="auto"/>
              <w:right w:val="single" w:sz="4" w:space="0" w:color="auto"/>
            </w:tcBorders>
            <w:shd w:val="clear" w:color="auto" w:fill="auto"/>
            <w:noWrap/>
            <w:vAlign w:val="center"/>
            <w:hideMark/>
          </w:tcPr>
          <w:p w14:paraId="49BFB6B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0,022</w:t>
            </w:r>
          </w:p>
        </w:tc>
        <w:tc>
          <w:tcPr>
            <w:tcW w:w="859" w:type="dxa"/>
            <w:tcBorders>
              <w:top w:val="nil"/>
              <w:left w:val="nil"/>
              <w:bottom w:val="single" w:sz="4" w:space="0" w:color="auto"/>
              <w:right w:val="single" w:sz="4" w:space="0" w:color="auto"/>
            </w:tcBorders>
            <w:shd w:val="clear" w:color="auto" w:fill="auto"/>
            <w:noWrap/>
            <w:vAlign w:val="center"/>
            <w:hideMark/>
          </w:tcPr>
          <w:p w14:paraId="5AD263E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44F565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0,169</w:t>
            </w:r>
          </w:p>
        </w:tc>
        <w:tc>
          <w:tcPr>
            <w:tcW w:w="859" w:type="dxa"/>
            <w:tcBorders>
              <w:top w:val="nil"/>
              <w:left w:val="nil"/>
              <w:bottom w:val="single" w:sz="4" w:space="0" w:color="auto"/>
              <w:right w:val="single" w:sz="4" w:space="0" w:color="auto"/>
            </w:tcBorders>
            <w:shd w:val="clear" w:color="auto" w:fill="auto"/>
            <w:noWrap/>
            <w:vAlign w:val="center"/>
            <w:hideMark/>
          </w:tcPr>
          <w:p w14:paraId="02AFC45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2C0AE4D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0,553</w:t>
            </w:r>
          </w:p>
        </w:tc>
        <w:tc>
          <w:tcPr>
            <w:tcW w:w="602" w:type="dxa"/>
            <w:tcBorders>
              <w:top w:val="nil"/>
              <w:left w:val="nil"/>
              <w:bottom w:val="single" w:sz="4" w:space="0" w:color="auto"/>
              <w:right w:val="single" w:sz="4" w:space="0" w:color="auto"/>
            </w:tcBorders>
            <w:shd w:val="clear" w:color="auto" w:fill="auto"/>
            <w:noWrap/>
            <w:vAlign w:val="center"/>
            <w:hideMark/>
          </w:tcPr>
          <w:p w14:paraId="38F9D34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3,563</w:t>
            </w:r>
          </w:p>
        </w:tc>
        <w:tc>
          <w:tcPr>
            <w:tcW w:w="686" w:type="dxa"/>
            <w:tcBorders>
              <w:top w:val="nil"/>
              <w:left w:val="nil"/>
              <w:bottom w:val="single" w:sz="4" w:space="0" w:color="auto"/>
              <w:right w:val="single" w:sz="4" w:space="0" w:color="auto"/>
            </w:tcBorders>
            <w:shd w:val="clear" w:color="auto" w:fill="auto"/>
            <w:noWrap/>
            <w:vAlign w:val="center"/>
            <w:hideMark/>
          </w:tcPr>
          <w:p w14:paraId="632B9DC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1B513B6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0,253</w:t>
            </w:r>
          </w:p>
        </w:tc>
        <w:tc>
          <w:tcPr>
            <w:tcW w:w="641" w:type="dxa"/>
            <w:tcBorders>
              <w:top w:val="nil"/>
              <w:left w:val="nil"/>
              <w:bottom w:val="single" w:sz="4" w:space="0" w:color="auto"/>
              <w:right w:val="single" w:sz="4" w:space="0" w:color="auto"/>
            </w:tcBorders>
            <w:shd w:val="clear" w:color="auto" w:fill="auto"/>
            <w:noWrap/>
            <w:vAlign w:val="center"/>
            <w:hideMark/>
          </w:tcPr>
          <w:p w14:paraId="1660C34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0,367</w:t>
            </w:r>
          </w:p>
        </w:tc>
        <w:tc>
          <w:tcPr>
            <w:tcW w:w="678" w:type="dxa"/>
            <w:tcBorders>
              <w:top w:val="nil"/>
              <w:left w:val="nil"/>
              <w:bottom w:val="single" w:sz="4" w:space="0" w:color="auto"/>
              <w:right w:val="single" w:sz="4" w:space="0" w:color="auto"/>
            </w:tcBorders>
            <w:shd w:val="clear" w:color="auto" w:fill="auto"/>
            <w:noWrap/>
            <w:vAlign w:val="center"/>
            <w:hideMark/>
          </w:tcPr>
          <w:p w14:paraId="19301AA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657AC09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0,367</w:t>
            </w:r>
          </w:p>
        </w:tc>
        <w:tc>
          <w:tcPr>
            <w:tcW w:w="640" w:type="dxa"/>
            <w:tcBorders>
              <w:top w:val="nil"/>
              <w:left w:val="nil"/>
              <w:bottom w:val="single" w:sz="4" w:space="0" w:color="auto"/>
              <w:right w:val="single" w:sz="4" w:space="0" w:color="auto"/>
            </w:tcBorders>
            <w:shd w:val="clear" w:color="auto" w:fill="auto"/>
            <w:noWrap/>
            <w:vAlign w:val="center"/>
            <w:hideMark/>
          </w:tcPr>
          <w:p w14:paraId="313C72B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7708F5D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DCB6D5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702EFD78"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9,424</w:t>
            </w:r>
          </w:p>
        </w:tc>
      </w:tr>
      <w:tr w:rsidR="00F26BBC" w:rsidRPr="00F9414E" w14:paraId="52A22F3A"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4E6B41B"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43. Stryjaki</w:t>
            </w:r>
          </w:p>
        </w:tc>
        <w:tc>
          <w:tcPr>
            <w:tcW w:w="716" w:type="dxa"/>
            <w:tcBorders>
              <w:top w:val="nil"/>
              <w:left w:val="nil"/>
              <w:bottom w:val="single" w:sz="4" w:space="0" w:color="auto"/>
              <w:right w:val="single" w:sz="4" w:space="0" w:color="auto"/>
            </w:tcBorders>
            <w:shd w:val="clear" w:color="auto" w:fill="auto"/>
            <w:noWrap/>
            <w:vAlign w:val="center"/>
            <w:hideMark/>
          </w:tcPr>
          <w:p w14:paraId="719836F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7782772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322EF8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4E4B394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36E2081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185DB21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59" w:type="dxa"/>
            <w:tcBorders>
              <w:top w:val="nil"/>
              <w:left w:val="nil"/>
              <w:bottom w:val="single" w:sz="4" w:space="0" w:color="auto"/>
              <w:right w:val="single" w:sz="4" w:space="0" w:color="auto"/>
            </w:tcBorders>
            <w:shd w:val="clear" w:color="auto" w:fill="auto"/>
            <w:noWrap/>
            <w:vAlign w:val="center"/>
            <w:hideMark/>
          </w:tcPr>
          <w:p w14:paraId="5D855A9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5FF05A7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22CAA53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4,030</w:t>
            </w:r>
          </w:p>
        </w:tc>
        <w:tc>
          <w:tcPr>
            <w:tcW w:w="686" w:type="dxa"/>
            <w:tcBorders>
              <w:top w:val="nil"/>
              <w:left w:val="nil"/>
              <w:bottom w:val="single" w:sz="4" w:space="0" w:color="auto"/>
              <w:right w:val="single" w:sz="4" w:space="0" w:color="auto"/>
            </w:tcBorders>
            <w:shd w:val="clear" w:color="auto" w:fill="auto"/>
            <w:noWrap/>
            <w:vAlign w:val="center"/>
            <w:hideMark/>
          </w:tcPr>
          <w:p w14:paraId="5331656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290D121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single" w:sz="4" w:space="0" w:color="auto"/>
              <w:right w:val="single" w:sz="4" w:space="0" w:color="auto"/>
            </w:tcBorders>
            <w:shd w:val="clear" w:color="auto" w:fill="auto"/>
            <w:noWrap/>
            <w:vAlign w:val="center"/>
            <w:hideMark/>
          </w:tcPr>
          <w:p w14:paraId="757CC49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78" w:type="dxa"/>
            <w:tcBorders>
              <w:top w:val="nil"/>
              <w:left w:val="nil"/>
              <w:bottom w:val="single" w:sz="4" w:space="0" w:color="auto"/>
              <w:right w:val="single" w:sz="4" w:space="0" w:color="auto"/>
            </w:tcBorders>
            <w:shd w:val="clear" w:color="auto" w:fill="auto"/>
            <w:noWrap/>
            <w:vAlign w:val="center"/>
            <w:hideMark/>
          </w:tcPr>
          <w:p w14:paraId="4E8FB25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9B8D43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40" w:type="dxa"/>
            <w:tcBorders>
              <w:top w:val="nil"/>
              <w:left w:val="nil"/>
              <w:bottom w:val="single" w:sz="4" w:space="0" w:color="auto"/>
              <w:right w:val="single" w:sz="4" w:space="0" w:color="auto"/>
            </w:tcBorders>
            <w:shd w:val="clear" w:color="auto" w:fill="auto"/>
            <w:noWrap/>
            <w:vAlign w:val="center"/>
            <w:hideMark/>
          </w:tcPr>
          <w:p w14:paraId="42B25FC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0,402</w:t>
            </w:r>
          </w:p>
        </w:tc>
        <w:tc>
          <w:tcPr>
            <w:tcW w:w="649" w:type="dxa"/>
            <w:tcBorders>
              <w:top w:val="nil"/>
              <w:left w:val="nil"/>
              <w:bottom w:val="single" w:sz="4" w:space="0" w:color="auto"/>
              <w:right w:val="nil"/>
            </w:tcBorders>
            <w:shd w:val="clear" w:color="auto" w:fill="auto"/>
            <w:noWrap/>
            <w:vAlign w:val="center"/>
            <w:hideMark/>
          </w:tcPr>
          <w:p w14:paraId="501143D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4163595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B66D265"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8,432</w:t>
            </w:r>
          </w:p>
        </w:tc>
      </w:tr>
      <w:tr w:rsidR="00F26BBC" w:rsidRPr="00F9414E" w14:paraId="23232DCB"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2FAA94D"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44. Szostaki</w:t>
            </w:r>
          </w:p>
        </w:tc>
        <w:tc>
          <w:tcPr>
            <w:tcW w:w="716" w:type="dxa"/>
            <w:tcBorders>
              <w:top w:val="nil"/>
              <w:left w:val="nil"/>
              <w:bottom w:val="single" w:sz="4" w:space="0" w:color="auto"/>
              <w:right w:val="single" w:sz="4" w:space="0" w:color="auto"/>
            </w:tcBorders>
            <w:shd w:val="clear" w:color="auto" w:fill="auto"/>
            <w:noWrap/>
            <w:vAlign w:val="center"/>
            <w:hideMark/>
          </w:tcPr>
          <w:p w14:paraId="553DB1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0,149</w:t>
            </w:r>
          </w:p>
        </w:tc>
        <w:tc>
          <w:tcPr>
            <w:tcW w:w="716" w:type="dxa"/>
            <w:tcBorders>
              <w:top w:val="nil"/>
              <w:left w:val="nil"/>
              <w:bottom w:val="single" w:sz="4" w:space="0" w:color="auto"/>
              <w:right w:val="single" w:sz="4" w:space="0" w:color="auto"/>
            </w:tcBorders>
            <w:shd w:val="clear" w:color="auto" w:fill="auto"/>
            <w:noWrap/>
            <w:vAlign w:val="center"/>
            <w:hideMark/>
          </w:tcPr>
          <w:p w14:paraId="3AD56D3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0,299</w:t>
            </w:r>
          </w:p>
        </w:tc>
        <w:tc>
          <w:tcPr>
            <w:tcW w:w="678" w:type="dxa"/>
            <w:tcBorders>
              <w:top w:val="nil"/>
              <w:left w:val="nil"/>
              <w:bottom w:val="single" w:sz="4" w:space="0" w:color="auto"/>
              <w:right w:val="single" w:sz="4" w:space="0" w:color="auto"/>
            </w:tcBorders>
            <w:shd w:val="clear" w:color="auto" w:fill="auto"/>
            <w:noWrap/>
            <w:vAlign w:val="center"/>
            <w:hideMark/>
          </w:tcPr>
          <w:p w14:paraId="28CAF7F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0D97D90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0,150</w:t>
            </w:r>
          </w:p>
        </w:tc>
        <w:tc>
          <w:tcPr>
            <w:tcW w:w="859" w:type="dxa"/>
            <w:tcBorders>
              <w:top w:val="nil"/>
              <w:left w:val="nil"/>
              <w:bottom w:val="single" w:sz="4" w:space="0" w:color="auto"/>
              <w:right w:val="single" w:sz="4" w:space="0" w:color="auto"/>
            </w:tcBorders>
            <w:shd w:val="clear" w:color="auto" w:fill="auto"/>
            <w:noWrap/>
            <w:vAlign w:val="center"/>
            <w:hideMark/>
          </w:tcPr>
          <w:p w14:paraId="156CFB7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0,329</w:t>
            </w:r>
          </w:p>
        </w:tc>
        <w:tc>
          <w:tcPr>
            <w:tcW w:w="860" w:type="dxa"/>
            <w:tcBorders>
              <w:top w:val="nil"/>
              <w:left w:val="nil"/>
              <w:bottom w:val="single" w:sz="4" w:space="0" w:color="auto"/>
              <w:right w:val="single" w:sz="4" w:space="0" w:color="auto"/>
            </w:tcBorders>
            <w:shd w:val="clear" w:color="auto" w:fill="auto"/>
            <w:noWrap/>
            <w:vAlign w:val="center"/>
            <w:hideMark/>
          </w:tcPr>
          <w:p w14:paraId="10F8DB7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0,165</w:t>
            </w:r>
          </w:p>
        </w:tc>
        <w:tc>
          <w:tcPr>
            <w:tcW w:w="859" w:type="dxa"/>
            <w:tcBorders>
              <w:top w:val="nil"/>
              <w:left w:val="nil"/>
              <w:bottom w:val="single" w:sz="4" w:space="0" w:color="auto"/>
              <w:right w:val="single" w:sz="4" w:space="0" w:color="auto"/>
            </w:tcBorders>
            <w:shd w:val="clear" w:color="auto" w:fill="auto"/>
            <w:noWrap/>
            <w:vAlign w:val="center"/>
            <w:hideMark/>
          </w:tcPr>
          <w:p w14:paraId="3608B4D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860" w:type="dxa"/>
            <w:tcBorders>
              <w:top w:val="nil"/>
              <w:left w:val="nil"/>
              <w:bottom w:val="single" w:sz="4" w:space="0" w:color="auto"/>
              <w:right w:val="single" w:sz="4" w:space="0" w:color="auto"/>
            </w:tcBorders>
            <w:shd w:val="clear" w:color="auto" w:fill="auto"/>
            <w:noWrap/>
            <w:vAlign w:val="center"/>
            <w:hideMark/>
          </w:tcPr>
          <w:p w14:paraId="070E1D3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0,539</w:t>
            </w:r>
          </w:p>
        </w:tc>
        <w:tc>
          <w:tcPr>
            <w:tcW w:w="602" w:type="dxa"/>
            <w:tcBorders>
              <w:top w:val="nil"/>
              <w:left w:val="nil"/>
              <w:bottom w:val="single" w:sz="4" w:space="0" w:color="auto"/>
              <w:right w:val="single" w:sz="4" w:space="0" w:color="auto"/>
            </w:tcBorders>
            <w:shd w:val="clear" w:color="auto" w:fill="auto"/>
            <w:noWrap/>
            <w:vAlign w:val="center"/>
            <w:hideMark/>
          </w:tcPr>
          <w:p w14:paraId="43842FB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3,023</w:t>
            </w:r>
          </w:p>
        </w:tc>
        <w:tc>
          <w:tcPr>
            <w:tcW w:w="686" w:type="dxa"/>
            <w:tcBorders>
              <w:top w:val="nil"/>
              <w:left w:val="nil"/>
              <w:bottom w:val="single" w:sz="4" w:space="0" w:color="auto"/>
              <w:right w:val="single" w:sz="4" w:space="0" w:color="auto"/>
            </w:tcBorders>
            <w:shd w:val="clear" w:color="auto" w:fill="auto"/>
            <w:noWrap/>
            <w:vAlign w:val="center"/>
            <w:hideMark/>
          </w:tcPr>
          <w:p w14:paraId="4127135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716" w:type="dxa"/>
            <w:tcBorders>
              <w:top w:val="nil"/>
              <w:left w:val="nil"/>
              <w:bottom w:val="single" w:sz="4" w:space="0" w:color="auto"/>
              <w:right w:val="single" w:sz="4" w:space="0" w:color="auto"/>
            </w:tcBorders>
            <w:shd w:val="clear" w:color="auto" w:fill="auto"/>
            <w:noWrap/>
            <w:vAlign w:val="center"/>
            <w:hideMark/>
          </w:tcPr>
          <w:p w14:paraId="131DA94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0,247</w:t>
            </w:r>
          </w:p>
        </w:tc>
        <w:tc>
          <w:tcPr>
            <w:tcW w:w="641" w:type="dxa"/>
            <w:tcBorders>
              <w:top w:val="nil"/>
              <w:left w:val="nil"/>
              <w:bottom w:val="single" w:sz="4" w:space="0" w:color="auto"/>
              <w:right w:val="single" w:sz="4" w:space="0" w:color="auto"/>
            </w:tcBorders>
            <w:shd w:val="clear" w:color="auto" w:fill="auto"/>
            <w:noWrap/>
            <w:vAlign w:val="center"/>
            <w:hideMark/>
          </w:tcPr>
          <w:p w14:paraId="73F2E26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0,357</w:t>
            </w:r>
          </w:p>
        </w:tc>
        <w:tc>
          <w:tcPr>
            <w:tcW w:w="678" w:type="dxa"/>
            <w:tcBorders>
              <w:top w:val="nil"/>
              <w:left w:val="nil"/>
              <w:bottom w:val="single" w:sz="4" w:space="0" w:color="auto"/>
              <w:right w:val="single" w:sz="4" w:space="0" w:color="auto"/>
            </w:tcBorders>
            <w:shd w:val="clear" w:color="auto" w:fill="auto"/>
            <w:noWrap/>
            <w:vAlign w:val="center"/>
            <w:hideMark/>
          </w:tcPr>
          <w:p w14:paraId="47E36CD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7AD2762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70B830B"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9" w:type="dxa"/>
            <w:tcBorders>
              <w:top w:val="nil"/>
              <w:left w:val="nil"/>
              <w:bottom w:val="single" w:sz="4" w:space="0" w:color="auto"/>
              <w:right w:val="nil"/>
            </w:tcBorders>
            <w:shd w:val="clear" w:color="auto" w:fill="auto"/>
            <w:noWrap/>
            <w:vAlign w:val="center"/>
            <w:hideMark/>
          </w:tcPr>
          <w:p w14:paraId="0FAF24E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4D28492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1D8C1C3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7,257</w:t>
            </w:r>
          </w:p>
        </w:tc>
      </w:tr>
      <w:tr w:rsidR="00F26BBC" w:rsidRPr="00F9414E" w14:paraId="65F0A628" w14:textId="77777777" w:rsidTr="00F9414E">
        <w:trPr>
          <w:trHeight w:val="263"/>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7A086FC"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45. Witynie</w:t>
            </w:r>
          </w:p>
        </w:tc>
        <w:tc>
          <w:tcPr>
            <w:tcW w:w="716" w:type="dxa"/>
            <w:tcBorders>
              <w:top w:val="nil"/>
              <w:left w:val="nil"/>
              <w:bottom w:val="single" w:sz="4" w:space="0" w:color="auto"/>
              <w:right w:val="single" w:sz="4" w:space="0" w:color="auto"/>
            </w:tcBorders>
            <w:shd w:val="clear" w:color="auto" w:fill="auto"/>
            <w:noWrap/>
            <w:vAlign w:val="center"/>
            <w:hideMark/>
          </w:tcPr>
          <w:p w14:paraId="04673A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0,110</w:t>
            </w:r>
          </w:p>
        </w:tc>
        <w:tc>
          <w:tcPr>
            <w:tcW w:w="716" w:type="dxa"/>
            <w:tcBorders>
              <w:top w:val="nil"/>
              <w:left w:val="nil"/>
              <w:bottom w:val="single" w:sz="4" w:space="0" w:color="auto"/>
              <w:right w:val="single" w:sz="4" w:space="0" w:color="auto"/>
            </w:tcBorders>
            <w:shd w:val="clear" w:color="auto" w:fill="auto"/>
            <w:noWrap/>
            <w:vAlign w:val="center"/>
            <w:hideMark/>
          </w:tcPr>
          <w:p w14:paraId="074B831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0,219</w:t>
            </w:r>
          </w:p>
        </w:tc>
        <w:tc>
          <w:tcPr>
            <w:tcW w:w="678" w:type="dxa"/>
            <w:tcBorders>
              <w:top w:val="nil"/>
              <w:left w:val="nil"/>
              <w:bottom w:val="single" w:sz="4" w:space="0" w:color="auto"/>
              <w:right w:val="single" w:sz="4" w:space="0" w:color="auto"/>
            </w:tcBorders>
            <w:shd w:val="clear" w:color="auto" w:fill="auto"/>
            <w:noWrap/>
            <w:vAlign w:val="center"/>
            <w:hideMark/>
          </w:tcPr>
          <w:p w14:paraId="76F0D4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01B1FEE"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0,205</w:t>
            </w:r>
          </w:p>
        </w:tc>
        <w:tc>
          <w:tcPr>
            <w:tcW w:w="859" w:type="dxa"/>
            <w:tcBorders>
              <w:top w:val="nil"/>
              <w:left w:val="nil"/>
              <w:bottom w:val="single" w:sz="4" w:space="0" w:color="auto"/>
              <w:right w:val="single" w:sz="4" w:space="0" w:color="auto"/>
            </w:tcBorders>
            <w:shd w:val="clear" w:color="auto" w:fill="auto"/>
            <w:noWrap/>
            <w:vAlign w:val="center"/>
            <w:hideMark/>
          </w:tcPr>
          <w:p w14:paraId="7BA49A5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0,362</w:t>
            </w:r>
          </w:p>
        </w:tc>
        <w:tc>
          <w:tcPr>
            <w:tcW w:w="860" w:type="dxa"/>
            <w:tcBorders>
              <w:top w:val="nil"/>
              <w:left w:val="nil"/>
              <w:bottom w:val="single" w:sz="4" w:space="0" w:color="auto"/>
              <w:right w:val="single" w:sz="4" w:space="0" w:color="auto"/>
            </w:tcBorders>
            <w:shd w:val="clear" w:color="auto" w:fill="auto"/>
            <w:noWrap/>
            <w:vAlign w:val="center"/>
            <w:hideMark/>
          </w:tcPr>
          <w:p w14:paraId="74C1F43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0,362</w:t>
            </w:r>
          </w:p>
        </w:tc>
        <w:tc>
          <w:tcPr>
            <w:tcW w:w="859" w:type="dxa"/>
            <w:tcBorders>
              <w:top w:val="nil"/>
              <w:left w:val="nil"/>
              <w:bottom w:val="single" w:sz="4" w:space="0" w:color="auto"/>
              <w:right w:val="single" w:sz="4" w:space="0" w:color="auto"/>
            </w:tcBorders>
            <w:shd w:val="clear" w:color="auto" w:fill="auto"/>
            <w:noWrap/>
            <w:vAlign w:val="center"/>
            <w:hideMark/>
          </w:tcPr>
          <w:p w14:paraId="4FC3B31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0,043</w:t>
            </w:r>
          </w:p>
        </w:tc>
        <w:tc>
          <w:tcPr>
            <w:tcW w:w="860" w:type="dxa"/>
            <w:tcBorders>
              <w:top w:val="nil"/>
              <w:left w:val="nil"/>
              <w:bottom w:val="single" w:sz="4" w:space="0" w:color="auto"/>
              <w:right w:val="single" w:sz="4" w:space="0" w:color="auto"/>
            </w:tcBorders>
            <w:shd w:val="clear" w:color="auto" w:fill="auto"/>
            <w:noWrap/>
            <w:vAlign w:val="center"/>
            <w:hideMark/>
          </w:tcPr>
          <w:p w14:paraId="21BA0E4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02" w:type="dxa"/>
            <w:tcBorders>
              <w:top w:val="nil"/>
              <w:left w:val="nil"/>
              <w:bottom w:val="single" w:sz="4" w:space="0" w:color="auto"/>
              <w:right w:val="single" w:sz="4" w:space="0" w:color="auto"/>
            </w:tcBorders>
            <w:shd w:val="clear" w:color="auto" w:fill="auto"/>
            <w:noWrap/>
            <w:vAlign w:val="center"/>
            <w:hideMark/>
          </w:tcPr>
          <w:p w14:paraId="79C1EDD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2,341</w:t>
            </w:r>
          </w:p>
        </w:tc>
        <w:tc>
          <w:tcPr>
            <w:tcW w:w="686" w:type="dxa"/>
            <w:tcBorders>
              <w:top w:val="nil"/>
              <w:left w:val="nil"/>
              <w:bottom w:val="single" w:sz="4" w:space="0" w:color="auto"/>
              <w:right w:val="single" w:sz="4" w:space="0" w:color="auto"/>
            </w:tcBorders>
            <w:shd w:val="clear" w:color="auto" w:fill="auto"/>
            <w:noWrap/>
            <w:vAlign w:val="center"/>
            <w:hideMark/>
          </w:tcPr>
          <w:p w14:paraId="1FCD3DB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-0,638</w:t>
            </w:r>
          </w:p>
        </w:tc>
        <w:tc>
          <w:tcPr>
            <w:tcW w:w="716" w:type="dxa"/>
            <w:tcBorders>
              <w:top w:val="nil"/>
              <w:left w:val="nil"/>
              <w:bottom w:val="single" w:sz="4" w:space="0" w:color="auto"/>
              <w:right w:val="single" w:sz="4" w:space="0" w:color="auto"/>
            </w:tcBorders>
            <w:shd w:val="clear" w:color="auto" w:fill="auto"/>
            <w:noWrap/>
            <w:vAlign w:val="center"/>
            <w:hideMark/>
          </w:tcPr>
          <w:p w14:paraId="1FC5B11C"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-0,181</w:t>
            </w:r>
          </w:p>
        </w:tc>
        <w:tc>
          <w:tcPr>
            <w:tcW w:w="641" w:type="dxa"/>
            <w:tcBorders>
              <w:top w:val="nil"/>
              <w:left w:val="nil"/>
              <w:bottom w:val="single" w:sz="4" w:space="0" w:color="auto"/>
              <w:right w:val="single" w:sz="4" w:space="0" w:color="auto"/>
            </w:tcBorders>
            <w:shd w:val="clear" w:color="auto" w:fill="auto"/>
            <w:noWrap/>
            <w:vAlign w:val="center"/>
            <w:hideMark/>
          </w:tcPr>
          <w:p w14:paraId="7E283CE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78" w:type="dxa"/>
            <w:tcBorders>
              <w:top w:val="nil"/>
              <w:left w:val="nil"/>
              <w:bottom w:val="single" w:sz="4" w:space="0" w:color="auto"/>
              <w:right w:val="single" w:sz="4" w:space="0" w:color="auto"/>
            </w:tcBorders>
            <w:shd w:val="clear" w:color="auto" w:fill="auto"/>
            <w:noWrap/>
            <w:vAlign w:val="center"/>
            <w:hideMark/>
          </w:tcPr>
          <w:p w14:paraId="68B5AA4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87" w:type="dxa"/>
            <w:tcBorders>
              <w:top w:val="nil"/>
              <w:left w:val="nil"/>
              <w:bottom w:val="single" w:sz="4" w:space="0" w:color="auto"/>
              <w:right w:val="single" w:sz="4" w:space="0" w:color="auto"/>
            </w:tcBorders>
            <w:shd w:val="clear" w:color="auto" w:fill="auto"/>
            <w:noWrap/>
            <w:vAlign w:val="center"/>
            <w:hideMark/>
          </w:tcPr>
          <w:p w14:paraId="1C518A4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0" w:type="dxa"/>
            <w:tcBorders>
              <w:top w:val="nil"/>
              <w:left w:val="nil"/>
              <w:bottom w:val="single" w:sz="4" w:space="0" w:color="auto"/>
              <w:right w:val="single" w:sz="4" w:space="0" w:color="auto"/>
            </w:tcBorders>
            <w:shd w:val="clear" w:color="auto" w:fill="auto"/>
            <w:noWrap/>
            <w:vAlign w:val="center"/>
            <w:hideMark/>
          </w:tcPr>
          <w:p w14:paraId="7F33B47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0,434</w:t>
            </w:r>
          </w:p>
        </w:tc>
        <w:tc>
          <w:tcPr>
            <w:tcW w:w="649" w:type="dxa"/>
            <w:tcBorders>
              <w:top w:val="nil"/>
              <w:left w:val="nil"/>
              <w:bottom w:val="single" w:sz="4" w:space="0" w:color="auto"/>
              <w:right w:val="nil"/>
            </w:tcBorders>
            <w:shd w:val="clear" w:color="auto" w:fill="auto"/>
            <w:noWrap/>
            <w:vAlign w:val="center"/>
            <w:hideMark/>
          </w:tcPr>
          <w:p w14:paraId="7DA01DA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029EDF2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single" w:sz="4" w:space="0" w:color="auto"/>
              <w:right w:val="single" w:sz="4" w:space="0" w:color="auto"/>
            </w:tcBorders>
            <w:shd w:val="clear" w:color="auto" w:fill="auto"/>
            <w:noWrap/>
            <w:vAlign w:val="bottom"/>
            <w:hideMark/>
          </w:tcPr>
          <w:p w14:paraId="23E366E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5,255</w:t>
            </w:r>
          </w:p>
        </w:tc>
      </w:tr>
      <w:tr w:rsidR="00F26BBC" w:rsidRPr="00F9414E" w14:paraId="4BD4707D" w14:textId="77777777" w:rsidTr="00F9414E">
        <w:trPr>
          <w:trHeight w:val="279"/>
        </w:trPr>
        <w:tc>
          <w:tcPr>
            <w:tcW w:w="2216" w:type="dxa"/>
            <w:tcBorders>
              <w:top w:val="nil"/>
              <w:left w:val="single" w:sz="4" w:space="0" w:color="auto"/>
              <w:bottom w:val="double" w:sz="6" w:space="0" w:color="auto"/>
              <w:right w:val="single" w:sz="4" w:space="0" w:color="auto"/>
            </w:tcBorders>
            <w:shd w:val="clear" w:color="auto" w:fill="auto"/>
            <w:noWrap/>
            <w:vAlign w:val="center"/>
            <w:hideMark/>
          </w:tcPr>
          <w:p w14:paraId="5C233A60"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46. Miasto Jedwabne</w:t>
            </w:r>
          </w:p>
        </w:tc>
        <w:tc>
          <w:tcPr>
            <w:tcW w:w="716" w:type="dxa"/>
            <w:tcBorders>
              <w:top w:val="nil"/>
              <w:left w:val="nil"/>
              <w:bottom w:val="double" w:sz="6" w:space="0" w:color="auto"/>
              <w:right w:val="single" w:sz="4" w:space="0" w:color="auto"/>
            </w:tcBorders>
            <w:shd w:val="clear" w:color="auto" w:fill="auto"/>
            <w:noWrap/>
            <w:vAlign w:val="center"/>
            <w:hideMark/>
          </w:tcPr>
          <w:p w14:paraId="4E8359A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0,737</w:t>
            </w:r>
          </w:p>
        </w:tc>
        <w:tc>
          <w:tcPr>
            <w:tcW w:w="716" w:type="dxa"/>
            <w:tcBorders>
              <w:top w:val="nil"/>
              <w:left w:val="nil"/>
              <w:bottom w:val="double" w:sz="6" w:space="0" w:color="auto"/>
              <w:right w:val="single" w:sz="4" w:space="0" w:color="auto"/>
            </w:tcBorders>
            <w:shd w:val="clear" w:color="auto" w:fill="auto"/>
            <w:noWrap/>
            <w:vAlign w:val="center"/>
            <w:hideMark/>
          </w:tcPr>
          <w:p w14:paraId="20134146"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0,964</w:t>
            </w:r>
          </w:p>
        </w:tc>
        <w:tc>
          <w:tcPr>
            <w:tcW w:w="678" w:type="dxa"/>
            <w:tcBorders>
              <w:top w:val="nil"/>
              <w:left w:val="nil"/>
              <w:bottom w:val="double" w:sz="6" w:space="0" w:color="auto"/>
              <w:right w:val="single" w:sz="4" w:space="0" w:color="auto"/>
            </w:tcBorders>
            <w:shd w:val="clear" w:color="auto" w:fill="auto"/>
            <w:noWrap/>
            <w:vAlign w:val="center"/>
            <w:hideMark/>
          </w:tcPr>
          <w:p w14:paraId="1DBBD99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0,517</w:t>
            </w:r>
          </w:p>
        </w:tc>
        <w:tc>
          <w:tcPr>
            <w:tcW w:w="687" w:type="dxa"/>
            <w:tcBorders>
              <w:top w:val="nil"/>
              <w:left w:val="nil"/>
              <w:bottom w:val="double" w:sz="6" w:space="0" w:color="auto"/>
              <w:right w:val="single" w:sz="4" w:space="0" w:color="auto"/>
            </w:tcBorders>
            <w:shd w:val="clear" w:color="auto" w:fill="auto"/>
            <w:noWrap/>
            <w:vAlign w:val="center"/>
            <w:hideMark/>
          </w:tcPr>
          <w:p w14:paraId="4A977AC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0,314</w:t>
            </w:r>
          </w:p>
        </w:tc>
        <w:tc>
          <w:tcPr>
            <w:tcW w:w="859" w:type="dxa"/>
            <w:tcBorders>
              <w:top w:val="nil"/>
              <w:left w:val="nil"/>
              <w:bottom w:val="double" w:sz="6" w:space="0" w:color="auto"/>
              <w:right w:val="single" w:sz="4" w:space="0" w:color="auto"/>
            </w:tcBorders>
            <w:shd w:val="clear" w:color="auto" w:fill="auto"/>
            <w:noWrap/>
            <w:vAlign w:val="center"/>
            <w:hideMark/>
          </w:tcPr>
          <w:p w14:paraId="304E06F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0,192</w:t>
            </w:r>
          </w:p>
        </w:tc>
        <w:tc>
          <w:tcPr>
            <w:tcW w:w="860" w:type="dxa"/>
            <w:tcBorders>
              <w:top w:val="nil"/>
              <w:left w:val="nil"/>
              <w:bottom w:val="double" w:sz="6" w:space="0" w:color="auto"/>
              <w:right w:val="single" w:sz="4" w:space="0" w:color="auto"/>
            </w:tcBorders>
            <w:shd w:val="clear" w:color="auto" w:fill="auto"/>
            <w:noWrap/>
            <w:vAlign w:val="center"/>
            <w:hideMark/>
          </w:tcPr>
          <w:p w14:paraId="3C6E60C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0,509</w:t>
            </w:r>
          </w:p>
        </w:tc>
        <w:tc>
          <w:tcPr>
            <w:tcW w:w="859" w:type="dxa"/>
            <w:tcBorders>
              <w:top w:val="nil"/>
              <w:left w:val="nil"/>
              <w:bottom w:val="double" w:sz="6" w:space="0" w:color="auto"/>
              <w:right w:val="single" w:sz="4" w:space="0" w:color="auto"/>
            </w:tcBorders>
            <w:shd w:val="clear" w:color="auto" w:fill="auto"/>
            <w:noWrap/>
            <w:vAlign w:val="center"/>
            <w:hideMark/>
          </w:tcPr>
          <w:p w14:paraId="7182FEA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0,102</w:t>
            </w:r>
          </w:p>
        </w:tc>
        <w:tc>
          <w:tcPr>
            <w:tcW w:w="860" w:type="dxa"/>
            <w:tcBorders>
              <w:top w:val="nil"/>
              <w:left w:val="nil"/>
              <w:bottom w:val="double" w:sz="6" w:space="0" w:color="auto"/>
              <w:right w:val="single" w:sz="4" w:space="0" w:color="auto"/>
            </w:tcBorders>
            <w:shd w:val="clear" w:color="auto" w:fill="auto"/>
            <w:noWrap/>
            <w:vAlign w:val="center"/>
            <w:hideMark/>
          </w:tcPr>
          <w:p w14:paraId="4970BA3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0,387</w:t>
            </w:r>
          </w:p>
        </w:tc>
        <w:tc>
          <w:tcPr>
            <w:tcW w:w="602" w:type="dxa"/>
            <w:tcBorders>
              <w:top w:val="nil"/>
              <w:left w:val="nil"/>
              <w:bottom w:val="double" w:sz="6" w:space="0" w:color="auto"/>
              <w:right w:val="single" w:sz="4" w:space="0" w:color="auto"/>
            </w:tcBorders>
            <w:shd w:val="clear" w:color="auto" w:fill="auto"/>
            <w:noWrap/>
            <w:vAlign w:val="center"/>
            <w:hideMark/>
          </w:tcPr>
          <w:p w14:paraId="04A3BC2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2,068</w:t>
            </w:r>
          </w:p>
        </w:tc>
        <w:tc>
          <w:tcPr>
            <w:tcW w:w="686" w:type="dxa"/>
            <w:tcBorders>
              <w:top w:val="nil"/>
              <w:left w:val="nil"/>
              <w:bottom w:val="double" w:sz="6" w:space="0" w:color="auto"/>
              <w:right w:val="single" w:sz="4" w:space="0" w:color="auto"/>
            </w:tcBorders>
            <w:shd w:val="clear" w:color="auto" w:fill="auto"/>
            <w:noWrap/>
            <w:vAlign w:val="center"/>
            <w:hideMark/>
          </w:tcPr>
          <w:p w14:paraId="1875C92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-0,416</w:t>
            </w:r>
          </w:p>
        </w:tc>
        <w:tc>
          <w:tcPr>
            <w:tcW w:w="716" w:type="dxa"/>
            <w:tcBorders>
              <w:top w:val="nil"/>
              <w:left w:val="nil"/>
              <w:bottom w:val="double" w:sz="6" w:space="0" w:color="auto"/>
              <w:right w:val="single" w:sz="4" w:space="0" w:color="auto"/>
            </w:tcBorders>
            <w:shd w:val="clear" w:color="auto" w:fill="auto"/>
            <w:noWrap/>
            <w:vAlign w:val="center"/>
            <w:hideMark/>
          </w:tcPr>
          <w:p w14:paraId="79B3DF92"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0,000</w:t>
            </w:r>
          </w:p>
        </w:tc>
        <w:tc>
          <w:tcPr>
            <w:tcW w:w="641" w:type="dxa"/>
            <w:tcBorders>
              <w:top w:val="nil"/>
              <w:left w:val="nil"/>
              <w:bottom w:val="double" w:sz="6" w:space="0" w:color="auto"/>
              <w:right w:val="single" w:sz="4" w:space="0" w:color="auto"/>
            </w:tcBorders>
            <w:shd w:val="clear" w:color="auto" w:fill="auto"/>
            <w:noWrap/>
            <w:vAlign w:val="center"/>
            <w:hideMark/>
          </w:tcPr>
          <w:p w14:paraId="0494D98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0,392</w:t>
            </w:r>
          </w:p>
        </w:tc>
        <w:tc>
          <w:tcPr>
            <w:tcW w:w="678" w:type="dxa"/>
            <w:tcBorders>
              <w:top w:val="nil"/>
              <w:left w:val="nil"/>
              <w:bottom w:val="double" w:sz="6" w:space="0" w:color="auto"/>
              <w:right w:val="single" w:sz="4" w:space="0" w:color="auto"/>
            </w:tcBorders>
            <w:shd w:val="clear" w:color="auto" w:fill="auto"/>
            <w:noWrap/>
            <w:vAlign w:val="center"/>
            <w:hideMark/>
          </w:tcPr>
          <w:p w14:paraId="5D69E2B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0,089</w:t>
            </w:r>
          </w:p>
        </w:tc>
        <w:tc>
          <w:tcPr>
            <w:tcW w:w="687" w:type="dxa"/>
            <w:tcBorders>
              <w:top w:val="nil"/>
              <w:left w:val="nil"/>
              <w:bottom w:val="double" w:sz="6" w:space="0" w:color="auto"/>
              <w:right w:val="single" w:sz="4" w:space="0" w:color="auto"/>
            </w:tcBorders>
            <w:shd w:val="clear" w:color="auto" w:fill="auto"/>
            <w:noWrap/>
            <w:vAlign w:val="center"/>
            <w:hideMark/>
          </w:tcPr>
          <w:p w14:paraId="422A613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0,112</w:t>
            </w:r>
          </w:p>
        </w:tc>
        <w:tc>
          <w:tcPr>
            <w:tcW w:w="640" w:type="dxa"/>
            <w:tcBorders>
              <w:top w:val="nil"/>
              <w:left w:val="nil"/>
              <w:bottom w:val="double" w:sz="6" w:space="0" w:color="auto"/>
              <w:right w:val="single" w:sz="4" w:space="0" w:color="auto"/>
            </w:tcBorders>
            <w:shd w:val="clear" w:color="auto" w:fill="auto"/>
            <w:noWrap/>
            <w:vAlign w:val="center"/>
            <w:hideMark/>
          </w:tcPr>
          <w:p w14:paraId="6EDF53D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649" w:type="dxa"/>
            <w:tcBorders>
              <w:top w:val="nil"/>
              <w:left w:val="nil"/>
              <w:bottom w:val="double" w:sz="6" w:space="0" w:color="auto"/>
              <w:right w:val="nil"/>
            </w:tcBorders>
            <w:shd w:val="clear" w:color="auto" w:fill="auto"/>
            <w:noWrap/>
            <w:vAlign w:val="center"/>
            <w:hideMark/>
          </w:tcPr>
          <w:p w14:paraId="089F498D"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0,876</w:t>
            </w:r>
          </w:p>
        </w:tc>
        <w:tc>
          <w:tcPr>
            <w:tcW w:w="784" w:type="dxa"/>
            <w:tcBorders>
              <w:top w:val="nil"/>
              <w:left w:val="single" w:sz="4" w:space="0" w:color="auto"/>
              <w:bottom w:val="double" w:sz="6" w:space="0" w:color="auto"/>
              <w:right w:val="single" w:sz="4" w:space="0" w:color="auto"/>
            </w:tcBorders>
            <w:shd w:val="clear" w:color="auto" w:fill="auto"/>
            <w:noWrap/>
            <w:vAlign w:val="bottom"/>
            <w:hideMark/>
          </w:tcPr>
          <w:p w14:paraId="61D56AC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1,000</w:t>
            </w:r>
          </w:p>
        </w:tc>
        <w:tc>
          <w:tcPr>
            <w:tcW w:w="716" w:type="dxa"/>
            <w:tcBorders>
              <w:top w:val="nil"/>
              <w:left w:val="nil"/>
              <w:bottom w:val="double" w:sz="6" w:space="0" w:color="auto"/>
              <w:right w:val="single" w:sz="4" w:space="0" w:color="auto"/>
            </w:tcBorders>
            <w:shd w:val="clear" w:color="auto" w:fill="auto"/>
            <w:noWrap/>
            <w:vAlign w:val="bottom"/>
            <w:hideMark/>
          </w:tcPr>
          <w:p w14:paraId="536E5C36" w14:textId="77777777" w:rsidR="008A1358" w:rsidRPr="00F9414E" w:rsidRDefault="008A1358" w:rsidP="008A1358">
            <w:pPr>
              <w:spacing w:before="0" w:after="0" w:line="240" w:lineRule="auto"/>
              <w:jc w:val="center"/>
              <w:rPr>
                <w:rFonts w:ascii="Calibri" w:eastAsia="Times New Roman" w:hAnsi="Calibri" w:cs="Times New Roman"/>
                <w:b/>
                <w:bCs/>
                <w:color w:val="FF0000"/>
                <w:sz w:val="14"/>
                <w:szCs w:val="14"/>
                <w:lang w:eastAsia="pl-PL"/>
              </w:rPr>
            </w:pPr>
            <w:r w:rsidRPr="00F9414E">
              <w:rPr>
                <w:rFonts w:ascii="Calibri" w:eastAsia="Times New Roman" w:hAnsi="Calibri" w:cs="Times New Roman"/>
                <w:b/>
                <w:bCs/>
                <w:color w:val="FF0000"/>
                <w:sz w:val="14"/>
                <w:szCs w:val="14"/>
                <w:lang w:eastAsia="pl-PL"/>
              </w:rPr>
              <w:t>8,844</w:t>
            </w:r>
          </w:p>
        </w:tc>
      </w:tr>
      <w:tr w:rsidR="00F9414E" w:rsidRPr="00F9414E" w14:paraId="244D95FC" w14:textId="77777777" w:rsidTr="00F9414E">
        <w:trPr>
          <w:trHeight w:val="55"/>
        </w:trPr>
        <w:tc>
          <w:tcPr>
            <w:tcW w:w="2216" w:type="dxa"/>
            <w:tcBorders>
              <w:top w:val="nil"/>
              <w:left w:val="single" w:sz="4" w:space="0" w:color="auto"/>
              <w:bottom w:val="single" w:sz="4" w:space="0" w:color="auto"/>
              <w:right w:val="single" w:sz="4" w:space="0" w:color="auto"/>
            </w:tcBorders>
            <w:shd w:val="clear" w:color="000000" w:fill="9ACC51"/>
            <w:noWrap/>
            <w:vAlign w:val="center"/>
            <w:hideMark/>
          </w:tcPr>
          <w:p w14:paraId="2FEC4254" w14:textId="77777777" w:rsidR="008A1358" w:rsidRPr="00F9414E" w:rsidRDefault="008A1358" w:rsidP="008A1358">
            <w:pPr>
              <w:spacing w:before="0" w:after="0" w:line="240" w:lineRule="auto"/>
              <w:jc w:val="left"/>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Gmina Jedwabne</w:t>
            </w:r>
          </w:p>
        </w:tc>
        <w:tc>
          <w:tcPr>
            <w:tcW w:w="716" w:type="dxa"/>
            <w:tcBorders>
              <w:top w:val="nil"/>
              <w:left w:val="nil"/>
              <w:bottom w:val="single" w:sz="4" w:space="0" w:color="auto"/>
              <w:right w:val="single" w:sz="4" w:space="0" w:color="auto"/>
            </w:tcBorders>
            <w:shd w:val="clear" w:color="000000" w:fill="9ACC51"/>
            <w:noWrap/>
            <w:vAlign w:val="center"/>
            <w:hideMark/>
          </w:tcPr>
          <w:p w14:paraId="15B95EF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0,386</w:t>
            </w:r>
          </w:p>
        </w:tc>
        <w:tc>
          <w:tcPr>
            <w:tcW w:w="716" w:type="dxa"/>
            <w:tcBorders>
              <w:top w:val="nil"/>
              <w:left w:val="nil"/>
              <w:bottom w:val="single" w:sz="4" w:space="0" w:color="auto"/>
              <w:right w:val="single" w:sz="4" w:space="0" w:color="auto"/>
            </w:tcBorders>
            <w:shd w:val="clear" w:color="000000" w:fill="9ACC51"/>
            <w:noWrap/>
            <w:vAlign w:val="center"/>
            <w:hideMark/>
          </w:tcPr>
          <w:p w14:paraId="037D0A6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0,444</w:t>
            </w:r>
          </w:p>
        </w:tc>
        <w:tc>
          <w:tcPr>
            <w:tcW w:w="678" w:type="dxa"/>
            <w:tcBorders>
              <w:top w:val="nil"/>
              <w:left w:val="nil"/>
              <w:bottom w:val="single" w:sz="4" w:space="0" w:color="auto"/>
              <w:right w:val="single" w:sz="4" w:space="0" w:color="auto"/>
            </w:tcBorders>
            <w:shd w:val="clear" w:color="000000" w:fill="9ACC51"/>
            <w:noWrap/>
            <w:vAlign w:val="center"/>
            <w:hideMark/>
          </w:tcPr>
          <w:p w14:paraId="6F045DF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0,379</w:t>
            </w:r>
          </w:p>
        </w:tc>
        <w:tc>
          <w:tcPr>
            <w:tcW w:w="687" w:type="dxa"/>
            <w:tcBorders>
              <w:top w:val="nil"/>
              <w:left w:val="nil"/>
              <w:bottom w:val="single" w:sz="4" w:space="0" w:color="auto"/>
              <w:right w:val="single" w:sz="4" w:space="0" w:color="auto"/>
            </w:tcBorders>
            <w:shd w:val="clear" w:color="000000" w:fill="9ACC51"/>
            <w:noWrap/>
            <w:vAlign w:val="center"/>
            <w:hideMark/>
          </w:tcPr>
          <w:p w14:paraId="1594C88F"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0,232</w:t>
            </w:r>
          </w:p>
        </w:tc>
        <w:tc>
          <w:tcPr>
            <w:tcW w:w="859" w:type="dxa"/>
            <w:tcBorders>
              <w:top w:val="nil"/>
              <w:left w:val="nil"/>
              <w:bottom w:val="single" w:sz="4" w:space="0" w:color="auto"/>
              <w:right w:val="single" w:sz="4" w:space="0" w:color="auto"/>
            </w:tcBorders>
            <w:shd w:val="clear" w:color="000000" w:fill="9ACC51"/>
            <w:noWrap/>
            <w:vAlign w:val="center"/>
            <w:hideMark/>
          </w:tcPr>
          <w:p w14:paraId="07DEDFE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0,148</w:t>
            </w:r>
          </w:p>
        </w:tc>
        <w:tc>
          <w:tcPr>
            <w:tcW w:w="860" w:type="dxa"/>
            <w:tcBorders>
              <w:top w:val="nil"/>
              <w:left w:val="nil"/>
              <w:bottom w:val="single" w:sz="4" w:space="0" w:color="auto"/>
              <w:right w:val="single" w:sz="4" w:space="0" w:color="auto"/>
            </w:tcBorders>
            <w:shd w:val="clear" w:color="000000" w:fill="9ACC51"/>
            <w:noWrap/>
            <w:vAlign w:val="center"/>
            <w:hideMark/>
          </w:tcPr>
          <w:p w14:paraId="0C40857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0,302</w:t>
            </w:r>
          </w:p>
        </w:tc>
        <w:tc>
          <w:tcPr>
            <w:tcW w:w="859" w:type="dxa"/>
            <w:tcBorders>
              <w:top w:val="nil"/>
              <w:left w:val="nil"/>
              <w:bottom w:val="single" w:sz="4" w:space="0" w:color="auto"/>
              <w:right w:val="single" w:sz="4" w:space="0" w:color="auto"/>
            </w:tcBorders>
            <w:shd w:val="clear" w:color="000000" w:fill="9ACC51"/>
            <w:noWrap/>
            <w:vAlign w:val="center"/>
            <w:hideMark/>
          </w:tcPr>
          <w:p w14:paraId="224D43A8"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0,071</w:t>
            </w:r>
          </w:p>
        </w:tc>
        <w:tc>
          <w:tcPr>
            <w:tcW w:w="860" w:type="dxa"/>
            <w:tcBorders>
              <w:top w:val="nil"/>
              <w:left w:val="nil"/>
              <w:bottom w:val="single" w:sz="4" w:space="0" w:color="auto"/>
              <w:right w:val="single" w:sz="4" w:space="0" w:color="auto"/>
            </w:tcBorders>
            <w:shd w:val="clear" w:color="000000" w:fill="9ACC51"/>
            <w:noWrap/>
            <w:vAlign w:val="center"/>
            <w:hideMark/>
          </w:tcPr>
          <w:p w14:paraId="09294F90"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0,303</w:t>
            </w:r>
          </w:p>
        </w:tc>
        <w:tc>
          <w:tcPr>
            <w:tcW w:w="602" w:type="dxa"/>
            <w:tcBorders>
              <w:top w:val="nil"/>
              <w:left w:val="nil"/>
              <w:bottom w:val="single" w:sz="4" w:space="0" w:color="auto"/>
              <w:right w:val="single" w:sz="4" w:space="0" w:color="auto"/>
            </w:tcBorders>
            <w:shd w:val="clear" w:color="000000" w:fill="9ACC51"/>
            <w:noWrap/>
            <w:vAlign w:val="center"/>
            <w:hideMark/>
          </w:tcPr>
          <w:p w14:paraId="10DDFE6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2,640</w:t>
            </w:r>
          </w:p>
        </w:tc>
        <w:tc>
          <w:tcPr>
            <w:tcW w:w="686" w:type="dxa"/>
            <w:tcBorders>
              <w:top w:val="nil"/>
              <w:left w:val="nil"/>
              <w:bottom w:val="single" w:sz="4" w:space="0" w:color="auto"/>
              <w:right w:val="single" w:sz="4" w:space="0" w:color="auto"/>
            </w:tcBorders>
            <w:shd w:val="clear" w:color="000000" w:fill="9ACC51"/>
            <w:noWrap/>
            <w:vAlign w:val="center"/>
            <w:hideMark/>
          </w:tcPr>
          <w:p w14:paraId="2F74E2D9"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-0,007</w:t>
            </w:r>
          </w:p>
        </w:tc>
        <w:tc>
          <w:tcPr>
            <w:tcW w:w="716" w:type="dxa"/>
            <w:tcBorders>
              <w:top w:val="nil"/>
              <w:left w:val="nil"/>
              <w:bottom w:val="single" w:sz="4" w:space="0" w:color="auto"/>
              <w:right w:val="single" w:sz="4" w:space="0" w:color="auto"/>
            </w:tcBorders>
            <w:shd w:val="clear" w:color="000000" w:fill="9ACC51"/>
            <w:noWrap/>
            <w:vAlign w:val="center"/>
            <w:hideMark/>
          </w:tcPr>
          <w:p w14:paraId="322F723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0,003</w:t>
            </w:r>
          </w:p>
        </w:tc>
        <w:tc>
          <w:tcPr>
            <w:tcW w:w="641" w:type="dxa"/>
            <w:tcBorders>
              <w:top w:val="nil"/>
              <w:left w:val="nil"/>
              <w:bottom w:val="single" w:sz="4" w:space="0" w:color="auto"/>
              <w:right w:val="single" w:sz="4" w:space="0" w:color="auto"/>
            </w:tcBorders>
            <w:shd w:val="clear" w:color="000000" w:fill="9ACC51"/>
            <w:noWrap/>
            <w:vAlign w:val="center"/>
            <w:hideMark/>
          </w:tcPr>
          <w:p w14:paraId="613DFB47"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0,251</w:t>
            </w:r>
          </w:p>
        </w:tc>
        <w:tc>
          <w:tcPr>
            <w:tcW w:w="678" w:type="dxa"/>
            <w:tcBorders>
              <w:top w:val="nil"/>
              <w:left w:val="nil"/>
              <w:bottom w:val="single" w:sz="4" w:space="0" w:color="auto"/>
              <w:right w:val="single" w:sz="4" w:space="0" w:color="auto"/>
            </w:tcBorders>
            <w:shd w:val="clear" w:color="000000" w:fill="9ACC51"/>
            <w:noWrap/>
            <w:vAlign w:val="center"/>
            <w:hideMark/>
          </w:tcPr>
          <w:p w14:paraId="21DDB553"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0,053</w:t>
            </w:r>
          </w:p>
        </w:tc>
        <w:tc>
          <w:tcPr>
            <w:tcW w:w="687" w:type="dxa"/>
            <w:tcBorders>
              <w:top w:val="nil"/>
              <w:left w:val="nil"/>
              <w:bottom w:val="single" w:sz="4" w:space="0" w:color="auto"/>
              <w:right w:val="single" w:sz="4" w:space="0" w:color="auto"/>
            </w:tcBorders>
            <w:shd w:val="clear" w:color="000000" w:fill="9ACC51"/>
            <w:noWrap/>
            <w:vAlign w:val="center"/>
            <w:hideMark/>
          </w:tcPr>
          <w:p w14:paraId="51820585"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0,095</w:t>
            </w:r>
          </w:p>
        </w:tc>
        <w:tc>
          <w:tcPr>
            <w:tcW w:w="640" w:type="dxa"/>
            <w:tcBorders>
              <w:top w:val="nil"/>
              <w:left w:val="nil"/>
              <w:bottom w:val="single" w:sz="4" w:space="0" w:color="auto"/>
              <w:right w:val="single" w:sz="4" w:space="0" w:color="auto"/>
            </w:tcBorders>
            <w:shd w:val="clear" w:color="000000" w:fill="9ACC51"/>
            <w:noWrap/>
            <w:vAlign w:val="center"/>
            <w:hideMark/>
          </w:tcPr>
          <w:p w14:paraId="041AAD64"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0,474</w:t>
            </w:r>
          </w:p>
        </w:tc>
        <w:tc>
          <w:tcPr>
            <w:tcW w:w="649" w:type="dxa"/>
            <w:tcBorders>
              <w:top w:val="nil"/>
              <w:left w:val="nil"/>
              <w:bottom w:val="single" w:sz="4" w:space="0" w:color="auto"/>
              <w:right w:val="nil"/>
            </w:tcBorders>
            <w:shd w:val="clear" w:color="000000" w:fill="9ACC51"/>
            <w:noWrap/>
            <w:vAlign w:val="center"/>
            <w:hideMark/>
          </w:tcPr>
          <w:p w14:paraId="0E7A824A"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0,930</w:t>
            </w:r>
          </w:p>
        </w:tc>
        <w:tc>
          <w:tcPr>
            <w:tcW w:w="784" w:type="dxa"/>
            <w:tcBorders>
              <w:top w:val="nil"/>
              <w:left w:val="single" w:sz="4" w:space="0" w:color="auto"/>
              <w:bottom w:val="single" w:sz="4" w:space="0" w:color="auto"/>
              <w:right w:val="single" w:sz="4" w:space="0" w:color="auto"/>
            </w:tcBorders>
            <w:shd w:val="clear" w:color="000000" w:fill="9ACC51"/>
            <w:noWrap/>
            <w:vAlign w:val="bottom"/>
            <w:hideMark/>
          </w:tcPr>
          <w:p w14:paraId="0CE503C3" w14:textId="77777777" w:rsidR="008A1358" w:rsidRPr="00F9414E" w:rsidRDefault="008A1358" w:rsidP="008A1358">
            <w:pPr>
              <w:spacing w:before="0" w:after="0" w:line="240" w:lineRule="auto"/>
              <w:jc w:val="center"/>
              <w:rPr>
                <w:rFonts w:ascii="Calibri" w:eastAsia="Times New Roman" w:hAnsi="Calibri" w:cs="Times New Roman"/>
                <w:sz w:val="14"/>
                <w:szCs w:val="14"/>
                <w:lang w:eastAsia="pl-PL"/>
              </w:rPr>
            </w:pPr>
            <w:r w:rsidRPr="00F9414E">
              <w:rPr>
                <w:rFonts w:ascii="Calibri" w:eastAsia="Times New Roman" w:hAnsi="Calibri" w:cs="Times New Roman"/>
                <w:sz w:val="14"/>
                <w:szCs w:val="14"/>
                <w:lang w:eastAsia="pl-PL"/>
              </w:rPr>
              <w:t>1,000</w:t>
            </w:r>
          </w:p>
        </w:tc>
        <w:tc>
          <w:tcPr>
            <w:tcW w:w="716" w:type="dxa"/>
            <w:tcBorders>
              <w:top w:val="nil"/>
              <w:left w:val="nil"/>
              <w:bottom w:val="single" w:sz="4" w:space="0" w:color="auto"/>
              <w:right w:val="single" w:sz="4" w:space="0" w:color="auto"/>
            </w:tcBorders>
            <w:shd w:val="clear" w:color="000000" w:fill="9ACC51"/>
            <w:noWrap/>
            <w:vAlign w:val="bottom"/>
            <w:hideMark/>
          </w:tcPr>
          <w:p w14:paraId="48CE1021" w14:textId="77777777" w:rsidR="008A1358" w:rsidRPr="00F9414E" w:rsidRDefault="008A1358" w:rsidP="008A1358">
            <w:pPr>
              <w:spacing w:before="0" w:after="0" w:line="240" w:lineRule="auto"/>
              <w:jc w:val="center"/>
              <w:rPr>
                <w:rFonts w:ascii="Calibri" w:eastAsia="Times New Roman" w:hAnsi="Calibri" w:cs="Times New Roman"/>
                <w:color w:val="000000"/>
                <w:sz w:val="14"/>
                <w:szCs w:val="14"/>
                <w:lang w:eastAsia="pl-PL"/>
              </w:rPr>
            </w:pPr>
            <w:r w:rsidRPr="00F9414E">
              <w:rPr>
                <w:rFonts w:ascii="Calibri" w:eastAsia="Times New Roman" w:hAnsi="Calibri" w:cs="Times New Roman"/>
                <w:color w:val="000000"/>
                <w:sz w:val="14"/>
                <w:szCs w:val="14"/>
                <w:lang w:eastAsia="pl-PL"/>
              </w:rPr>
              <w:t>7,705</w:t>
            </w:r>
          </w:p>
        </w:tc>
      </w:tr>
    </w:tbl>
    <w:p w14:paraId="6FA36725" w14:textId="4AAE6859" w:rsidR="00F1329C" w:rsidRDefault="00F1329C" w:rsidP="00F1329C"/>
    <w:p w14:paraId="1FE5EAB0" w14:textId="199C40A3" w:rsidR="00F1329C" w:rsidRDefault="00F1329C" w:rsidP="00F1329C"/>
    <w:p w14:paraId="1A68717A" w14:textId="7F892D26" w:rsidR="00F1329C" w:rsidRDefault="00F1329C" w:rsidP="00F1329C"/>
    <w:p w14:paraId="7357AE19" w14:textId="758F15EC" w:rsidR="00F1329C" w:rsidRDefault="00F1329C" w:rsidP="00F1329C">
      <w:pPr>
        <w:sectPr w:rsidR="00F1329C" w:rsidSect="00F1329C">
          <w:pgSz w:w="16838" w:h="11906" w:orient="landscape"/>
          <w:pgMar w:top="1417" w:right="1417" w:bottom="1417" w:left="1417" w:header="708" w:footer="708" w:gutter="0"/>
          <w:cols w:space="708"/>
          <w:docGrid w:linePitch="360"/>
        </w:sectPr>
      </w:pPr>
    </w:p>
    <w:p w14:paraId="0D188429" w14:textId="596C31A8" w:rsidR="00C7527E" w:rsidRPr="00C7527E" w:rsidRDefault="00C7527E" w:rsidP="00C7527E">
      <w:pPr>
        <w:pStyle w:val="Nagwek2"/>
      </w:pPr>
      <w:bookmarkStart w:id="159" w:name="_Toc484610069"/>
      <w:r>
        <w:lastRenderedPageBreak/>
        <w:t>sfera gospodarcza</w:t>
      </w:r>
      <w:bookmarkEnd w:id="159"/>
      <w:r>
        <w:t xml:space="preserve"> </w:t>
      </w:r>
    </w:p>
    <w:p w14:paraId="193E8DFC" w14:textId="77777777" w:rsidR="002B0561" w:rsidRDefault="00C67BCB" w:rsidP="005738B2">
      <w:pPr>
        <w:tabs>
          <w:tab w:val="left" w:pos="5160"/>
        </w:tabs>
      </w:pPr>
      <w:r>
        <w:t>Monitoring potencjału rozwoju ekonomiczno-gospodarczego i analiza sytuacji zastanej są niezwykle ważne w kontekście planowanych działań, w ramach procesu rewitalizacji. Analizie poddany został obszar przedsiębiorczości w gminie Jedwabne, z wyszczególnieniem miasta Jedwabne. Siłą rozwojową każdego sołectwa jest jego kondycja ekonomiczno-gospodarcza. Wyznaczenie obszarów stanowiących o problematycznym cha</w:t>
      </w:r>
      <w:r w:rsidR="002B0561">
        <w:t xml:space="preserve">rakterze gminy, pozwoli na dokonanie zmian, pozwalających w przyszłości ograniczyć bariery rozwojowe Gminy. Skuteczne zaplanowanie przemian w lokalnej gospodarce zwiększy jej konkurencyjność i atrakcyjność dla pracowników oraz potencjalnych inwestorów. </w:t>
      </w:r>
    </w:p>
    <w:p w14:paraId="10691BA2" w14:textId="4BC2B3BC" w:rsidR="00504F01" w:rsidRDefault="002B0561" w:rsidP="005738B2">
      <w:pPr>
        <w:tabs>
          <w:tab w:val="left" w:pos="5160"/>
        </w:tabs>
      </w:pPr>
      <w:r>
        <w:t xml:space="preserve">Podczas diagnozy sfery gospodarczej w gminie Jedwabne wzięto pod uwagę liczbę </w:t>
      </w:r>
      <w:r w:rsidRPr="002B0561">
        <w:t>przedsiębiorstw prowadzących działalność wg rejestru REGON w przeliczeniu na 100 mieszkańców</w:t>
      </w:r>
      <w:r>
        <w:t xml:space="preserve">, liczbę </w:t>
      </w:r>
      <w:r w:rsidRPr="002B0561">
        <w:t>przedsiębiorstw zatrudni</w:t>
      </w:r>
      <w:r>
        <w:t>a</w:t>
      </w:r>
      <w:r w:rsidRPr="002B0561">
        <w:t>jących powyżej 10 pracowników prowadzących działalność wg rejestru REGON w przeliczeniu na 100 mieszkańców</w:t>
      </w:r>
      <w:r>
        <w:t xml:space="preserve"> oraz l</w:t>
      </w:r>
      <w:r w:rsidRPr="002B0561">
        <w:t>ic</w:t>
      </w:r>
      <w:r>
        <w:t>zbę</w:t>
      </w:r>
      <w:r w:rsidRPr="002B0561">
        <w:t xml:space="preserve"> nowopowstałych przedsiębiorstw w 2016 roku w przeliczeniu na 100 mieszkańców</w:t>
      </w:r>
      <w:r>
        <w:t>. Zgodnie z poniższą tabelą wiele miejscowości nie posiada na swoim terenie żadnych podmiotów gospodarczych lub jest to niewielka liczba, najczęściej małe podmioty usługowe. Na terenie gminy tylko w sołectwie Nadbory i w mieście Jedwabne znajdują się przedsiębiorstwa, które zatrudniają powyżej 10 pracowników.</w:t>
      </w:r>
    </w:p>
    <w:p w14:paraId="0775FFE1" w14:textId="4C933F14" w:rsidR="002B0561" w:rsidRDefault="002B0561" w:rsidP="002B0561">
      <w:pPr>
        <w:pStyle w:val="Legenda"/>
      </w:pPr>
      <w:bookmarkStart w:id="160" w:name="_Toc474413430"/>
      <w:r>
        <w:t xml:space="preserve">Tabela </w:t>
      </w:r>
      <w:fldSimple w:instr=" SEQ Tabela \* ARABIC ">
        <w:r w:rsidR="00B54791">
          <w:rPr>
            <w:noProof/>
          </w:rPr>
          <w:t>18</w:t>
        </w:r>
      </w:fldSimple>
      <w:r>
        <w:t xml:space="preserve"> Liczba przedsiębiorstw prowadzących działalność wg rejestru REGON, liczba przedsiębiorstw zatrudniających powyżej 10 pracowników prowadzących działalność wg rejestru REGON i liczba nowopowstałych przedsiębiorstw w 2016 roku w przeliczeniu na 100 mieszkańców</w:t>
      </w:r>
      <w:bookmarkEnd w:id="160"/>
    </w:p>
    <w:tbl>
      <w:tblPr>
        <w:tblW w:w="9174" w:type="dxa"/>
        <w:tblCellMar>
          <w:left w:w="70" w:type="dxa"/>
          <w:right w:w="70" w:type="dxa"/>
        </w:tblCellMar>
        <w:tblLook w:val="04A0" w:firstRow="1" w:lastRow="0" w:firstColumn="1" w:lastColumn="0" w:noHBand="0" w:noVBand="1"/>
      </w:tblPr>
      <w:tblGrid>
        <w:gridCol w:w="2480"/>
        <w:gridCol w:w="1626"/>
        <w:gridCol w:w="2410"/>
        <w:gridCol w:w="1524"/>
        <w:gridCol w:w="1134"/>
      </w:tblGrid>
      <w:tr w:rsidR="002B0561" w:rsidRPr="002B0561" w14:paraId="03FD2D1F" w14:textId="77777777" w:rsidTr="002B0561">
        <w:trPr>
          <w:trHeight w:val="765"/>
        </w:trPr>
        <w:tc>
          <w:tcPr>
            <w:tcW w:w="2480"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04F3772A"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Sołectwo/Ulica</w:t>
            </w:r>
          </w:p>
        </w:tc>
        <w:tc>
          <w:tcPr>
            <w:tcW w:w="1626" w:type="dxa"/>
            <w:tcBorders>
              <w:top w:val="single" w:sz="4" w:space="0" w:color="auto"/>
              <w:left w:val="nil"/>
              <w:bottom w:val="single" w:sz="4" w:space="0" w:color="auto"/>
              <w:right w:val="single" w:sz="4" w:space="0" w:color="auto"/>
            </w:tcBorders>
            <w:shd w:val="clear" w:color="000000" w:fill="9ACC51"/>
            <w:noWrap/>
            <w:vAlign w:val="bottom"/>
            <w:hideMark/>
          </w:tcPr>
          <w:p w14:paraId="0B2F313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Liczba przedsiębiorstw prowadzących działalność wg rejestru REGON w przeliczeniu na 100 mieszkańców</w:t>
            </w:r>
          </w:p>
        </w:tc>
        <w:tc>
          <w:tcPr>
            <w:tcW w:w="2410" w:type="dxa"/>
            <w:tcBorders>
              <w:top w:val="single" w:sz="4" w:space="0" w:color="auto"/>
              <w:left w:val="nil"/>
              <w:bottom w:val="single" w:sz="4" w:space="0" w:color="auto"/>
              <w:right w:val="single" w:sz="4" w:space="0" w:color="auto"/>
            </w:tcBorders>
            <w:shd w:val="clear" w:color="000000" w:fill="9ACC51"/>
            <w:noWrap/>
            <w:vAlign w:val="bottom"/>
            <w:hideMark/>
          </w:tcPr>
          <w:p w14:paraId="2C7F01B7" w14:textId="16A0E842"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Liczba przedsiębiorstw zatrudni</w:t>
            </w:r>
            <w:r>
              <w:rPr>
                <w:rFonts w:ascii="Calibri" w:eastAsia="Times New Roman" w:hAnsi="Calibri" w:cs="Times New Roman"/>
                <w:color w:val="000000"/>
                <w:lang w:eastAsia="pl-PL"/>
              </w:rPr>
              <w:t>a</w:t>
            </w:r>
            <w:r w:rsidRPr="002B0561">
              <w:rPr>
                <w:rFonts w:ascii="Calibri" w:eastAsia="Times New Roman" w:hAnsi="Calibri" w:cs="Times New Roman"/>
                <w:color w:val="000000"/>
                <w:lang w:eastAsia="pl-PL"/>
              </w:rPr>
              <w:t>jących powyżej 10 pracowników prowadzących działalność wg rejestru REGON w przeliczeniu na 100 mieszkańców</w:t>
            </w:r>
          </w:p>
        </w:tc>
        <w:tc>
          <w:tcPr>
            <w:tcW w:w="1524" w:type="dxa"/>
            <w:tcBorders>
              <w:top w:val="single" w:sz="4" w:space="0" w:color="auto"/>
              <w:left w:val="nil"/>
              <w:bottom w:val="single" w:sz="4" w:space="0" w:color="auto"/>
              <w:right w:val="single" w:sz="4" w:space="0" w:color="auto"/>
            </w:tcBorders>
            <w:shd w:val="clear" w:color="000000" w:fill="9ACC51"/>
            <w:noWrap/>
            <w:vAlign w:val="bottom"/>
            <w:hideMark/>
          </w:tcPr>
          <w:p w14:paraId="1F7185F3"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Liczba nowopowstałych przedsiębiorstw w 2016 roku w przeliczeniu na 100 mieszkańców</w:t>
            </w:r>
          </w:p>
        </w:tc>
        <w:tc>
          <w:tcPr>
            <w:tcW w:w="1134" w:type="dxa"/>
            <w:tcBorders>
              <w:top w:val="single" w:sz="4" w:space="0" w:color="auto"/>
              <w:left w:val="nil"/>
              <w:bottom w:val="single" w:sz="4" w:space="0" w:color="auto"/>
              <w:right w:val="single" w:sz="4" w:space="0" w:color="auto"/>
            </w:tcBorders>
            <w:shd w:val="clear" w:color="000000" w:fill="9ACC51"/>
            <w:noWrap/>
            <w:vAlign w:val="center"/>
            <w:hideMark/>
          </w:tcPr>
          <w:p w14:paraId="612C8528"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Liczba wskaźników pow. średniej dla Gminy</w:t>
            </w:r>
          </w:p>
        </w:tc>
      </w:tr>
      <w:tr w:rsidR="002B0561" w:rsidRPr="002B0561" w14:paraId="7D91CA3E"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2B8ACB8"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 Bartki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DA00"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5EC9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C725EB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AA8174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50F06126"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D08A95A"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 Biczki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5D337"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49F93"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BBAA5E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27AED59"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3C8A1EF8"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0CBC546"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 Biodry</w:t>
            </w:r>
          </w:p>
        </w:tc>
        <w:tc>
          <w:tcPr>
            <w:tcW w:w="1626" w:type="dxa"/>
            <w:tcBorders>
              <w:top w:val="nil"/>
              <w:left w:val="nil"/>
              <w:bottom w:val="single" w:sz="4" w:space="0" w:color="auto"/>
              <w:right w:val="single" w:sz="4" w:space="0" w:color="auto"/>
            </w:tcBorders>
            <w:shd w:val="clear" w:color="auto" w:fill="auto"/>
            <w:noWrap/>
            <w:vAlign w:val="center"/>
            <w:hideMark/>
          </w:tcPr>
          <w:p w14:paraId="145BD970"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4,55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14A59"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67DF5B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947A4C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5E1036EB"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9D2E969"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 Biodry Kolonia</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12867"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7C74C"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AF553DA"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09E903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01F42E22"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F17CF82"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5. Borawskie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700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2,22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60F5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9982852"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D4F9AD8"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27BCD017"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F9A83C7"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6. Bronaki-Olki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305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2,33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D87C"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48E0250"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6FB74C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053A4E1A"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187C053"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7. Bronaki-Pietrasze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EBF3"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0,81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7AC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C2D0D2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75E3C40"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347F128E"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8D2EFAC"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8. Brzostowo</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641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A831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A73683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872BB10"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15CA3687"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9F79ED7"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9. Burzyn</w:t>
            </w:r>
          </w:p>
        </w:tc>
        <w:tc>
          <w:tcPr>
            <w:tcW w:w="1626" w:type="dxa"/>
            <w:tcBorders>
              <w:top w:val="nil"/>
              <w:left w:val="nil"/>
              <w:bottom w:val="single" w:sz="4" w:space="0" w:color="auto"/>
              <w:right w:val="single" w:sz="4" w:space="0" w:color="auto"/>
            </w:tcBorders>
            <w:shd w:val="clear" w:color="auto" w:fill="auto"/>
            <w:noWrap/>
            <w:vAlign w:val="center"/>
            <w:hideMark/>
          </w:tcPr>
          <w:p w14:paraId="7B955BFE"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4,71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720D3"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2B31AB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C15A790"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666EAC81"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99A8C39"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10. Chrostowo</w:t>
            </w:r>
          </w:p>
        </w:tc>
        <w:tc>
          <w:tcPr>
            <w:tcW w:w="1626" w:type="dxa"/>
            <w:tcBorders>
              <w:top w:val="nil"/>
              <w:left w:val="nil"/>
              <w:bottom w:val="single" w:sz="4" w:space="0" w:color="auto"/>
              <w:right w:val="single" w:sz="4" w:space="0" w:color="auto"/>
            </w:tcBorders>
            <w:shd w:val="clear" w:color="auto" w:fill="auto"/>
            <w:noWrap/>
            <w:vAlign w:val="center"/>
            <w:hideMark/>
          </w:tcPr>
          <w:p w14:paraId="09021C8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4,92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C6AB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467A163"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6A72CCE"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71802C0B"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EDCD09E"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11. Chyliny</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C0BA0"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1,72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C4E0"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D0BB7B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593C883"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3F391582"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D2695C2"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12. Grądy Małe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C25B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1,54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0C3F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579A6D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701E84A"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428419B8" w14:textId="77777777" w:rsidTr="002B0561">
        <w:trPr>
          <w:trHeight w:val="27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BFADFAA"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13. Grądy Wielkie</w:t>
            </w:r>
          </w:p>
        </w:tc>
        <w:tc>
          <w:tcPr>
            <w:tcW w:w="1626" w:type="dxa"/>
            <w:tcBorders>
              <w:top w:val="nil"/>
              <w:left w:val="nil"/>
              <w:bottom w:val="single" w:sz="4" w:space="0" w:color="auto"/>
              <w:right w:val="single" w:sz="4" w:space="0" w:color="auto"/>
            </w:tcBorders>
            <w:shd w:val="clear" w:color="auto" w:fill="auto"/>
            <w:noWrap/>
            <w:vAlign w:val="center"/>
            <w:hideMark/>
          </w:tcPr>
          <w:p w14:paraId="32634284"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5,00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9FEA"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nil"/>
              <w:left w:val="nil"/>
              <w:bottom w:val="single" w:sz="4" w:space="0" w:color="auto"/>
              <w:right w:val="double" w:sz="6" w:space="0" w:color="auto"/>
            </w:tcBorders>
            <w:shd w:val="clear" w:color="auto" w:fill="auto"/>
            <w:noWrap/>
            <w:vAlign w:val="center"/>
            <w:hideMark/>
          </w:tcPr>
          <w:p w14:paraId="6432A54E"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1,67</w:t>
            </w:r>
          </w:p>
        </w:tc>
        <w:tc>
          <w:tcPr>
            <w:tcW w:w="1134" w:type="dxa"/>
            <w:tcBorders>
              <w:top w:val="nil"/>
              <w:left w:val="nil"/>
              <w:bottom w:val="single" w:sz="4" w:space="0" w:color="auto"/>
              <w:right w:val="single" w:sz="4" w:space="0" w:color="auto"/>
            </w:tcBorders>
            <w:shd w:val="clear" w:color="auto" w:fill="auto"/>
            <w:noWrap/>
            <w:vAlign w:val="center"/>
            <w:hideMark/>
          </w:tcPr>
          <w:p w14:paraId="05FC7E40"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12ABDCF3" w14:textId="77777777" w:rsidTr="002B0561">
        <w:trPr>
          <w:trHeight w:val="27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0DB71B9"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14. Janczewko</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6A3CA"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1,49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7790"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085C0D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64365F8"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69BD42BB"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6480182"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15. Janczewo</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D102"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5326F"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87CBE2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497419E"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5B383557"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CB5F559"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lastRenderedPageBreak/>
              <w:t>16. Kaimy</w:t>
            </w:r>
          </w:p>
        </w:tc>
        <w:tc>
          <w:tcPr>
            <w:tcW w:w="1626" w:type="dxa"/>
            <w:tcBorders>
              <w:top w:val="nil"/>
              <w:left w:val="nil"/>
              <w:bottom w:val="single" w:sz="4" w:space="0" w:color="auto"/>
              <w:right w:val="single" w:sz="4" w:space="0" w:color="auto"/>
            </w:tcBorders>
            <w:shd w:val="clear" w:color="auto" w:fill="auto"/>
            <w:noWrap/>
            <w:vAlign w:val="center"/>
            <w:hideMark/>
          </w:tcPr>
          <w:p w14:paraId="0B922303"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5,48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5EF1A"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nil"/>
              <w:left w:val="nil"/>
              <w:bottom w:val="single" w:sz="4" w:space="0" w:color="auto"/>
              <w:right w:val="double" w:sz="6" w:space="0" w:color="auto"/>
            </w:tcBorders>
            <w:shd w:val="clear" w:color="auto" w:fill="auto"/>
            <w:noWrap/>
            <w:vAlign w:val="center"/>
            <w:hideMark/>
          </w:tcPr>
          <w:p w14:paraId="7BC27715"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1,37</w:t>
            </w:r>
          </w:p>
        </w:tc>
        <w:tc>
          <w:tcPr>
            <w:tcW w:w="1134" w:type="dxa"/>
            <w:tcBorders>
              <w:top w:val="nil"/>
              <w:left w:val="nil"/>
              <w:bottom w:val="single" w:sz="4" w:space="0" w:color="auto"/>
              <w:right w:val="single" w:sz="4" w:space="0" w:color="auto"/>
            </w:tcBorders>
            <w:shd w:val="clear" w:color="auto" w:fill="auto"/>
            <w:noWrap/>
            <w:vAlign w:val="center"/>
            <w:hideMark/>
          </w:tcPr>
          <w:p w14:paraId="6E5F5B23"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16CF0E55"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6632C8A"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17. Kajetanowo</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06D1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7009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0BDD7C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E0CA97E"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0ECAF4FA"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065A3C4"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18. Kamianki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85FF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2,22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6936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8A1EB0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6C1404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1670E337"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B24DBDC"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19. Karwowo-Wszebory</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53DF"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580C2"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CA957F0"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79F544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6C71125B"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3C96A09"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20. Kąty</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57F7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1,27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7A17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C69422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D1B53F8"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w:t>
            </w:r>
          </w:p>
        </w:tc>
      </w:tr>
      <w:tr w:rsidR="002B0561" w:rsidRPr="002B0561" w14:paraId="2F25B972"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8DA0EEA"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21. Koniecki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B0989"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2,27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9C78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CD767B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EB2DF19"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1D21020F"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5480B87"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22. Konopki Chude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F0DF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3,92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780F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A1C55F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C1A6EFE"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10E98C8D"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658AFA0"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23. Konopki Tłuste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64D1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9300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7140B8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70B2079"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27031E49"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AC1BD0F"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24. Korytki</w:t>
            </w:r>
          </w:p>
        </w:tc>
        <w:tc>
          <w:tcPr>
            <w:tcW w:w="1626" w:type="dxa"/>
            <w:tcBorders>
              <w:top w:val="nil"/>
              <w:left w:val="nil"/>
              <w:bottom w:val="single" w:sz="4" w:space="0" w:color="auto"/>
              <w:right w:val="single" w:sz="4" w:space="0" w:color="auto"/>
            </w:tcBorders>
            <w:shd w:val="clear" w:color="auto" w:fill="auto"/>
            <w:noWrap/>
            <w:vAlign w:val="center"/>
            <w:hideMark/>
          </w:tcPr>
          <w:p w14:paraId="257EDF5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4,76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BB06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5BA388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41865B8"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3BD01F92"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DAD9336"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25. Kosaki-Turki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5D67"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D09A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537AE8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42F0B45"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1DF0943C"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A580526"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26. Kotowo-Plac</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A45D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2,56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71EE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nil"/>
              <w:left w:val="nil"/>
              <w:bottom w:val="single" w:sz="4" w:space="0" w:color="auto"/>
              <w:right w:val="double" w:sz="6" w:space="0" w:color="auto"/>
            </w:tcBorders>
            <w:shd w:val="clear" w:color="auto" w:fill="auto"/>
            <w:noWrap/>
            <w:vAlign w:val="center"/>
            <w:hideMark/>
          </w:tcPr>
          <w:p w14:paraId="449A5CAA"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0,85</w:t>
            </w:r>
          </w:p>
        </w:tc>
        <w:tc>
          <w:tcPr>
            <w:tcW w:w="1134" w:type="dxa"/>
            <w:tcBorders>
              <w:top w:val="nil"/>
              <w:left w:val="nil"/>
              <w:bottom w:val="single" w:sz="4" w:space="0" w:color="auto"/>
              <w:right w:val="single" w:sz="4" w:space="0" w:color="auto"/>
            </w:tcBorders>
            <w:shd w:val="clear" w:color="auto" w:fill="auto"/>
            <w:noWrap/>
            <w:vAlign w:val="center"/>
            <w:hideMark/>
          </w:tcPr>
          <w:p w14:paraId="70E1B52E"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1AF87AA1"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1737247"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27. Kotowo Stare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3D547"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2,63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9C33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nil"/>
              <w:left w:val="nil"/>
              <w:bottom w:val="single" w:sz="4" w:space="0" w:color="auto"/>
              <w:right w:val="double" w:sz="6" w:space="0" w:color="auto"/>
            </w:tcBorders>
            <w:shd w:val="clear" w:color="auto" w:fill="auto"/>
            <w:noWrap/>
            <w:vAlign w:val="center"/>
            <w:hideMark/>
          </w:tcPr>
          <w:p w14:paraId="6DD2ADDB"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2,63</w:t>
            </w:r>
          </w:p>
        </w:tc>
        <w:tc>
          <w:tcPr>
            <w:tcW w:w="1134" w:type="dxa"/>
            <w:tcBorders>
              <w:top w:val="nil"/>
              <w:left w:val="nil"/>
              <w:bottom w:val="single" w:sz="4" w:space="0" w:color="auto"/>
              <w:right w:val="single" w:sz="4" w:space="0" w:color="auto"/>
            </w:tcBorders>
            <w:shd w:val="clear" w:color="auto" w:fill="auto"/>
            <w:noWrap/>
            <w:vAlign w:val="center"/>
            <w:hideMark/>
          </w:tcPr>
          <w:p w14:paraId="4664901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66ACA3EE"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98535C6"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28. Kotówek</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CCB1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8FDBC"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1EB0C3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140313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0987FAFF"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819CDF6"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29. Kubrzany</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F0A7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2,86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0741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AB30E9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243AE71"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357124A1"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0B4C93A"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30. Kucze Małe + Kuczewskie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7F92"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1,11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30B82"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5BD63A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DA4C6F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0BFE7448"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09711EC"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31. Kucze Wielkie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777F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2,31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2AB9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9DD2CF9"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5132EF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426E20B9"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BBFB5DD"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32. Makowskie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0B29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3,13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0BD8C"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2348A8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4B2979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140A7594"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5EA31C6"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33. Mocarze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473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2,07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7527"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6744764"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5E3824C"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4FA41E6E"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04D6BAE"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34. Nadbory</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8E5E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0,97</w:t>
            </w:r>
          </w:p>
        </w:tc>
        <w:tc>
          <w:tcPr>
            <w:tcW w:w="2410" w:type="dxa"/>
            <w:tcBorders>
              <w:top w:val="nil"/>
              <w:left w:val="nil"/>
              <w:bottom w:val="single" w:sz="4" w:space="0" w:color="auto"/>
              <w:right w:val="single" w:sz="4" w:space="0" w:color="auto"/>
            </w:tcBorders>
            <w:shd w:val="clear" w:color="auto" w:fill="auto"/>
            <w:noWrap/>
            <w:vAlign w:val="center"/>
            <w:hideMark/>
          </w:tcPr>
          <w:p w14:paraId="6D0893C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0,97</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D1A105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BF275F5"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3494A345"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630477D"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35. Olszewo-Góra</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364F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1,32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560C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C4E6E3C"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7E7D9A1"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29CA2CA1"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548673B"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36. Orlikowo</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221F"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B103"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84DB14F"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797E8C8"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47B253E6"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C1EEC83"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37. Pawełki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4372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2,38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3C92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A68A0AE"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AE90004"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60EDB9DA"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F496C1C"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38. Pieńki Borowe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52192"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3,74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5CF1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nil"/>
              <w:left w:val="nil"/>
              <w:bottom w:val="single" w:sz="4" w:space="0" w:color="auto"/>
              <w:right w:val="double" w:sz="6" w:space="0" w:color="auto"/>
            </w:tcBorders>
            <w:shd w:val="clear" w:color="auto" w:fill="auto"/>
            <w:noWrap/>
            <w:vAlign w:val="center"/>
            <w:hideMark/>
          </w:tcPr>
          <w:p w14:paraId="33071C5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0,93</w:t>
            </w:r>
          </w:p>
        </w:tc>
        <w:tc>
          <w:tcPr>
            <w:tcW w:w="1134" w:type="dxa"/>
            <w:tcBorders>
              <w:top w:val="nil"/>
              <w:left w:val="nil"/>
              <w:bottom w:val="single" w:sz="4" w:space="0" w:color="auto"/>
              <w:right w:val="single" w:sz="4" w:space="0" w:color="auto"/>
            </w:tcBorders>
            <w:shd w:val="clear" w:color="auto" w:fill="auto"/>
            <w:noWrap/>
            <w:vAlign w:val="center"/>
            <w:hideMark/>
          </w:tcPr>
          <w:p w14:paraId="32D643A4"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57CB50EA"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AFFC0C8"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39. Pluty</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3714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4,48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E7D1A"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10C21807"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120864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71E69FA9"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DEC1107"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40. Przestrzele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0DB0"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7F21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CEFAF2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21E5D1A"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7F1A39F4"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78801D8"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41. Rostki + Grabnik</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8139"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96C07"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492405A"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9BBA79F"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23511FC8"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C2E3283"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42. Siestrzanki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4A296"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1,33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E038C"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nil"/>
              <w:left w:val="nil"/>
              <w:bottom w:val="single" w:sz="4" w:space="0" w:color="auto"/>
              <w:right w:val="double" w:sz="6" w:space="0" w:color="auto"/>
            </w:tcBorders>
            <w:shd w:val="clear" w:color="auto" w:fill="auto"/>
            <w:noWrap/>
            <w:vAlign w:val="center"/>
            <w:hideMark/>
          </w:tcPr>
          <w:p w14:paraId="260AEE6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1,33</w:t>
            </w:r>
          </w:p>
        </w:tc>
        <w:tc>
          <w:tcPr>
            <w:tcW w:w="1134" w:type="dxa"/>
            <w:tcBorders>
              <w:top w:val="nil"/>
              <w:left w:val="nil"/>
              <w:bottom w:val="single" w:sz="4" w:space="0" w:color="auto"/>
              <w:right w:val="single" w:sz="4" w:space="0" w:color="auto"/>
            </w:tcBorders>
            <w:shd w:val="clear" w:color="auto" w:fill="auto"/>
            <w:noWrap/>
            <w:vAlign w:val="center"/>
            <w:hideMark/>
          </w:tcPr>
          <w:p w14:paraId="0C68960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27785898"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A3CF1D4"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43. Stryjaki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6385F"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1,82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D4CC8"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7BF77E4D"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0B55485"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2</w:t>
            </w:r>
          </w:p>
        </w:tc>
      </w:tr>
      <w:tr w:rsidR="002B0561" w:rsidRPr="002B0561" w14:paraId="04AF91CC"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EEB96BC"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44. Szostaki</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28A21"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2,60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9FA0A"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57A3A9B"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D27388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1</w:t>
            </w:r>
          </w:p>
        </w:tc>
      </w:tr>
      <w:tr w:rsidR="002B0561" w:rsidRPr="002B0561" w14:paraId="51EF66A1" w14:textId="77777777" w:rsidTr="002B0561">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E78E5EC"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45. Witynie</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96C05"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1,90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DB1F" w14:textId="77777777" w:rsidR="002B0561" w:rsidRPr="002B0561" w:rsidRDefault="002B0561" w:rsidP="002B0561">
            <w:pPr>
              <w:spacing w:before="0" w:after="0" w:line="240" w:lineRule="auto"/>
              <w:jc w:val="center"/>
              <w:rPr>
                <w:rFonts w:ascii="Calibri" w:eastAsia="Times New Roman" w:hAnsi="Calibri" w:cs="Times New Roman"/>
                <w:b/>
                <w:bCs/>
                <w:color w:val="FF0000"/>
                <w:lang w:eastAsia="pl-PL"/>
              </w:rPr>
            </w:pPr>
            <w:r w:rsidRPr="002B0561">
              <w:rPr>
                <w:rFonts w:ascii="Calibri" w:eastAsia="Times New Roman" w:hAnsi="Calibri" w:cs="Times New Roman"/>
                <w:b/>
                <w:bCs/>
                <w:color w:val="FF0000"/>
                <w:lang w:eastAsia="pl-PL"/>
              </w:rPr>
              <w:t>0,00</w:t>
            </w:r>
          </w:p>
        </w:tc>
        <w:tc>
          <w:tcPr>
            <w:tcW w:w="1524" w:type="dxa"/>
            <w:tcBorders>
              <w:top w:val="nil"/>
              <w:left w:val="nil"/>
              <w:bottom w:val="single" w:sz="4" w:space="0" w:color="auto"/>
              <w:right w:val="double" w:sz="6" w:space="0" w:color="auto"/>
            </w:tcBorders>
            <w:shd w:val="clear" w:color="auto" w:fill="auto"/>
            <w:noWrap/>
            <w:vAlign w:val="center"/>
            <w:hideMark/>
          </w:tcPr>
          <w:p w14:paraId="78503642"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0,95</w:t>
            </w:r>
          </w:p>
        </w:tc>
        <w:tc>
          <w:tcPr>
            <w:tcW w:w="1134" w:type="dxa"/>
            <w:tcBorders>
              <w:top w:val="nil"/>
              <w:left w:val="nil"/>
              <w:bottom w:val="single" w:sz="4" w:space="0" w:color="auto"/>
              <w:right w:val="single" w:sz="4" w:space="0" w:color="auto"/>
            </w:tcBorders>
            <w:shd w:val="clear" w:color="auto" w:fill="auto"/>
            <w:noWrap/>
            <w:vAlign w:val="center"/>
            <w:hideMark/>
          </w:tcPr>
          <w:p w14:paraId="383E87E0"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w:t>
            </w:r>
          </w:p>
        </w:tc>
      </w:tr>
      <w:tr w:rsidR="002B0561" w:rsidRPr="002B0561" w14:paraId="79F9237D" w14:textId="77777777" w:rsidTr="002B0561">
        <w:trPr>
          <w:trHeight w:val="270"/>
        </w:trPr>
        <w:tc>
          <w:tcPr>
            <w:tcW w:w="2480" w:type="dxa"/>
            <w:tcBorders>
              <w:top w:val="nil"/>
              <w:left w:val="single" w:sz="4" w:space="0" w:color="auto"/>
              <w:bottom w:val="double" w:sz="6" w:space="0" w:color="auto"/>
              <w:right w:val="single" w:sz="4" w:space="0" w:color="auto"/>
            </w:tcBorders>
            <w:shd w:val="clear" w:color="auto" w:fill="auto"/>
            <w:noWrap/>
            <w:vAlign w:val="center"/>
            <w:hideMark/>
          </w:tcPr>
          <w:p w14:paraId="6841088D"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46. Miasto Jedwabne</w:t>
            </w:r>
          </w:p>
        </w:tc>
        <w:tc>
          <w:tcPr>
            <w:tcW w:w="1626" w:type="dxa"/>
            <w:tcBorders>
              <w:top w:val="nil"/>
              <w:left w:val="nil"/>
              <w:bottom w:val="double" w:sz="6" w:space="0" w:color="auto"/>
              <w:right w:val="single" w:sz="4" w:space="0" w:color="auto"/>
            </w:tcBorders>
            <w:shd w:val="clear" w:color="auto" w:fill="auto"/>
            <w:noWrap/>
            <w:vAlign w:val="center"/>
            <w:hideMark/>
          </w:tcPr>
          <w:p w14:paraId="21F1EFC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9,90</w:t>
            </w:r>
          </w:p>
        </w:tc>
        <w:tc>
          <w:tcPr>
            <w:tcW w:w="2410" w:type="dxa"/>
            <w:tcBorders>
              <w:top w:val="nil"/>
              <w:left w:val="nil"/>
              <w:bottom w:val="double" w:sz="6" w:space="0" w:color="auto"/>
              <w:right w:val="single" w:sz="4" w:space="0" w:color="auto"/>
            </w:tcBorders>
            <w:shd w:val="clear" w:color="auto" w:fill="auto"/>
            <w:noWrap/>
            <w:vAlign w:val="center"/>
            <w:hideMark/>
          </w:tcPr>
          <w:p w14:paraId="5989587F"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0,82</w:t>
            </w:r>
          </w:p>
        </w:tc>
        <w:tc>
          <w:tcPr>
            <w:tcW w:w="1524" w:type="dxa"/>
            <w:tcBorders>
              <w:top w:val="nil"/>
              <w:left w:val="nil"/>
              <w:bottom w:val="double" w:sz="6" w:space="0" w:color="auto"/>
              <w:right w:val="double" w:sz="6" w:space="0" w:color="auto"/>
            </w:tcBorders>
            <w:shd w:val="clear" w:color="auto" w:fill="auto"/>
            <w:noWrap/>
            <w:vAlign w:val="center"/>
            <w:hideMark/>
          </w:tcPr>
          <w:p w14:paraId="0514F5DA"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0,64</w:t>
            </w:r>
          </w:p>
        </w:tc>
        <w:tc>
          <w:tcPr>
            <w:tcW w:w="1134" w:type="dxa"/>
            <w:tcBorders>
              <w:top w:val="nil"/>
              <w:left w:val="nil"/>
              <w:bottom w:val="double" w:sz="6" w:space="0" w:color="auto"/>
              <w:right w:val="single" w:sz="4" w:space="0" w:color="auto"/>
            </w:tcBorders>
            <w:shd w:val="clear" w:color="auto" w:fill="auto"/>
            <w:noWrap/>
            <w:vAlign w:val="center"/>
            <w:hideMark/>
          </w:tcPr>
          <w:p w14:paraId="10286D63"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3</w:t>
            </w:r>
          </w:p>
        </w:tc>
      </w:tr>
      <w:tr w:rsidR="002B0561" w:rsidRPr="002B0561" w14:paraId="09878B61" w14:textId="77777777" w:rsidTr="002B0561">
        <w:trPr>
          <w:trHeight w:val="270"/>
        </w:trPr>
        <w:tc>
          <w:tcPr>
            <w:tcW w:w="2480" w:type="dxa"/>
            <w:tcBorders>
              <w:top w:val="nil"/>
              <w:left w:val="single" w:sz="4" w:space="0" w:color="auto"/>
              <w:bottom w:val="single" w:sz="4" w:space="0" w:color="auto"/>
              <w:right w:val="single" w:sz="4" w:space="0" w:color="auto"/>
            </w:tcBorders>
            <w:shd w:val="clear" w:color="000000" w:fill="9ACC51"/>
            <w:noWrap/>
            <w:vAlign w:val="center"/>
            <w:hideMark/>
          </w:tcPr>
          <w:p w14:paraId="65D358E9" w14:textId="77777777" w:rsidR="002B0561" w:rsidRPr="002B0561" w:rsidRDefault="002B0561" w:rsidP="002B0561">
            <w:pPr>
              <w:spacing w:before="0" w:after="0" w:line="240" w:lineRule="auto"/>
              <w:jc w:val="left"/>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Gmina Jedwabne</w:t>
            </w:r>
          </w:p>
        </w:tc>
        <w:tc>
          <w:tcPr>
            <w:tcW w:w="1626" w:type="dxa"/>
            <w:tcBorders>
              <w:top w:val="nil"/>
              <w:left w:val="nil"/>
              <w:bottom w:val="single" w:sz="4" w:space="0" w:color="auto"/>
              <w:right w:val="single" w:sz="4" w:space="0" w:color="auto"/>
            </w:tcBorders>
            <w:shd w:val="clear" w:color="000000" w:fill="9ACC51"/>
            <w:noWrap/>
            <w:vAlign w:val="center"/>
            <w:hideMark/>
          </w:tcPr>
          <w:p w14:paraId="7806CF10"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4,54</w:t>
            </w:r>
          </w:p>
        </w:tc>
        <w:tc>
          <w:tcPr>
            <w:tcW w:w="2410" w:type="dxa"/>
            <w:tcBorders>
              <w:top w:val="nil"/>
              <w:left w:val="nil"/>
              <w:bottom w:val="single" w:sz="4" w:space="0" w:color="auto"/>
              <w:right w:val="single" w:sz="4" w:space="0" w:color="auto"/>
            </w:tcBorders>
            <w:shd w:val="clear" w:color="000000" w:fill="9ACC51"/>
            <w:noWrap/>
            <w:vAlign w:val="center"/>
            <w:hideMark/>
          </w:tcPr>
          <w:p w14:paraId="384292A6"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0,27</w:t>
            </w:r>
          </w:p>
        </w:tc>
        <w:tc>
          <w:tcPr>
            <w:tcW w:w="1524" w:type="dxa"/>
            <w:tcBorders>
              <w:top w:val="nil"/>
              <w:left w:val="nil"/>
              <w:bottom w:val="single" w:sz="4" w:space="0" w:color="auto"/>
              <w:right w:val="double" w:sz="6" w:space="0" w:color="auto"/>
            </w:tcBorders>
            <w:shd w:val="clear" w:color="000000" w:fill="9ACC51"/>
            <w:noWrap/>
            <w:vAlign w:val="center"/>
            <w:hideMark/>
          </w:tcPr>
          <w:p w14:paraId="6D00AB44"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0,33</w:t>
            </w:r>
          </w:p>
        </w:tc>
        <w:tc>
          <w:tcPr>
            <w:tcW w:w="1134" w:type="dxa"/>
            <w:tcBorders>
              <w:top w:val="nil"/>
              <w:left w:val="nil"/>
              <w:bottom w:val="single" w:sz="4" w:space="0" w:color="auto"/>
              <w:right w:val="single" w:sz="4" w:space="0" w:color="auto"/>
            </w:tcBorders>
            <w:shd w:val="clear" w:color="000000" w:fill="9ACC51"/>
            <w:noWrap/>
            <w:vAlign w:val="center"/>
            <w:hideMark/>
          </w:tcPr>
          <w:p w14:paraId="4DB73C0D" w14:textId="77777777" w:rsidR="002B0561" w:rsidRPr="002B0561" w:rsidRDefault="002B0561" w:rsidP="002B0561">
            <w:pPr>
              <w:spacing w:before="0" w:after="0" w:line="240" w:lineRule="auto"/>
              <w:jc w:val="center"/>
              <w:rPr>
                <w:rFonts w:ascii="Calibri" w:eastAsia="Times New Roman" w:hAnsi="Calibri" w:cs="Times New Roman"/>
                <w:color w:val="000000"/>
                <w:lang w:eastAsia="pl-PL"/>
              </w:rPr>
            </w:pPr>
            <w:r w:rsidRPr="002B0561">
              <w:rPr>
                <w:rFonts w:ascii="Calibri" w:eastAsia="Times New Roman" w:hAnsi="Calibri" w:cs="Times New Roman"/>
                <w:color w:val="000000"/>
                <w:lang w:eastAsia="pl-PL"/>
              </w:rPr>
              <w:t>-</w:t>
            </w:r>
          </w:p>
        </w:tc>
      </w:tr>
    </w:tbl>
    <w:p w14:paraId="3F3D2991" w14:textId="7A7BA6F8" w:rsidR="002B0561" w:rsidRPr="002B0561" w:rsidRDefault="002B0561" w:rsidP="002B0561">
      <w:pPr>
        <w:pStyle w:val="Legenda"/>
        <w:jc w:val="right"/>
      </w:pPr>
      <w:r>
        <w:t xml:space="preserve">Źródło: opracowanie </w:t>
      </w:r>
      <w:r w:rsidR="00407039">
        <w:t>Grupa BST</w:t>
      </w:r>
    </w:p>
    <w:p w14:paraId="064A940B" w14:textId="59E5E7AA" w:rsidR="002B0561" w:rsidRPr="002B0561" w:rsidRDefault="002B0561" w:rsidP="005738B2">
      <w:pPr>
        <w:tabs>
          <w:tab w:val="left" w:pos="5160"/>
        </w:tabs>
        <w:rPr>
          <w:b/>
        </w:rPr>
      </w:pPr>
      <w:r w:rsidRPr="002B0561">
        <w:rPr>
          <w:b/>
        </w:rPr>
        <w:t xml:space="preserve">Podsumowanie – sfera gospodarcza </w:t>
      </w:r>
    </w:p>
    <w:p w14:paraId="5637DD43" w14:textId="3C360027" w:rsidR="00441E47" w:rsidRDefault="00441E47" w:rsidP="005738B2">
      <w:pPr>
        <w:tabs>
          <w:tab w:val="left" w:pos="5160"/>
        </w:tabs>
      </w:pPr>
      <w:r>
        <w:t xml:space="preserve">Do analizy sfery gospodarczej wykorzystano następujące wskaźniki, które pomogły w diagnozie tego obszaru: liczbę </w:t>
      </w:r>
      <w:r w:rsidRPr="002B0561">
        <w:t>przedsiębiorstw prowadzących działalność wg rejestru REGON w przeliczeniu na 100 mieszkańców</w:t>
      </w:r>
      <w:r>
        <w:t xml:space="preserve">, liczbę </w:t>
      </w:r>
      <w:r w:rsidRPr="002B0561">
        <w:t>przedsiębiorstw zatrudni</w:t>
      </w:r>
      <w:r>
        <w:t>a</w:t>
      </w:r>
      <w:r w:rsidRPr="002B0561">
        <w:t>jących powyżej 10 pracowników prowadzących działalność wg rejestru REGON w przeliczeniu na 100 mieszkańców</w:t>
      </w:r>
      <w:r>
        <w:t xml:space="preserve"> oraz l</w:t>
      </w:r>
      <w:r w:rsidRPr="002B0561">
        <w:t>ic</w:t>
      </w:r>
      <w:r>
        <w:t>zbę</w:t>
      </w:r>
      <w:r w:rsidRPr="002B0561">
        <w:t xml:space="preserve"> nowopowstałych przedsiębiorstw w 2016 roku w przeliczeniu na 100 mieszkańców</w:t>
      </w:r>
      <w:r>
        <w:t xml:space="preserve">. </w:t>
      </w:r>
    </w:p>
    <w:p w14:paraId="7EB0AEDB" w14:textId="0FF60C79" w:rsidR="00441E47" w:rsidRDefault="00441E47" w:rsidP="005738B2">
      <w:pPr>
        <w:tabs>
          <w:tab w:val="left" w:pos="5160"/>
        </w:tabs>
      </w:pPr>
      <w:r>
        <w:t xml:space="preserve">W poniższej tabeli zaprezentowano wartości powyższych wskaźników oraz wskaźnika syntetycznego Perkala (im wyższa wartość wskaźnika, tym większe prawdopodobieństwo wystąpienia stanu kryzysowego) z uwzględnieniem podziału gminy Jedwabne na sołectwa z wyszczególnieniem miasta Jedwabne. Dane zaprezentowane w tabeli prezentują obraz gospodarczy gminy. Należy zaznaczyć, że wśród sołectw, które posiadały problemy ze sfery </w:t>
      </w:r>
      <w:r>
        <w:lastRenderedPageBreak/>
        <w:t>społecznej, mają również nie wielką liczbę podmiotów gospodarczych lub brak ich w danym sołectwie.</w:t>
      </w:r>
    </w:p>
    <w:p w14:paraId="6D493B8C" w14:textId="4E5B1BAB" w:rsidR="00441E47" w:rsidRDefault="00441E47" w:rsidP="00441E47">
      <w:pPr>
        <w:pStyle w:val="Legenda"/>
      </w:pPr>
      <w:bookmarkStart w:id="161" w:name="_Toc474413431"/>
      <w:r>
        <w:t xml:space="preserve">Tabela </w:t>
      </w:r>
      <w:fldSimple w:instr=" SEQ Tabela \* ARABIC ">
        <w:r w:rsidR="00B54791">
          <w:rPr>
            <w:noProof/>
          </w:rPr>
          <w:t>19</w:t>
        </w:r>
      </w:fldSimple>
      <w:r>
        <w:t xml:space="preserve"> Sfera gospodarcza – syntetyczny wskaźnik Perkala</w:t>
      </w:r>
      <w:bookmarkEnd w:id="161"/>
    </w:p>
    <w:tbl>
      <w:tblPr>
        <w:tblW w:w="7556" w:type="dxa"/>
        <w:tblCellMar>
          <w:left w:w="70" w:type="dxa"/>
          <w:right w:w="70" w:type="dxa"/>
        </w:tblCellMar>
        <w:tblLook w:val="04A0" w:firstRow="1" w:lastRow="0" w:firstColumn="1" w:lastColumn="0" w:noHBand="0" w:noVBand="1"/>
      </w:tblPr>
      <w:tblGrid>
        <w:gridCol w:w="2480"/>
        <w:gridCol w:w="1437"/>
        <w:gridCol w:w="1437"/>
        <w:gridCol w:w="1524"/>
        <w:gridCol w:w="1118"/>
      </w:tblGrid>
      <w:tr w:rsidR="00441E47" w:rsidRPr="00441E47" w14:paraId="4F3E95E7" w14:textId="77777777" w:rsidTr="00441E47">
        <w:trPr>
          <w:trHeight w:val="765"/>
        </w:trPr>
        <w:tc>
          <w:tcPr>
            <w:tcW w:w="2480"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5AAA694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Sołectwo/Ulica</w:t>
            </w:r>
          </w:p>
        </w:tc>
        <w:tc>
          <w:tcPr>
            <w:tcW w:w="1327" w:type="dxa"/>
            <w:tcBorders>
              <w:top w:val="single" w:sz="4" w:space="0" w:color="auto"/>
              <w:left w:val="nil"/>
              <w:bottom w:val="single" w:sz="4" w:space="0" w:color="auto"/>
              <w:right w:val="single" w:sz="4" w:space="0" w:color="auto"/>
            </w:tcBorders>
            <w:shd w:val="clear" w:color="000000" w:fill="9ACC51"/>
            <w:noWrap/>
            <w:vAlign w:val="bottom"/>
            <w:hideMark/>
          </w:tcPr>
          <w:p w14:paraId="5696107A"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Liczba przedsiębiorstw prowadzących działalność wg rejestru REGON w przeliczeniu na 100 mieszkańców</w:t>
            </w:r>
          </w:p>
        </w:tc>
        <w:tc>
          <w:tcPr>
            <w:tcW w:w="1327" w:type="dxa"/>
            <w:tcBorders>
              <w:top w:val="single" w:sz="4" w:space="0" w:color="auto"/>
              <w:left w:val="nil"/>
              <w:bottom w:val="single" w:sz="4" w:space="0" w:color="auto"/>
              <w:right w:val="single" w:sz="4" w:space="0" w:color="auto"/>
            </w:tcBorders>
            <w:shd w:val="clear" w:color="000000" w:fill="9ACC51"/>
            <w:noWrap/>
            <w:vAlign w:val="bottom"/>
            <w:hideMark/>
          </w:tcPr>
          <w:p w14:paraId="5602F4EE" w14:textId="4D6FB015"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Liczba przedsiębiorstw zatrudni</w:t>
            </w:r>
            <w:r w:rsidR="009248E8">
              <w:rPr>
                <w:rFonts w:ascii="Calibri" w:eastAsia="Times New Roman" w:hAnsi="Calibri" w:cs="Times New Roman"/>
                <w:color w:val="000000"/>
                <w:lang w:eastAsia="pl-PL"/>
              </w:rPr>
              <w:t>a</w:t>
            </w:r>
            <w:r w:rsidRPr="00441E47">
              <w:rPr>
                <w:rFonts w:ascii="Calibri" w:eastAsia="Times New Roman" w:hAnsi="Calibri" w:cs="Times New Roman"/>
                <w:color w:val="000000"/>
                <w:lang w:eastAsia="pl-PL"/>
              </w:rPr>
              <w:t>jących powyżej 10 pracowników prowadzących działalność wg rejestru REGON w przeliczeniu na 100 mieszkańców</w:t>
            </w:r>
          </w:p>
        </w:tc>
        <w:tc>
          <w:tcPr>
            <w:tcW w:w="1414" w:type="dxa"/>
            <w:tcBorders>
              <w:top w:val="single" w:sz="4" w:space="0" w:color="auto"/>
              <w:left w:val="nil"/>
              <w:bottom w:val="single" w:sz="4" w:space="0" w:color="auto"/>
              <w:right w:val="double" w:sz="6" w:space="0" w:color="auto"/>
            </w:tcBorders>
            <w:shd w:val="clear" w:color="000000" w:fill="9ACC51"/>
            <w:noWrap/>
            <w:vAlign w:val="bottom"/>
            <w:hideMark/>
          </w:tcPr>
          <w:p w14:paraId="4A7B3BC8"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Liczba nowopowstałych przedsiębiorstw w 2016 roku w przeliczeniu na 100 mieszkańców</w:t>
            </w:r>
          </w:p>
        </w:tc>
        <w:tc>
          <w:tcPr>
            <w:tcW w:w="1008" w:type="dxa"/>
            <w:tcBorders>
              <w:top w:val="single" w:sz="4" w:space="0" w:color="auto"/>
              <w:left w:val="nil"/>
              <w:bottom w:val="single" w:sz="4" w:space="0" w:color="auto"/>
              <w:right w:val="single" w:sz="4" w:space="0" w:color="auto"/>
            </w:tcBorders>
            <w:shd w:val="clear" w:color="000000" w:fill="9ACC51"/>
            <w:noWrap/>
            <w:vAlign w:val="center"/>
            <w:hideMark/>
          </w:tcPr>
          <w:p w14:paraId="74B1420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Liczba wskaźników pow. średniej dla Gminy</w:t>
            </w:r>
          </w:p>
        </w:tc>
      </w:tr>
      <w:tr w:rsidR="00441E47" w:rsidRPr="00441E47" w14:paraId="0C04BB32"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F09A1E6"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 Bartki</w:t>
            </w:r>
          </w:p>
        </w:tc>
        <w:tc>
          <w:tcPr>
            <w:tcW w:w="1327" w:type="dxa"/>
            <w:tcBorders>
              <w:top w:val="nil"/>
              <w:left w:val="nil"/>
              <w:bottom w:val="single" w:sz="4" w:space="0" w:color="auto"/>
              <w:right w:val="single" w:sz="4" w:space="0" w:color="auto"/>
            </w:tcBorders>
            <w:shd w:val="clear" w:color="auto" w:fill="auto"/>
            <w:noWrap/>
            <w:vAlign w:val="center"/>
            <w:hideMark/>
          </w:tcPr>
          <w:p w14:paraId="1F94CC5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2A712DDB"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52F9002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586B619"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2D236E19"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C8E2609"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 Biczki</w:t>
            </w:r>
          </w:p>
        </w:tc>
        <w:tc>
          <w:tcPr>
            <w:tcW w:w="1327" w:type="dxa"/>
            <w:tcBorders>
              <w:top w:val="nil"/>
              <w:left w:val="nil"/>
              <w:bottom w:val="single" w:sz="4" w:space="0" w:color="auto"/>
              <w:right w:val="single" w:sz="4" w:space="0" w:color="auto"/>
            </w:tcBorders>
            <w:shd w:val="clear" w:color="auto" w:fill="auto"/>
            <w:noWrap/>
            <w:vAlign w:val="center"/>
            <w:hideMark/>
          </w:tcPr>
          <w:p w14:paraId="6455FBF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51AF09C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43168D67"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533B8328"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42C615A3"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3438362"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 Biodry</w:t>
            </w:r>
          </w:p>
        </w:tc>
        <w:tc>
          <w:tcPr>
            <w:tcW w:w="1327" w:type="dxa"/>
            <w:tcBorders>
              <w:top w:val="nil"/>
              <w:left w:val="nil"/>
              <w:bottom w:val="single" w:sz="4" w:space="0" w:color="auto"/>
              <w:right w:val="single" w:sz="4" w:space="0" w:color="auto"/>
            </w:tcBorders>
            <w:shd w:val="clear" w:color="auto" w:fill="auto"/>
            <w:noWrap/>
            <w:vAlign w:val="center"/>
            <w:hideMark/>
          </w:tcPr>
          <w:p w14:paraId="1014195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0,541</w:t>
            </w:r>
          </w:p>
        </w:tc>
        <w:tc>
          <w:tcPr>
            <w:tcW w:w="1327" w:type="dxa"/>
            <w:tcBorders>
              <w:top w:val="nil"/>
              <w:left w:val="nil"/>
              <w:bottom w:val="single" w:sz="4" w:space="0" w:color="auto"/>
              <w:right w:val="single" w:sz="4" w:space="0" w:color="auto"/>
            </w:tcBorders>
            <w:shd w:val="clear" w:color="auto" w:fill="auto"/>
            <w:noWrap/>
            <w:vAlign w:val="center"/>
            <w:hideMark/>
          </w:tcPr>
          <w:p w14:paraId="6E1C4D0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4EC326F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FBB62B2"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2,541</w:t>
            </w:r>
          </w:p>
        </w:tc>
      </w:tr>
      <w:tr w:rsidR="00441E47" w:rsidRPr="00441E47" w14:paraId="23D92E74"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438F94A"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 Biodry Kolonia</w:t>
            </w:r>
          </w:p>
        </w:tc>
        <w:tc>
          <w:tcPr>
            <w:tcW w:w="1327" w:type="dxa"/>
            <w:tcBorders>
              <w:top w:val="nil"/>
              <w:left w:val="nil"/>
              <w:bottom w:val="single" w:sz="4" w:space="0" w:color="auto"/>
              <w:right w:val="single" w:sz="4" w:space="0" w:color="auto"/>
            </w:tcBorders>
            <w:shd w:val="clear" w:color="auto" w:fill="auto"/>
            <w:noWrap/>
            <w:vAlign w:val="center"/>
            <w:hideMark/>
          </w:tcPr>
          <w:p w14:paraId="58C0550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658A38B7"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2AEC28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568E300"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2BFC7D15"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DD7CC21"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5. Borawskie</w:t>
            </w:r>
          </w:p>
        </w:tc>
        <w:tc>
          <w:tcPr>
            <w:tcW w:w="1327" w:type="dxa"/>
            <w:tcBorders>
              <w:top w:val="nil"/>
              <w:left w:val="nil"/>
              <w:bottom w:val="single" w:sz="4" w:space="0" w:color="auto"/>
              <w:right w:val="single" w:sz="4" w:space="0" w:color="auto"/>
            </w:tcBorders>
            <w:shd w:val="clear" w:color="auto" w:fill="auto"/>
            <w:noWrap/>
            <w:vAlign w:val="center"/>
            <w:hideMark/>
          </w:tcPr>
          <w:p w14:paraId="3ABF013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0,776</w:t>
            </w:r>
          </w:p>
        </w:tc>
        <w:tc>
          <w:tcPr>
            <w:tcW w:w="1327" w:type="dxa"/>
            <w:tcBorders>
              <w:top w:val="nil"/>
              <w:left w:val="nil"/>
              <w:bottom w:val="single" w:sz="4" w:space="0" w:color="auto"/>
              <w:right w:val="single" w:sz="4" w:space="0" w:color="auto"/>
            </w:tcBorders>
            <w:shd w:val="clear" w:color="auto" w:fill="auto"/>
            <w:noWrap/>
            <w:vAlign w:val="center"/>
            <w:hideMark/>
          </w:tcPr>
          <w:p w14:paraId="4C9D85D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5225AA6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A063A6F"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2,776</w:t>
            </w:r>
          </w:p>
        </w:tc>
      </w:tr>
      <w:tr w:rsidR="00441E47" w:rsidRPr="00441E47" w14:paraId="620DB358"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057506B"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6. Bronaki-Olki</w:t>
            </w:r>
          </w:p>
        </w:tc>
        <w:tc>
          <w:tcPr>
            <w:tcW w:w="1327" w:type="dxa"/>
            <w:tcBorders>
              <w:top w:val="nil"/>
              <w:left w:val="nil"/>
              <w:bottom w:val="single" w:sz="4" w:space="0" w:color="auto"/>
              <w:right w:val="single" w:sz="4" w:space="0" w:color="auto"/>
            </w:tcBorders>
            <w:shd w:val="clear" w:color="auto" w:fill="auto"/>
            <w:noWrap/>
            <w:vAlign w:val="center"/>
            <w:hideMark/>
          </w:tcPr>
          <w:p w14:paraId="00B4DEC9"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0,765</w:t>
            </w:r>
          </w:p>
        </w:tc>
        <w:tc>
          <w:tcPr>
            <w:tcW w:w="1327" w:type="dxa"/>
            <w:tcBorders>
              <w:top w:val="nil"/>
              <w:left w:val="nil"/>
              <w:bottom w:val="single" w:sz="4" w:space="0" w:color="auto"/>
              <w:right w:val="single" w:sz="4" w:space="0" w:color="auto"/>
            </w:tcBorders>
            <w:shd w:val="clear" w:color="auto" w:fill="auto"/>
            <w:noWrap/>
            <w:vAlign w:val="center"/>
            <w:hideMark/>
          </w:tcPr>
          <w:p w14:paraId="35D3643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9B774D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5E0ADEAE"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2,765</w:t>
            </w:r>
          </w:p>
        </w:tc>
      </w:tr>
      <w:tr w:rsidR="00441E47" w:rsidRPr="00441E47" w14:paraId="2E97E121"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2A613A8"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7. Bronaki-Pietrasze</w:t>
            </w:r>
          </w:p>
        </w:tc>
        <w:tc>
          <w:tcPr>
            <w:tcW w:w="1327" w:type="dxa"/>
            <w:tcBorders>
              <w:top w:val="nil"/>
              <w:left w:val="nil"/>
              <w:bottom w:val="single" w:sz="4" w:space="0" w:color="auto"/>
              <w:right w:val="single" w:sz="4" w:space="0" w:color="auto"/>
            </w:tcBorders>
            <w:shd w:val="clear" w:color="auto" w:fill="auto"/>
            <w:noWrap/>
            <w:vAlign w:val="center"/>
            <w:hideMark/>
          </w:tcPr>
          <w:p w14:paraId="784CE1F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0,918</w:t>
            </w:r>
          </w:p>
        </w:tc>
        <w:tc>
          <w:tcPr>
            <w:tcW w:w="1327" w:type="dxa"/>
            <w:tcBorders>
              <w:top w:val="nil"/>
              <w:left w:val="nil"/>
              <w:bottom w:val="single" w:sz="4" w:space="0" w:color="auto"/>
              <w:right w:val="single" w:sz="4" w:space="0" w:color="auto"/>
            </w:tcBorders>
            <w:shd w:val="clear" w:color="auto" w:fill="auto"/>
            <w:noWrap/>
            <w:vAlign w:val="center"/>
            <w:hideMark/>
          </w:tcPr>
          <w:p w14:paraId="38854A3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6C7E2F6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FEE2896"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2,918</w:t>
            </w:r>
          </w:p>
        </w:tc>
      </w:tr>
      <w:tr w:rsidR="00441E47" w:rsidRPr="00441E47" w14:paraId="1505A66F"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3A47247"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8. Brzostowo</w:t>
            </w:r>
          </w:p>
        </w:tc>
        <w:tc>
          <w:tcPr>
            <w:tcW w:w="1327" w:type="dxa"/>
            <w:tcBorders>
              <w:top w:val="nil"/>
              <w:left w:val="nil"/>
              <w:bottom w:val="single" w:sz="4" w:space="0" w:color="auto"/>
              <w:right w:val="single" w:sz="4" w:space="0" w:color="auto"/>
            </w:tcBorders>
            <w:shd w:val="clear" w:color="auto" w:fill="auto"/>
            <w:noWrap/>
            <w:vAlign w:val="center"/>
            <w:hideMark/>
          </w:tcPr>
          <w:p w14:paraId="26C0C59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4C69FE3D"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194B3AB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61815B5"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77277C66"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4CEB689"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9. Burzyn</w:t>
            </w:r>
          </w:p>
        </w:tc>
        <w:tc>
          <w:tcPr>
            <w:tcW w:w="1327" w:type="dxa"/>
            <w:tcBorders>
              <w:top w:val="nil"/>
              <w:left w:val="nil"/>
              <w:bottom w:val="single" w:sz="4" w:space="0" w:color="auto"/>
              <w:right w:val="single" w:sz="4" w:space="0" w:color="auto"/>
            </w:tcBorders>
            <w:shd w:val="clear" w:color="auto" w:fill="auto"/>
            <w:noWrap/>
            <w:vAlign w:val="center"/>
            <w:hideMark/>
          </w:tcPr>
          <w:p w14:paraId="593D60D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0,525</w:t>
            </w:r>
          </w:p>
        </w:tc>
        <w:tc>
          <w:tcPr>
            <w:tcW w:w="1327" w:type="dxa"/>
            <w:tcBorders>
              <w:top w:val="nil"/>
              <w:left w:val="nil"/>
              <w:bottom w:val="single" w:sz="4" w:space="0" w:color="auto"/>
              <w:right w:val="single" w:sz="4" w:space="0" w:color="auto"/>
            </w:tcBorders>
            <w:shd w:val="clear" w:color="auto" w:fill="auto"/>
            <w:noWrap/>
            <w:vAlign w:val="center"/>
            <w:hideMark/>
          </w:tcPr>
          <w:p w14:paraId="22B7EA8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4ABE94D"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5221D64F"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2,525</w:t>
            </w:r>
          </w:p>
        </w:tc>
      </w:tr>
      <w:tr w:rsidR="00441E47" w:rsidRPr="00441E47" w14:paraId="36D1878A"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0DC3DE1"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 Chrostowo</w:t>
            </w:r>
          </w:p>
        </w:tc>
        <w:tc>
          <w:tcPr>
            <w:tcW w:w="1327" w:type="dxa"/>
            <w:tcBorders>
              <w:top w:val="nil"/>
              <w:left w:val="nil"/>
              <w:bottom w:val="single" w:sz="4" w:space="0" w:color="auto"/>
              <w:right w:val="single" w:sz="4" w:space="0" w:color="auto"/>
            </w:tcBorders>
            <w:shd w:val="clear" w:color="auto" w:fill="auto"/>
            <w:noWrap/>
            <w:vAlign w:val="center"/>
            <w:hideMark/>
          </w:tcPr>
          <w:p w14:paraId="5C3EBF1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0,503</w:t>
            </w:r>
          </w:p>
        </w:tc>
        <w:tc>
          <w:tcPr>
            <w:tcW w:w="1327" w:type="dxa"/>
            <w:tcBorders>
              <w:top w:val="nil"/>
              <w:left w:val="nil"/>
              <w:bottom w:val="single" w:sz="4" w:space="0" w:color="auto"/>
              <w:right w:val="single" w:sz="4" w:space="0" w:color="auto"/>
            </w:tcBorders>
            <w:shd w:val="clear" w:color="auto" w:fill="auto"/>
            <w:noWrap/>
            <w:vAlign w:val="center"/>
            <w:hideMark/>
          </w:tcPr>
          <w:p w14:paraId="6E3509AD"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3C12085"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3094CBC"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2,503</w:t>
            </w:r>
          </w:p>
        </w:tc>
      </w:tr>
      <w:tr w:rsidR="00441E47" w:rsidRPr="00441E47" w14:paraId="4C70D6D5"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F49784D"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11. Chyliny</w:t>
            </w:r>
          </w:p>
        </w:tc>
        <w:tc>
          <w:tcPr>
            <w:tcW w:w="1327" w:type="dxa"/>
            <w:tcBorders>
              <w:top w:val="nil"/>
              <w:left w:val="nil"/>
              <w:bottom w:val="single" w:sz="4" w:space="0" w:color="auto"/>
              <w:right w:val="single" w:sz="4" w:space="0" w:color="auto"/>
            </w:tcBorders>
            <w:shd w:val="clear" w:color="auto" w:fill="auto"/>
            <w:noWrap/>
            <w:vAlign w:val="center"/>
            <w:hideMark/>
          </w:tcPr>
          <w:p w14:paraId="6098DA2B"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0,826</w:t>
            </w:r>
          </w:p>
        </w:tc>
        <w:tc>
          <w:tcPr>
            <w:tcW w:w="1327" w:type="dxa"/>
            <w:tcBorders>
              <w:top w:val="nil"/>
              <w:left w:val="nil"/>
              <w:bottom w:val="single" w:sz="4" w:space="0" w:color="auto"/>
              <w:right w:val="single" w:sz="4" w:space="0" w:color="auto"/>
            </w:tcBorders>
            <w:shd w:val="clear" w:color="auto" w:fill="auto"/>
            <w:noWrap/>
            <w:vAlign w:val="center"/>
            <w:hideMark/>
          </w:tcPr>
          <w:p w14:paraId="62F6864D"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268B1A4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17BFB9F"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2,826</w:t>
            </w:r>
          </w:p>
        </w:tc>
      </w:tr>
      <w:tr w:rsidR="00441E47" w:rsidRPr="00441E47" w14:paraId="24D9E765"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FEE7B94"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12. Grądy Małe</w:t>
            </w:r>
          </w:p>
        </w:tc>
        <w:tc>
          <w:tcPr>
            <w:tcW w:w="1327" w:type="dxa"/>
            <w:tcBorders>
              <w:top w:val="nil"/>
              <w:left w:val="nil"/>
              <w:bottom w:val="single" w:sz="4" w:space="0" w:color="auto"/>
              <w:right w:val="single" w:sz="4" w:space="0" w:color="auto"/>
            </w:tcBorders>
            <w:shd w:val="clear" w:color="auto" w:fill="auto"/>
            <w:noWrap/>
            <w:vAlign w:val="center"/>
            <w:hideMark/>
          </w:tcPr>
          <w:p w14:paraId="1B079A3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0,845</w:t>
            </w:r>
          </w:p>
        </w:tc>
        <w:tc>
          <w:tcPr>
            <w:tcW w:w="1327" w:type="dxa"/>
            <w:tcBorders>
              <w:top w:val="nil"/>
              <w:left w:val="nil"/>
              <w:bottom w:val="single" w:sz="4" w:space="0" w:color="auto"/>
              <w:right w:val="single" w:sz="4" w:space="0" w:color="auto"/>
            </w:tcBorders>
            <w:shd w:val="clear" w:color="auto" w:fill="auto"/>
            <w:noWrap/>
            <w:vAlign w:val="center"/>
            <w:hideMark/>
          </w:tcPr>
          <w:p w14:paraId="0DB3BB0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4319970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7C327C7"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2,845</w:t>
            </w:r>
          </w:p>
        </w:tc>
      </w:tr>
      <w:tr w:rsidR="00441E47" w:rsidRPr="00441E47" w14:paraId="75258C15" w14:textId="77777777" w:rsidTr="00441E47">
        <w:trPr>
          <w:trHeight w:val="27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68EC8F5"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13. Grądy Wielkie</w:t>
            </w:r>
          </w:p>
        </w:tc>
        <w:tc>
          <w:tcPr>
            <w:tcW w:w="1327" w:type="dxa"/>
            <w:tcBorders>
              <w:top w:val="nil"/>
              <w:left w:val="nil"/>
              <w:bottom w:val="single" w:sz="4" w:space="0" w:color="auto"/>
              <w:right w:val="single" w:sz="4" w:space="0" w:color="auto"/>
            </w:tcBorders>
            <w:shd w:val="clear" w:color="auto" w:fill="auto"/>
            <w:noWrap/>
            <w:vAlign w:val="center"/>
            <w:hideMark/>
          </w:tcPr>
          <w:p w14:paraId="3EC052D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0,495</w:t>
            </w:r>
          </w:p>
        </w:tc>
        <w:tc>
          <w:tcPr>
            <w:tcW w:w="1327" w:type="dxa"/>
            <w:tcBorders>
              <w:top w:val="nil"/>
              <w:left w:val="nil"/>
              <w:bottom w:val="single" w:sz="4" w:space="0" w:color="auto"/>
              <w:right w:val="single" w:sz="4" w:space="0" w:color="auto"/>
            </w:tcBorders>
            <w:shd w:val="clear" w:color="auto" w:fill="auto"/>
            <w:noWrap/>
            <w:vAlign w:val="center"/>
            <w:hideMark/>
          </w:tcPr>
          <w:p w14:paraId="7336FB4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1F522E8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0,367</w:t>
            </w:r>
          </w:p>
        </w:tc>
        <w:tc>
          <w:tcPr>
            <w:tcW w:w="1008" w:type="dxa"/>
            <w:tcBorders>
              <w:top w:val="nil"/>
              <w:left w:val="nil"/>
              <w:bottom w:val="single" w:sz="4" w:space="0" w:color="auto"/>
              <w:right w:val="single" w:sz="4" w:space="0" w:color="auto"/>
            </w:tcBorders>
            <w:shd w:val="clear" w:color="auto" w:fill="auto"/>
            <w:noWrap/>
            <w:vAlign w:val="center"/>
            <w:hideMark/>
          </w:tcPr>
          <w:p w14:paraId="2ECFCE2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1,862</w:t>
            </w:r>
          </w:p>
        </w:tc>
      </w:tr>
      <w:tr w:rsidR="00441E47" w:rsidRPr="00441E47" w14:paraId="60EA2014" w14:textId="77777777" w:rsidTr="00441E47">
        <w:trPr>
          <w:trHeight w:val="27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C7BE582"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14. Janczewko</w:t>
            </w:r>
          </w:p>
        </w:tc>
        <w:tc>
          <w:tcPr>
            <w:tcW w:w="1327" w:type="dxa"/>
            <w:tcBorders>
              <w:top w:val="nil"/>
              <w:left w:val="nil"/>
              <w:bottom w:val="single" w:sz="4" w:space="0" w:color="auto"/>
              <w:right w:val="single" w:sz="4" w:space="0" w:color="auto"/>
            </w:tcBorders>
            <w:shd w:val="clear" w:color="auto" w:fill="auto"/>
            <w:noWrap/>
            <w:vAlign w:val="center"/>
            <w:hideMark/>
          </w:tcPr>
          <w:p w14:paraId="78208B0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0,849</w:t>
            </w:r>
          </w:p>
        </w:tc>
        <w:tc>
          <w:tcPr>
            <w:tcW w:w="1327" w:type="dxa"/>
            <w:tcBorders>
              <w:top w:val="nil"/>
              <w:left w:val="nil"/>
              <w:bottom w:val="single" w:sz="4" w:space="0" w:color="auto"/>
              <w:right w:val="single" w:sz="4" w:space="0" w:color="auto"/>
            </w:tcBorders>
            <w:shd w:val="clear" w:color="auto" w:fill="auto"/>
            <w:noWrap/>
            <w:vAlign w:val="center"/>
            <w:hideMark/>
          </w:tcPr>
          <w:p w14:paraId="1381C35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742EAA0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D3CCF51"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2,849</w:t>
            </w:r>
          </w:p>
        </w:tc>
      </w:tr>
      <w:tr w:rsidR="00441E47" w:rsidRPr="00441E47" w14:paraId="53BADDAC"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0DD8E50"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15. Janczewo</w:t>
            </w:r>
          </w:p>
        </w:tc>
        <w:tc>
          <w:tcPr>
            <w:tcW w:w="1327" w:type="dxa"/>
            <w:tcBorders>
              <w:top w:val="nil"/>
              <w:left w:val="nil"/>
              <w:bottom w:val="single" w:sz="4" w:space="0" w:color="auto"/>
              <w:right w:val="single" w:sz="4" w:space="0" w:color="auto"/>
            </w:tcBorders>
            <w:shd w:val="clear" w:color="auto" w:fill="auto"/>
            <w:noWrap/>
            <w:vAlign w:val="center"/>
            <w:hideMark/>
          </w:tcPr>
          <w:p w14:paraId="1EA94DE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0,738</w:t>
            </w:r>
          </w:p>
        </w:tc>
        <w:tc>
          <w:tcPr>
            <w:tcW w:w="1327" w:type="dxa"/>
            <w:tcBorders>
              <w:top w:val="nil"/>
              <w:left w:val="nil"/>
              <w:bottom w:val="single" w:sz="4" w:space="0" w:color="auto"/>
              <w:right w:val="single" w:sz="4" w:space="0" w:color="auto"/>
            </w:tcBorders>
            <w:shd w:val="clear" w:color="auto" w:fill="auto"/>
            <w:noWrap/>
            <w:vAlign w:val="center"/>
            <w:hideMark/>
          </w:tcPr>
          <w:p w14:paraId="601DA12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6BBB5A8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D8C202C"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2,738</w:t>
            </w:r>
          </w:p>
        </w:tc>
      </w:tr>
      <w:tr w:rsidR="00441E47" w:rsidRPr="00441E47" w14:paraId="1DC7CA5A"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2D6F756"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16. Kaimy</w:t>
            </w:r>
          </w:p>
        </w:tc>
        <w:tc>
          <w:tcPr>
            <w:tcW w:w="1327" w:type="dxa"/>
            <w:tcBorders>
              <w:top w:val="nil"/>
              <w:left w:val="nil"/>
              <w:bottom w:val="single" w:sz="4" w:space="0" w:color="auto"/>
              <w:right w:val="single" w:sz="4" w:space="0" w:color="auto"/>
            </w:tcBorders>
            <w:shd w:val="clear" w:color="auto" w:fill="auto"/>
            <w:noWrap/>
            <w:vAlign w:val="center"/>
            <w:hideMark/>
          </w:tcPr>
          <w:p w14:paraId="4BDB6EA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0,447</w:t>
            </w:r>
          </w:p>
        </w:tc>
        <w:tc>
          <w:tcPr>
            <w:tcW w:w="1327" w:type="dxa"/>
            <w:tcBorders>
              <w:top w:val="nil"/>
              <w:left w:val="nil"/>
              <w:bottom w:val="single" w:sz="4" w:space="0" w:color="auto"/>
              <w:right w:val="single" w:sz="4" w:space="0" w:color="auto"/>
            </w:tcBorders>
            <w:shd w:val="clear" w:color="auto" w:fill="auto"/>
            <w:noWrap/>
            <w:vAlign w:val="center"/>
            <w:hideMark/>
          </w:tcPr>
          <w:p w14:paraId="3C305F99"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26D0382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0,479</w:t>
            </w:r>
          </w:p>
        </w:tc>
        <w:tc>
          <w:tcPr>
            <w:tcW w:w="1008" w:type="dxa"/>
            <w:tcBorders>
              <w:top w:val="nil"/>
              <w:left w:val="nil"/>
              <w:bottom w:val="single" w:sz="4" w:space="0" w:color="auto"/>
              <w:right w:val="single" w:sz="4" w:space="0" w:color="auto"/>
            </w:tcBorders>
            <w:shd w:val="clear" w:color="auto" w:fill="auto"/>
            <w:noWrap/>
            <w:vAlign w:val="center"/>
            <w:hideMark/>
          </w:tcPr>
          <w:p w14:paraId="1D068277"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1,926</w:t>
            </w:r>
          </w:p>
        </w:tc>
      </w:tr>
      <w:tr w:rsidR="00441E47" w:rsidRPr="00441E47" w14:paraId="2D627F75"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4AA9E3D"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17. Kajetanowo</w:t>
            </w:r>
          </w:p>
        </w:tc>
        <w:tc>
          <w:tcPr>
            <w:tcW w:w="1327" w:type="dxa"/>
            <w:tcBorders>
              <w:top w:val="nil"/>
              <w:left w:val="nil"/>
              <w:bottom w:val="single" w:sz="4" w:space="0" w:color="auto"/>
              <w:right w:val="single" w:sz="4" w:space="0" w:color="auto"/>
            </w:tcBorders>
            <w:shd w:val="clear" w:color="auto" w:fill="auto"/>
            <w:noWrap/>
            <w:vAlign w:val="center"/>
            <w:hideMark/>
          </w:tcPr>
          <w:p w14:paraId="70853ED5"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42C865D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1CF6E74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7128AC5"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3E82A763"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6C087D1"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18. Kamianki</w:t>
            </w:r>
          </w:p>
        </w:tc>
        <w:tc>
          <w:tcPr>
            <w:tcW w:w="1327" w:type="dxa"/>
            <w:tcBorders>
              <w:top w:val="nil"/>
              <w:left w:val="nil"/>
              <w:bottom w:val="single" w:sz="4" w:space="0" w:color="auto"/>
              <w:right w:val="single" w:sz="4" w:space="0" w:color="auto"/>
            </w:tcBorders>
            <w:shd w:val="clear" w:color="auto" w:fill="auto"/>
            <w:noWrap/>
            <w:vAlign w:val="center"/>
            <w:hideMark/>
          </w:tcPr>
          <w:p w14:paraId="13272E6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0,776</w:t>
            </w:r>
          </w:p>
        </w:tc>
        <w:tc>
          <w:tcPr>
            <w:tcW w:w="1327" w:type="dxa"/>
            <w:tcBorders>
              <w:top w:val="nil"/>
              <w:left w:val="nil"/>
              <w:bottom w:val="single" w:sz="4" w:space="0" w:color="auto"/>
              <w:right w:val="single" w:sz="4" w:space="0" w:color="auto"/>
            </w:tcBorders>
            <w:shd w:val="clear" w:color="auto" w:fill="auto"/>
            <w:noWrap/>
            <w:vAlign w:val="center"/>
            <w:hideMark/>
          </w:tcPr>
          <w:p w14:paraId="612ADD5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447AED0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AE356B8"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2,776</w:t>
            </w:r>
          </w:p>
        </w:tc>
      </w:tr>
      <w:tr w:rsidR="00441E47" w:rsidRPr="00441E47" w14:paraId="6AA0BC68"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55C52F0"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19. Karwowo-Wszebory</w:t>
            </w:r>
          </w:p>
        </w:tc>
        <w:tc>
          <w:tcPr>
            <w:tcW w:w="1327" w:type="dxa"/>
            <w:tcBorders>
              <w:top w:val="nil"/>
              <w:left w:val="nil"/>
              <w:bottom w:val="single" w:sz="4" w:space="0" w:color="auto"/>
              <w:right w:val="single" w:sz="4" w:space="0" w:color="auto"/>
            </w:tcBorders>
            <w:shd w:val="clear" w:color="auto" w:fill="auto"/>
            <w:noWrap/>
            <w:vAlign w:val="center"/>
            <w:hideMark/>
          </w:tcPr>
          <w:p w14:paraId="31E69017"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0,838</w:t>
            </w:r>
          </w:p>
        </w:tc>
        <w:tc>
          <w:tcPr>
            <w:tcW w:w="1327" w:type="dxa"/>
            <w:tcBorders>
              <w:top w:val="nil"/>
              <w:left w:val="nil"/>
              <w:bottom w:val="single" w:sz="4" w:space="0" w:color="auto"/>
              <w:right w:val="single" w:sz="4" w:space="0" w:color="auto"/>
            </w:tcBorders>
            <w:shd w:val="clear" w:color="auto" w:fill="auto"/>
            <w:noWrap/>
            <w:vAlign w:val="center"/>
            <w:hideMark/>
          </w:tcPr>
          <w:p w14:paraId="7532801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2D690C5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20AFD36"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2,838</w:t>
            </w:r>
          </w:p>
        </w:tc>
      </w:tr>
      <w:tr w:rsidR="00441E47" w:rsidRPr="00441E47" w14:paraId="36552F7A"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368E009"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20. Kąty</w:t>
            </w:r>
          </w:p>
        </w:tc>
        <w:tc>
          <w:tcPr>
            <w:tcW w:w="1327" w:type="dxa"/>
            <w:tcBorders>
              <w:top w:val="nil"/>
              <w:left w:val="nil"/>
              <w:bottom w:val="single" w:sz="4" w:space="0" w:color="auto"/>
              <w:right w:val="single" w:sz="4" w:space="0" w:color="auto"/>
            </w:tcBorders>
            <w:shd w:val="clear" w:color="auto" w:fill="auto"/>
            <w:noWrap/>
            <w:vAlign w:val="center"/>
            <w:hideMark/>
          </w:tcPr>
          <w:p w14:paraId="5967959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0,872</w:t>
            </w:r>
          </w:p>
        </w:tc>
        <w:tc>
          <w:tcPr>
            <w:tcW w:w="1327" w:type="dxa"/>
            <w:tcBorders>
              <w:top w:val="nil"/>
              <w:left w:val="nil"/>
              <w:bottom w:val="single" w:sz="4" w:space="0" w:color="auto"/>
              <w:right w:val="single" w:sz="4" w:space="0" w:color="auto"/>
            </w:tcBorders>
            <w:shd w:val="clear" w:color="auto" w:fill="auto"/>
            <w:noWrap/>
            <w:vAlign w:val="center"/>
            <w:hideMark/>
          </w:tcPr>
          <w:p w14:paraId="75E2469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4BA604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D0B51FC"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2,872</w:t>
            </w:r>
          </w:p>
        </w:tc>
      </w:tr>
      <w:tr w:rsidR="00441E47" w:rsidRPr="00441E47" w14:paraId="70852E96"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D0B29C4"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21. Koniecki</w:t>
            </w:r>
          </w:p>
        </w:tc>
        <w:tc>
          <w:tcPr>
            <w:tcW w:w="1327" w:type="dxa"/>
            <w:tcBorders>
              <w:top w:val="nil"/>
              <w:left w:val="nil"/>
              <w:bottom w:val="single" w:sz="4" w:space="0" w:color="auto"/>
              <w:right w:val="single" w:sz="4" w:space="0" w:color="auto"/>
            </w:tcBorders>
            <w:shd w:val="clear" w:color="auto" w:fill="auto"/>
            <w:noWrap/>
            <w:vAlign w:val="center"/>
            <w:hideMark/>
          </w:tcPr>
          <w:p w14:paraId="304E4B3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0,770</w:t>
            </w:r>
          </w:p>
        </w:tc>
        <w:tc>
          <w:tcPr>
            <w:tcW w:w="1327" w:type="dxa"/>
            <w:tcBorders>
              <w:top w:val="nil"/>
              <w:left w:val="nil"/>
              <w:bottom w:val="single" w:sz="4" w:space="0" w:color="auto"/>
              <w:right w:val="single" w:sz="4" w:space="0" w:color="auto"/>
            </w:tcBorders>
            <w:shd w:val="clear" w:color="auto" w:fill="auto"/>
            <w:noWrap/>
            <w:vAlign w:val="center"/>
            <w:hideMark/>
          </w:tcPr>
          <w:p w14:paraId="46A8AFD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506E6E5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78B27DE"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2,770</w:t>
            </w:r>
          </w:p>
        </w:tc>
      </w:tr>
      <w:tr w:rsidR="00441E47" w:rsidRPr="00441E47" w14:paraId="2B08053E"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0592083"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22. Konopki Chude</w:t>
            </w:r>
          </w:p>
        </w:tc>
        <w:tc>
          <w:tcPr>
            <w:tcW w:w="1327" w:type="dxa"/>
            <w:tcBorders>
              <w:top w:val="nil"/>
              <w:left w:val="nil"/>
              <w:bottom w:val="single" w:sz="4" w:space="0" w:color="auto"/>
              <w:right w:val="single" w:sz="4" w:space="0" w:color="auto"/>
            </w:tcBorders>
            <w:shd w:val="clear" w:color="auto" w:fill="auto"/>
            <w:noWrap/>
            <w:vAlign w:val="center"/>
            <w:hideMark/>
          </w:tcPr>
          <w:p w14:paraId="36410A59"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0,604</w:t>
            </w:r>
          </w:p>
        </w:tc>
        <w:tc>
          <w:tcPr>
            <w:tcW w:w="1327" w:type="dxa"/>
            <w:tcBorders>
              <w:top w:val="nil"/>
              <w:left w:val="nil"/>
              <w:bottom w:val="single" w:sz="4" w:space="0" w:color="auto"/>
              <w:right w:val="single" w:sz="4" w:space="0" w:color="auto"/>
            </w:tcBorders>
            <w:shd w:val="clear" w:color="auto" w:fill="auto"/>
            <w:noWrap/>
            <w:vAlign w:val="center"/>
            <w:hideMark/>
          </w:tcPr>
          <w:p w14:paraId="7836BA1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668EFD2B"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16934698"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2,604</w:t>
            </w:r>
          </w:p>
        </w:tc>
      </w:tr>
      <w:tr w:rsidR="00441E47" w:rsidRPr="00441E47" w14:paraId="3D9DFCF5"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DBDF50F"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23. Konopki Tłuste</w:t>
            </w:r>
          </w:p>
        </w:tc>
        <w:tc>
          <w:tcPr>
            <w:tcW w:w="1327" w:type="dxa"/>
            <w:tcBorders>
              <w:top w:val="nil"/>
              <w:left w:val="nil"/>
              <w:bottom w:val="single" w:sz="4" w:space="0" w:color="auto"/>
              <w:right w:val="single" w:sz="4" w:space="0" w:color="auto"/>
            </w:tcBorders>
            <w:shd w:val="clear" w:color="auto" w:fill="auto"/>
            <w:noWrap/>
            <w:vAlign w:val="center"/>
            <w:hideMark/>
          </w:tcPr>
          <w:p w14:paraId="2B6F42F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0,878</w:t>
            </w:r>
          </w:p>
        </w:tc>
        <w:tc>
          <w:tcPr>
            <w:tcW w:w="1327" w:type="dxa"/>
            <w:tcBorders>
              <w:top w:val="nil"/>
              <w:left w:val="nil"/>
              <w:bottom w:val="single" w:sz="4" w:space="0" w:color="auto"/>
              <w:right w:val="single" w:sz="4" w:space="0" w:color="auto"/>
            </w:tcBorders>
            <w:shd w:val="clear" w:color="auto" w:fill="auto"/>
            <w:noWrap/>
            <w:vAlign w:val="center"/>
            <w:hideMark/>
          </w:tcPr>
          <w:p w14:paraId="6669347B"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6D0F2D5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A4B80ED"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2,878</w:t>
            </w:r>
          </w:p>
        </w:tc>
      </w:tr>
      <w:tr w:rsidR="00441E47" w:rsidRPr="00441E47" w14:paraId="5635B789"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0FE1C64"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24. Korytki</w:t>
            </w:r>
          </w:p>
        </w:tc>
        <w:tc>
          <w:tcPr>
            <w:tcW w:w="1327" w:type="dxa"/>
            <w:tcBorders>
              <w:top w:val="nil"/>
              <w:left w:val="nil"/>
              <w:bottom w:val="single" w:sz="4" w:space="0" w:color="auto"/>
              <w:right w:val="single" w:sz="4" w:space="0" w:color="auto"/>
            </w:tcBorders>
            <w:shd w:val="clear" w:color="auto" w:fill="auto"/>
            <w:noWrap/>
            <w:vAlign w:val="center"/>
            <w:hideMark/>
          </w:tcPr>
          <w:p w14:paraId="5F941CE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0,519</w:t>
            </w:r>
          </w:p>
        </w:tc>
        <w:tc>
          <w:tcPr>
            <w:tcW w:w="1327" w:type="dxa"/>
            <w:tcBorders>
              <w:top w:val="nil"/>
              <w:left w:val="nil"/>
              <w:bottom w:val="single" w:sz="4" w:space="0" w:color="auto"/>
              <w:right w:val="single" w:sz="4" w:space="0" w:color="auto"/>
            </w:tcBorders>
            <w:shd w:val="clear" w:color="auto" w:fill="auto"/>
            <w:noWrap/>
            <w:vAlign w:val="center"/>
            <w:hideMark/>
          </w:tcPr>
          <w:p w14:paraId="50262F1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63EAAA9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C9FB6D4"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2,519</w:t>
            </w:r>
          </w:p>
        </w:tc>
      </w:tr>
      <w:tr w:rsidR="00441E47" w:rsidRPr="00441E47" w14:paraId="3F8A35AB"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5CED869"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25. Kosaki-Turki</w:t>
            </w:r>
          </w:p>
        </w:tc>
        <w:tc>
          <w:tcPr>
            <w:tcW w:w="1327" w:type="dxa"/>
            <w:tcBorders>
              <w:top w:val="nil"/>
              <w:left w:val="nil"/>
              <w:bottom w:val="single" w:sz="4" w:space="0" w:color="auto"/>
              <w:right w:val="single" w:sz="4" w:space="0" w:color="auto"/>
            </w:tcBorders>
            <w:shd w:val="clear" w:color="auto" w:fill="auto"/>
            <w:noWrap/>
            <w:vAlign w:val="center"/>
            <w:hideMark/>
          </w:tcPr>
          <w:p w14:paraId="4B51259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031BC57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5B73DF4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74A1166"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78D92F8C"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439C321"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26. Kotowo-Plac</w:t>
            </w:r>
          </w:p>
        </w:tc>
        <w:tc>
          <w:tcPr>
            <w:tcW w:w="1327" w:type="dxa"/>
            <w:tcBorders>
              <w:top w:val="nil"/>
              <w:left w:val="nil"/>
              <w:bottom w:val="single" w:sz="4" w:space="0" w:color="auto"/>
              <w:right w:val="single" w:sz="4" w:space="0" w:color="auto"/>
            </w:tcBorders>
            <w:shd w:val="clear" w:color="auto" w:fill="auto"/>
            <w:noWrap/>
            <w:vAlign w:val="center"/>
            <w:hideMark/>
          </w:tcPr>
          <w:p w14:paraId="26FF92F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0,741</w:t>
            </w:r>
          </w:p>
        </w:tc>
        <w:tc>
          <w:tcPr>
            <w:tcW w:w="1327" w:type="dxa"/>
            <w:tcBorders>
              <w:top w:val="nil"/>
              <w:left w:val="nil"/>
              <w:bottom w:val="single" w:sz="4" w:space="0" w:color="auto"/>
              <w:right w:val="single" w:sz="4" w:space="0" w:color="auto"/>
            </w:tcBorders>
            <w:shd w:val="clear" w:color="auto" w:fill="auto"/>
            <w:noWrap/>
            <w:vAlign w:val="center"/>
            <w:hideMark/>
          </w:tcPr>
          <w:p w14:paraId="35B50C1B"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7D9E388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0,675</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9EA9EC1"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2,416</w:t>
            </w:r>
          </w:p>
        </w:tc>
      </w:tr>
      <w:tr w:rsidR="00441E47" w:rsidRPr="00441E47" w14:paraId="53A8493A"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F01FB1B"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27. Kotowo Stare</w:t>
            </w:r>
          </w:p>
        </w:tc>
        <w:tc>
          <w:tcPr>
            <w:tcW w:w="1327" w:type="dxa"/>
            <w:tcBorders>
              <w:top w:val="nil"/>
              <w:left w:val="nil"/>
              <w:bottom w:val="single" w:sz="4" w:space="0" w:color="auto"/>
              <w:right w:val="single" w:sz="4" w:space="0" w:color="auto"/>
            </w:tcBorders>
            <w:shd w:val="clear" w:color="auto" w:fill="auto"/>
            <w:noWrap/>
            <w:vAlign w:val="center"/>
            <w:hideMark/>
          </w:tcPr>
          <w:p w14:paraId="4A0B0E5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0,734</w:t>
            </w:r>
          </w:p>
        </w:tc>
        <w:tc>
          <w:tcPr>
            <w:tcW w:w="1327" w:type="dxa"/>
            <w:tcBorders>
              <w:top w:val="nil"/>
              <w:left w:val="nil"/>
              <w:bottom w:val="single" w:sz="4" w:space="0" w:color="auto"/>
              <w:right w:val="single" w:sz="4" w:space="0" w:color="auto"/>
            </w:tcBorders>
            <w:shd w:val="clear" w:color="auto" w:fill="auto"/>
            <w:noWrap/>
            <w:vAlign w:val="center"/>
            <w:hideMark/>
          </w:tcPr>
          <w:p w14:paraId="253280D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1D85926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0,000</w:t>
            </w:r>
          </w:p>
        </w:tc>
        <w:tc>
          <w:tcPr>
            <w:tcW w:w="1008" w:type="dxa"/>
            <w:tcBorders>
              <w:top w:val="nil"/>
              <w:left w:val="nil"/>
              <w:bottom w:val="single" w:sz="4" w:space="0" w:color="auto"/>
              <w:right w:val="single" w:sz="4" w:space="0" w:color="auto"/>
            </w:tcBorders>
            <w:shd w:val="clear" w:color="auto" w:fill="auto"/>
            <w:noWrap/>
            <w:vAlign w:val="center"/>
            <w:hideMark/>
          </w:tcPr>
          <w:p w14:paraId="284E01D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1,734</w:t>
            </w:r>
          </w:p>
        </w:tc>
      </w:tr>
      <w:tr w:rsidR="00441E47" w:rsidRPr="00441E47" w14:paraId="52CB709C"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A0E068A"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28. Kotówek</w:t>
            </w:r>
          </w:p>
        </w:tc>
        <w:tc>
          <w:tcPr>
            <w:tcW w:w="1327" w:type="dxa"/>
            <w:tcBorders>
              <w:top w:val="nil"/>
              <w:left w:val="nil"/>
              <w:bottom w:val="single" w:sz="4" w:space="0" w:color="auto"/>
              <w:right w:val="single" w:sz="4" w:space="0" w:color="auto"/>
            </w:tcBorders>
            <w:shd w:val="clear" w:color="auto" w:fill="auto"/>
            <w:noWrap/>
            <w:vAlign w:val="center"/>
            <w:hideMark/>
          </w:tcPr>
          <w:p w14:paraId="071DDF7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20135B8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21AC49A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69934BAF"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7F60B2D7"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1ABEA0F"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29. Kubrzany</w:t>
            </w:r>
          </w:p>
        </w:tc>
        <w:tc>
          <w:tcPr>
            <w:tcW w:w="1327" w:type="dxa"/>
            <w:tcBorders>
              <w:top w:val="nil"/>
              <w:left w:val="nil"/>
              <w:bottom w:val="single" w:sz="4" w:space="0" w:color="auto"/>
              <w:right w:val="single" w:sz="4" w:space="0" w:color="auto"/>
            </w:tcBorders>
            <w:shd w:val="clear" w:color="auto" w:fill="auto"/>
            <w:noWrap/>
            <w:vAlign w:val="center"/>
            <w:hideMark/>
          </w:tcPr>
          <w:p w14:paraId="1B3F360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0,711</w:t>
            </w:r>
          </w:p>
        </w:tc>
        <w:tc>
          <w:tcPr>
            <w:tcW w:w="1327" w:type="dxa"/>
            <w:tcBorders>
              <w:top w:val="nil"/>
              <w:left w:val="nil"/>
              <w:bottom w:val="single" w:sz="4" w:space="0" w:color="auto"/>
              <w:right w:val="single" w:sz="4" w:space="0" w:color="auto"/>
            </w:tcBorders>
            <w:shd w:val="clear" w:color="auto" w:fill="auto"/>
            <w:noWrap/>
            <w:vAlign w:val="center"/>
            <w:hideMark/>
          </w:tcPr>
          <w:p w14:paraId="6308E962"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67EE46F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B246C6F"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2,711</w:t>
            </w:r>
          </w:p>
        </w:tc>
      </w:tr>
      <w:tr w:rsidR="00441E47" w:rsidRPr="00441E47" w14:paraId="3B98B0C0"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BB9DE1D"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30. Kucze Małe + Kuczewskie</w:t>
            </w:r>
          </w:p>
        </w:tc>
        <w:tc>
          <w:tcPr>
            <w:tcW w:w="1327" w:type="dxa"/>
            <w:tcBorders>
              <w:top w:val="nil"/>
              <w:left w:val="nil"/>
              <w:bottom w:val="single" w:sz="4" w:space="0" w:color="auto"/>
              <w:right w:val="single" w:sz="4" w:space="0" w:color="auto"/>
            </w:tcBorders>
            <w:shd w:val="clear" w:color="auto" w:fill="auto"/>
            <w:noWrap/>
            <w:vAlign w:val="center"/>
            <w:hideMark/>
          </w:tcPr>
          <w:p w14:paraId="648AC9B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0,888</w:t>
            </w:r>
          </w:p>
        </w:tc>
        <w:tc>
          <w:tcPr>
            <w:tcW w:w="1327" w:type="dxa"/>
            <w:tcBorders>
              <w:top w:val="nil"/>
              <w:left w:val="nil"/>
              <w:bottom w:val="single" w:sz="4" w:space="0" w:color="auto"/>
              <w:right w:val="single" w:sz="4" w:space="0" w:color="auto"/>
            </w:tcBorders>
            <w:shd w:val="clear" w:color="auto" w:fill="auto"/>
            <w:noWrap/>
            <w:vAlign w:val="center"/>
            <w:hideMark/>
          </w:tcPr>
          <w:p w14:paraId="3B6845E5"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2A4E3DA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16A10DBC"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2,888</w:t>
            </w:r>
          </w:p>
        </w:tc>
      </w:tr>
      <w:tr w:rsidR="00441E47" w:rsidRPr="00441E47" w14:paraId="6C3BBF1A"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BC18C37"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31. Kucze Wielkie</w:t>
            </w:r>
          </w:p>
        </w:tc>
        <w:tc>
          <w:tcPr>
            <w:tcW w:w="1327" w:type="dxa"/>
            <w:tcBorders>
              <w:top w:val="nil"/>
              <w:left w:val="nil"/>
              <w:bottom w:val="single" w:sz="4" w:space="0" w:color="auto"/>
              <w:right w:val="single" w:sz="4" w:space="0" w:color="auto"/>
            </w:tcBorders>
            <w:shd w:val="clear" w:color="auto" w:fill="auto"/>
            <w:noWrap/>
            <w:vAlign w:val="center"/>
            <w:hideMark/>
          </w:tcPr>
          <w:p w14:paraId="7B2D0B5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0,767</w:t>
            </w:r>
          </w:p>
        </w:tc>
        <w:tc>
          <w:tcPr>
            <w:tcW w:w="1327" w:type="dxa"/>
            <w:tcBorders>
              <w:top w:val="nil"/>
              <w:left w:val="nil"/>
              <w:bottom w:val="single" w:sz="4" w:space="0" w:color="auto"/>
              <w:right w:val="single" w:sz="4" w:space="0" w:color="auto"/>
            </w:tcBorders>
            <w:shd w:val="clear" w:color="auto" w:fill="auto"/>
            <w:noWrap/>
            <w:vAlign w:val="center"/>
            <w:hideMark/>
          </w:tcPr>
          <w:p w14:paraId="0A19286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230C86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483B822"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2,767</w:t>
            </w:r>
          </w:p>
        </w:tc>
      </w:tr>
      <w:tr w:rsidR="00441E47" w:rsidRPr="00441E47" w14:paraId="1AAD73B1"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B1F359E"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32. Makowskie</w:t>
            </w:r>
          </w:p>
        </w:tc>
        <w:tc>
          <w:tcPr>
            <w:tcW w:w="1327" w:type="dxa"/>
            <w:tcBorders>
              <w:top w:val="nil"/>
              <w:left w:val="nil"/>
              <w:bottom w:val="single" w:sz="4" w:space="0" w:color="auto"/>
              <w:right w:val="single" w:sz="4" w:space="0" w:color="auto"/>
            </w:tcBorders>
            <w:shd w:val="clear" w:color="auto" w:fill="auto"/>
            <w:noWrap/>
            <w:vAlign w:val="center"/>
            <w:hideMark/>
          </w:tcPr>
          <w:p w14:paraId="0758BAE7"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0,684</w:t>
            </w:r>
          </w:p>
        </w:tc>
        <w:tc>
          <w:tcPr>
            <w:tcW w:w="1327" w:type="dxa"/>
            <w:tcBorders>
              <w:top w:val="nil"/>
              <w:left w:val="nil"/>
              <w:bottom w:val="single" w:sz="4" w:space="0" w:color="auto"/>
              <w:right w:val="single" w:sz="4" w:space="0" w:color="auto"/>
            </w:tcBorders>
            <w:shd w:val="clear" w:color="auto" w:fill="auto"/>
            <w:noWrap/>
            <w:vAlign w:val="center"/>
            <w:hideMark/>
          </w:tcPr>
          <w:p w14:paraId="7206F4D9"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FEC2D3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29008C5"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2,684</w:t>
            </w:r>
          </w:p>
        </w:tc>
      </w:tr>
      <w:tr w:rsidR="00441E47" w:rsidRPr="00441E47" w14:paraId="3F7FA280"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B3C062D"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33. Mocarze</w:t>
            </w:r>
          </w:p>
        </w:tc>
        <w:tc>
          <w:tcPr>
            <w:tcW w:w="1327" w:type="dxa"/>
            <w:tcBorders>
              <w:top w:val="nil"/>
              <w:left w:val="nil"/>
              <w:bottom w:val="single" w:sz="4" w:space="0" w:color="auto"/>
              <w:right w:val="single" w:sz="4" w:space="0" w:color="auto"/>
            </w:tcBorders>
            <w:shd w:val="clear" w:color="auto" w:fill="auto"/>
            <w:noWrap/>
            <w:vAlign w:val="center"/>
            <w:hideMark/>
          </w:tcPr>
          <w:p w14:paraId="18C59AA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0,791</w:t>
            </w:r>
          </w:p>
        </w:tc>
        <w:tc>
          <w:tcPr>
            <w:tcW w:w="1327" w:type="dxa"/>
            <w:tcBorders>
              <w:top w:val="nil"/>
              <w:left w:val="nil"/>
              <w:bottom w:val="single" w:sz="4" w:space="0" w:color="auto"/>
              <w:right w:val="single" w:sz="4" w:space="0" w:color="auto"/>
            </w:tcBorders>
            <w:shd w:val="clear" w:color="auto" w:fill="auto"/>
            <w:noWrap/>
            <w:vAlign w:val="center"/>
            <w:hideMark/>
          </w:tcPr>
          <w:p w14:paraId="6FCADC3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5470461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23D94BA"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2,791</w:t>
            </w:r>
          </w:p>
        </w:tc>
      </w:tr>
      <w:tr w:rsidR="00441E47" w:rsidRPr="00441E47" w14:paraId="56A4A9C4"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E89D6F4"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34. Nadbory</w:t>
            </w:r>
          </w:p>
        </w:tc>
        <w:tc>
          <w:tcPr>
            <w:tcW w:w="1327" w:type="dxa"/>
            <w:tcBorders>
              <w:top w:val="nil"/>
              <w:left w:val="nil"/>
              <w:bottom w:val="single" w:sz="4" w:space="0" w:color="auto"/>
              <w:right w:val="single" w:sz="4" w:space="0" w:color="auto"/>
            </w:tcBorders>
            <w:shd w:val="clear" w:color="auto" w:fill="auto"/>
            <w:noWrap/>
            <w:vAlign w:val="center"/>
            <w:hideMark/>
          </w:tcPr>
          <w:p w14:paraId="290808F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0,902</w:t>
            </w:r>
          </w:p>
        </w:tc>
        <w:tc>
          <w:tcPr>
            <w:tcW w:w="1327" w:type="dxa"/>
            <w:tcBorders>
              <w:top w:val="nil"/>
              <w:left w:val="nil"/>
              <w:bottom w:val="single" w:sz="4" w:space="0" w:color="auto"/>
              <w:right w:val="single" w:sz="4" w:space="0" w:color="auto"/>
            </w:tcBorders>
            <w:shd w:val="clear" w:color="auto" w:fill="auto"/>
            <w:noWrap/>
            <w:vAlign w:val="center"/>
            <w:hideMark/>
          </w:tcPr>
          <w:p w14:paraId="344B9ECD"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0,000</w:t>
            </w:r>
          </w:p>
        </w:tc>
        <w:tc>
          <w:tcPr>
            <w:tcW w:w="1414" w:type="dxa"/>
            <w:tcBorders>
              <w:top w:val="nil"/>
              <w:left w:val="nil"/>
              <w:bottom w:val="single" w:sz="4" w:space="0" w:color="auto"/>
              <w:right w:val="double" w:sz="6" w:space="0" w:color="auto"/>
            </w:tcBorders>
            <w:shd w:val="clear" w:color="auto" w:fill="auto"/>
            <w:noWrap/>
            <w:vAlign w:val="center"/>
            <w:hideMark/>
          </w:tcPr>
          <w:p w14:paraId="5418007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nil"/>
              <w:left w:val="nil"/>
              <w:bottom w:val="single" w:sz="4" w:space="0" w:color="auto"/>
              <w:right w:val="single" w:sz="4" w:space="0" w:color="auto"/>
            </w:tcBorders>
            <w:shd w:val="clear" w:color="auto" w:fill="auto"/>
            <w:noWrap/>
            <w:vAlign w:val="center"/>
            <w:hideMark/>
          </w:tcPr>
          <w:p w14:paraId="37D738A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1,902</w:t>
            </w:r>
          </w:p>
        </w:tc>
      </w:tr>
      <w:tr w:rsidR="00441E47" w:rsidRPr="00441E47" w14:paraId="5C45B097"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611BB45"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35. Olszewo-Góra</w:t>
            </w:r>
          </w:p>
        </w:tc>
        <w:tc>
          <w:tcPr>
            <w:tcW w:w="1327" w:type="dxa"/>
            <w:tcBorders>
              <w:top w:val="nil"/>
              <w:left w:val="nil"/>
              <w:bottom w:val="single" w:sz="4" w:space="0" w:color="auto"/>
              <w:right w:val="single" w:sz="4" w:space="0" w:color="auto"/>
            </w:tcBorders>
            <w:shd w:val="clear" w:color="auto" w:fill="auto"/>
            <w:noWrap/>
            <w:vAlign w:val="center"/>
            <w:hideMark/>
          </w:tcPr>
          <w:p w14:paraId="7149EB3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0,867</w:t>
            </w:r>
          </w:p>
        </w:tc>
        <w:tc>
          <w:tcPr>
            <w:tcW w:w="1327" w:type="dxa"/>
            <w:tcBorders>
              <w:top w:val="nil"/>
              <w:left w:val="nil"/>
              <w:bottom w:val="single" w:sz="4" w:space="0" w:color="auto"/>
              <w:right w:val="single" w:sz="4" w:space="0" w:color="auto"/>
            </w:tcBorders>
            <w:shd w:val="clear" w:color="auto" w:fill="auto"/>
            <w:noWrap/>
            <w:vAlign w:val="center"/>
            <w:hideMark/>
          </w:tcPr>
          <w:p w14:paraId="3BD213D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055118F9"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1337BC76"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2,867</w:t>
            </w:r>
          </w:p>
        </w:tc>
      </w:tr>
      <w:tr w:rsidR="00441E47" w:rsidRPr="00441E47" w14:paraId="5E01CDB7"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89473C2"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36. Orlikowo</w:t>
            </w:r>
          </w:p>
        </w:tc>
        <w:tc>
          <w:tcPr>
            <w:tcW w:w="1327" w:type="dxa"/>
            <w:tcBorders>
              <w:top w:val="nil"/>
              <w:left w:val="nil"/>
              <w:bottom w:val="single" w:sz="4" w:space="0" w:color="auto"/>
              <w:right w:val="single" w:sz="4" w:space="0" w:color="auto"/>
            </w:tcBorders>
            <w:shd w:val="clear" w:color="auto" w:fill="auto"/>
            <w:noWrap/>
            <w:vAlign w:val="center"/>
            <w:hideMark/>
          </w:tcPr>
          <w:p w14:paraId="7229D0A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327" w:type="dxa"/>
            <w:tcBorders>
              <w:top w:val="nil"/>
              <w:left w:val="nil"/>
              <w:bottom w:val="single" w:sz="4" w:space="0" w:color="auto"/>
              <w:right w:val="single" w:sz="4" w:space="0" w:color="auto"/>
            </w:tcBorders>
            <w:shd w:val="clear" w:color="auto" w:fill="auto"/>
            <w:noWrap/>
            <w:vAlign w:val="center"/>
            <w:hideMark/>
          </w:tcPr>
          <w:p w14:paraId="4937C97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7C39298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7FC1D6E"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3,000</w:t>
            </w:r>
          </w:p>
        </w:tc>
      </w:tr>
      <w:tr w:rsidR="00441E47" w:rsidRPr="00441E47" w14:paraId="5D1116EB"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63DCDA2"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lastRenderedPageBreak/>
              <w:t>37. Pawełki</w:t>
            </w:r>
          </w:p>
        </w:tc>
        <w:tc>
          <w:tcPr>
            <w:tcW w:w="1327" w:type="dxa"/>
            <w:tcBorders>
              <w:top w:val="nil"/>
              <w:left w:val="nil"/>
              <w:bottom w:val="single" w:sz="4" w:space="0" w:color="auto"/>
              <w:right w:val="single" w:sz="4" w:space="0" w:color="auto"/>
            </w:tcBorders>
            <w:shd w:val="clear" w:color="auto" w:fill="auto"/>
            <w:noWrap/>
            <w:vAlign w:val="center"/>
            <w:hideMark/>
          </w:tcPr>
          <w:p w14:paraId="0C0685C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0,760</w:t>
            </w:r>
          </w:p>
        </w:tc>
        <w:tc>
          <w:tcPr>
            <w:tcW w:w="1327" w:type="dxa"/>
            <w:tcBorders>
              <w:top w:val="nil"/>
              <w:left w:val="nil"/>
              <w:bottom w:val="single" w:sz="4" w:space="0" w:color="auto"/>
              <w:right w:val="single" w:sz="4" w:space="0" w:color="auto"/>
            </w:tcBorders>
            <w:shd w:val="clear" w:color="auto" w:fill="auto"/>
            <w:noWrap/>
            <w:vAlign w:val="center"/>
            <w:hideMark/>
          </w:tcPr>
          <w:p w14:paraId="71464F5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315FDEE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5F82E32"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2,760</w:t>
            </w:r>
          </w:p>
        </w:tc>
      </w:tr>
      <w:tr w:rsidR="00441E47" w:rsidRPr="00441E47" w14:paraId="670888B9"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3A91EA4"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38. Pieńki Borowe</w:t>
            </w:r>
          </w:p>
        </w:tc>
        <w:tc>
          <w:tcPr>
            <w:tcW w:w="1327" w:type="dxa"/>
            <w:tcBorders>
              <w:top w:val="nil"/>
              <w:left w:val="nil"/>
              <w:bottom w:val="single" w:sz="4" w:space="0" w:color="auto"/>
              <w:right w:val="single" w:sz="4" w:space="0" w:color="auto"/>
            </w:tcBorders>
            <w:shd w:val="clear" w:color="auto" w:fill="auto"/>
            <w:noWrap/>
            <w:vAlign w:val="center"/>
            <w:hideMark/>
          </w:tcPr>
          <w:p w14:paraId="3A0981A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0,622</w:t>
            </w:r>
          </w:p>
        </w:tc>
        <w:tc>
          <w:tcPr>
            <w:tcW w:w="1327" w:type="dxa"/>
            <w:tcBorders>
              <w:top w:val="nil"/>
              <w:left w:val="nil"/>
              <w:bottom w:val="single" w:sz="4" w:space="0" w:color="auto"/>
              <w:right w:val="single" w:sz="4" w:space="0" w:color="auto"/>
            </w:tcBorders>
            <w:shd w:val="clear" w:color="auto" w:fill="auto"/>
            <w:noWrap/>
            <w:vAlign w:val="center"/>
            <w:hideMark/>
          </w:tcPr>
          <w:p w14:paraId="19BF91C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6547416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0,645</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9A5C1CB"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2,267</w:t>
            </w:r>
          </w:p>
        </w:tc>
      </w:tr>
      <w:tr w:rsidR="00441E47" w:rsidRPr="00441E47" w14:paraId="03EE9797"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D720456"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39. Pluty</w:t>
            </w:r>
          </w:p>
        </w:tc>
        <w:tc>
          <w:tcPr>
            <w:tcW w:w="1327" w:type="dxa"/>
            <w:tcBorders>
              <w:top w:val="nil"/>
              <w:left w:val="nil"/>
              <w:bottom w:val="single" w:sz="4" w:space="0" w:color="auto"/>
              <w:right w:val="single" w:sz="4" w:space="0" w:color="auto"/>
            </w:tcBorders>
            <w:shd w:val="clear" w:color="auto" w:fill="auto"/>
            <w:noWrap/>
            <w:vAlign w:val="center"/>
            <w:hideMark/>
          </w:tcPr>
          <w:p w14:paraId="2A1D3CF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0,548</w:t>
            </w:r>
          </w:p>
        </w:tc>
        <w:tc>
          <w:tcPr>
            <w:tcW w:w="1327" w:type="dxa"/>
            <w:tcBorders>
              <w:top w:val="nil"/>
              <w:left w:val="nil"/>
              <w:bottom w:val="single" w:sz="4" w:space="0" w:color="auto"/>
              <w:right w:val="single" w:sz="4" w:space="0" w:color="auto"/>
            </w:tcBorders>
            <w:shd w:val="clear" w:color="auto" w:fill="auto"/>
            <w:noWrap/>
            <w:vAlign w:val="center"/>
            <w:hideMark/>
          </w:tcPr>
          <w:p w14:paraId="3EB9CFBD"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79635BF9"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3CC693F"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2,548</w:t>
            </w:r>
          </w:p>
        </w:tc>
      </w:tr>
      <w:tr w:rsidR="00441E47" w:rsidRPr="00441E47" w14:paraId="22A346E5"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33A3F83"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40. Przestrzele</w:t>
            </w:r>
          </w:p>
        </w:tc>
        <w:tc>
          <w:tcPr>
            <w:tcW w:w="1327" w:type="dxa"/>
            <w:tcBorders>
              <w:top w:val="nil"/>
              <w:left w:val="nil"/>
              <w:bottom w:val="single" w:sz="4" w:space="0" w:color="auto"/>
              <w:right w:val="single" w:sz="4" w:space="0" w:color="auto"/>
            </w:tcBorders>
            <w:shd w:val="clear" w:color="auto" w:fill="auto"/>
            <w:noWrap/>
            <w:vAlign w:val="center"/>
            <w:hideMark/>
          </w:tcPr>
          <w:p w14:paraId="1CA3859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0,878</w:t>
            </w:r>
          </w:p>
        </w:tc>
        <w:tc>
          <w:tcPr>
            <w:tcW w:w="1327" w:type="dxa"/>
            <w:tcBorders>
              <w:top w:val="nil"/>
              <w:left w:val="nil"/>
              <w:bottom w:val="single" w:sz="4" w:space="0" w:color="auto"/>
              <w:right w:val="single" w:sz="4" w:space="0" w:color="auto"/>
            </w:tcBorders>
            <w:shd w:val="clear" w:color="auto" w:fill="auto"/>
            <w:noWrap/>
            <w:vAlign w:val="center"/>
            <w:hideMark/>
          </w:tcPr>
          <w:p w14:paraId="4849D025"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52C2FBC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1D42B194"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2,878</w:t>
            </w:r>
          </w:p>
        </w:tc>
      </w:tr>
      <w:tr w:rsidR="00441E47" w:rsidRPr="00441E47" w14:paraId="3414E96A"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CE387A5"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41. Rostki + Grabnik</w:t>
            </w:r>
          </w:p>
        </w:tc>
        <w:tc>
          <w:tcPr>
            <w:tcW w:w="1327" w:type="dxa"/>
            <w:tcBorders>
              <w:top w:val="nil"/>
              <w:left w:val="nil"/>
              <w:bottom w:val="single" w:sz="4" w:space="0" w:color="auto"/>
              <w:right w:val="single" w:sz="4" w:space="0" w:color="auto"/>
            </w:tcBorders>
            <w:shd w:val="clear" w:color="auto" w:fill="auto"/>
            <w:noWrap/>
            <w:vAlign w:val="center"/>
            <w:hideMark/>
          </w:tcPr>
          <w:p w14:paraId="6FD7B79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0,780</w:t>
            </w:r>
          </w:p>
        </w:tc>
        <w:tc>
          <w:tcPr>
            <w:tcW w:w="1327" w:type="dxa"/>
            <w:tcBorders>
              <w:top w:val="nil"/>
              <w:left w:val="nil"/>
              <w:bottom w:val="single" w:sz="4" w:space="0" w:color="auto"/>
              <w:right w:val="single" w:sz="4" w:space="0" w:color="auto"/>
            </w:tcBorders>
            <w:shd w:val="clear" w:color="auto" w:fill="auto"/>
            <w:noWrap/>
            <w:vAlign w:val="center"/>
            <w:hideMark/>
          </w:tcPr>
          <w:p w14:paraId="41AAA5AC"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4AA2898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5882FC46"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2,780</w:t>
            </w:r>
          </w:p>
        </w:tc>
      </w:tr>
      <w:tr w:rsidR="00441E47" w:rsidRPr="00441E47" w14:paraId="3603D6A6"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14B5523"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42. Siestrzanki</w:t>
            </w:r>
          </w:p>
        </w:tc>
        <w:tc>
          <w:tcPr>
            <w:tcW w:w="1327" w:type="dxa"/>
            <w:tcBorders>
              <w:top w:val="nil"/>
              <w:left w:val="nil"/>
              <w:bottom w:val="single" w:sz="4" w:space="0" w:color="auto"/>
              <w:right w:val="single" w:sz="4" w:space="0" w:color="auto"/>
            </w:tcBorders>
            <w:shd w:val="clear" w:color="auto" w:fill="auto"/>
            <w:noWrap/>
            <w:vAlign w:val="center"/>
            <w:hideMark/>
          </w:tcPr>
          <w:p w14:paraId="620DDA15"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0,865</w:t>
            </w:r>
          </w:p>
        </w:tc>
        <w:tc>
          <w:tcPr>
            <w:tcW w:w="1327" w:type="dxa"/>
            <w:tcBorders>
              <w:top w:val="nil"/>
              <w:left w:val="nil"/>
              <w:bottom w:val="single" w:sz="4" w:space="0" w:color="auto"/>
              <w:right w:val="single" w:sz="4" w:space="0" w:color="auto"/>
            </w:tcBorders>
            <w:shd w:val="clear" w:color="auto" w:fill="auto"/>
            <w:noWrap/>
            <w:vAlign w:val="center"/>
            <w:hideMark/>
          </w:tcPr>
          <w:p w14:paraId="48744493"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2F77994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0,493</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1A407637"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2,359</w:t>
            </w:r>
          </w:p>
        </w:tc>
      </w:tr>
      <w:tr w:rsidR="00441E47" w:rsidRPr="00441E47" w14:paraId="36526980"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C4E80C3"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43. Stryjaki</w:t>
            </w:r>
          </w:p>
        </w:tc>
        <w:tc>
          <w:tcPr>
            <w:tcW w:w="1327" w:type="dxa"/>
            <w:tcBorders>
              <w:top w:val="nil"/>
              <w:left w:val="nil"/>
              <w:bottom w:val="single" w:sz="4" w:space="0" w:color="auto"/>
              <w:right w:val="single" w:sz="4" w:space="0" w:color="auto"/>
            </w:tcBorders>
            <w:shd w:val="clear" w:color="auto" w:fill="auto"/>
            <w:noWrap/>
            <w:vAlign w:val="center"/>
            <w:hideMark/>
          </w:tcPr>
          <w:p w14:paraId="7AAE863D"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0,816</w:t>
            </w:r>
          </w:p>
        </w:tc>
        <w:tc>
          <w:tcPr>
            <w:tcW w:w="1327" w:type="dxa"/>
            <w:tcBorders>
              <w:top w:val="nil"/>
              <w:left w:val="nil"/>
              <w:bottom w:val="single" w:sz="4" w:space="0" w:color="auto"/>
              <w:right w:val="single" w:sz="4" w:space="0" w:color="auto"/>
            </w:tcBorders>
            <w:shd w:val="clear" w:color="auto" w:fill="auto"/>
            <w:noWrap/>
            <w:vAlign w:val="center"/>
            <w:hideMark/>
          </w:tcPr>
          <w:p w14:paraId="1460C45B"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5F5983A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81C0758"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2,816</w:t>
            </w:r>
          </w:p>
        </w:tc>
      </w:tr>
      <w:tr w:rsidR="00441E47" w:rsidRPr="00441E47" w14:paraId="717CE72E"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2A625A0"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44. Szostaki</w:t>
            </w:r>
          </w:p>
        </w:tc>
        <w:tc>
          <w:tcPr>
            <w:tcW w:w="1327" w:type="dxa"/>
            <w:tcBorders>
              <w:top w:val="nil"/>
              <w:left w:val="nil"/>
              <w:bottom w:val="single" w:sz="4" w:space="0" w:color="auto"/>
              <w:right w:val="single" w:sz="4" w:space="0" w:color="auto"/>
            </w:tcBorders>
            <w:shd w:val="clear" w:color="auto" w:fill="auto"/>
            <w:noWrap/>
            <w:vAlign w:val="center"/>
            <w:hideMark/>
          </w:tcPr>
          <w:p w14:paraId="0AFE219A"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0,738</w:t>
            </w:r>
          </w:p>
        </w:tc>
        <w:tc>
          <w:tcPr>
            <w:tcW w:w="1327" w:type="dxa"/>
            <w:tcBorders>
              <w:top w:val="nil"/>
              <w:left w:val="nil"/>
              <w:bottom w:val="single" w:sz="4" w:space="0" w:color="auto"/>
              <w:right w:val="single" w:sz="4" w:space="0" w:color="auto"/>
            </w:tcBorders>
            <w:shd w:val="clear" w:color="auto" w:fill="auto"/>
            <w:noWrap/>
            <w:vAlign w:val="center"/>
            <w:hideMark/>
          </w:tcPr>
          <w:p w14:paraId="525BC671"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25D8D16B"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9E6ACB9"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2,738</w:t>
            </w:r>
          </w:p>
        </w:tc>
      </w:tr>
      <w:tr w:rsidR="00441E47" w:rsidRPr="00441E47" w14:paraId="04A19CFD" w14:textId="77777777" w:rsidTr="00441E47">
        <w:trPr>
          <w:trHeight w:val="25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FBDD5D5"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45. Witynie</w:t>
            </w:r>
          </w:p>
        </w:tc>
        <w:tc>
          <w:tcPr>
            <w:tcW w:w="1327" w:type="dxa"/>
            <w:tcBorders>
              <w:top w:val="nil"/>
              <w:left w:val="nil"/>
              <w:bottom w:val="single" w:sz="4" w:space="0" w:color="auto"/>
              <w:right w:val="single" w:sz="4" w:space="0" w:color="auto"/>
            </w:tcBorders>
            <w:shd w:val="clear" w:color="auto" w:fill="auto"/>
            <w:noWrap/>
            <w:vAlign w:val="center"/>
            <w:hideMark/>
          </w:tcPr>
          <w:p w14:paraId="10C12B9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0,808</w:t>
            </w:r>
          </w:p>
        </w:tc>
        <w:tc>
          <w:tcPr>
            <w:tcW w:w="1327" w:type="dxa"/>
            <w:tcBorders>
              <w:top w:val="nil"/>
              <w:left w:val="nil"/>
              <w:bottom w:val="single" w:sz="4" w:space="0" w:color="auto"/>
              <w:right w:val="single" w:sz="4" w:space="0" w:color="auto"/>
            </w:tcBorders>
            <w:shd w:val="clear" w:color="auto" w:fill="auto"/>
            <w:noWrap/>
            <w:vAlign w:val="center"/>
            <w:hideMark/>
          </w:tcPr>
          <w:p w14:paraId="5DB2FAB4"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1,000</w:t>
            </w:r>
          </w:p>
        </w:tc>
        <w:tc>
          <w:tcPr>
            <w:tcW w:w="1414" w:type="dxa"/>
            <w:tcBorders>
              <w:top w:val="nil"/>
              <w:left w:val="nil"/>
              <w:bottom w:val="single" w:sz="4" w:space="0" w:color="auto"/>
              <w:right w:val="double" w:sz="6" w:space="0" w:color="auto"/>
            </w:tcBorders>
            <w:shd w:val="clear" w:color="auto" w:fill="auto"/>
            <w:noWrap/>
            <w:vAlign w:val="center"/>
            <w:hideMark/>
          </w:tcPr>
          <w:p w14:paraId="3648AEF9"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0,638</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1D6D494C" w14:textId="77777777" w:rsidR="00441E47" w:rsidRPr="00441E47" w:rsidRDefault="00441E47" w:rsidP="00441E47">
            <w:pPr>
              <w:spacing w:before="0" w:after="0" w:line="240" w:lineRule="auto"/>
              <w:jc w:val="center"/>
              <w:rPr>
                <w:rFonts w:ascii="Calibri" w:eastAsia="Times New Roman" w:hAnsi="Calibri" w:cs="Times New Roman"/>
                <w:b/>
                <w:bCs/>
                <w:color w:val="FF0000"/>
                <w:lang w:eastAsia="pl-PL"/>
              </w:rPr>
            </w:pPr>
            <w:r w:rsidRPr="00441E47">
              <w:rPr>
                <w:rFonts w:ascii="Calibri" w:eastAsia="Times New Roman" w:hAnsi="Calibri" w:cs="Times New Roman"/>
                <w:b/>
                <w:bCs/>
                <w:color w:val="FF0000"/>
                <w:lang w:eastAsia="pl-PL"/>
              </w:rPr>
              <w:t>2,446</w:t>
            </w:r>
          </w:p>
        </w:tc>
      </w:tr>
      <w:tr w:rsidR="00441E47" w:rsidRPr="00441E47" w14:paraId="52D4283F" w14:textId="77777777" w:rsidTr="00441E47">
        <w:trPr>
          <w:trHeight w:val="270"/>
        </w:trPr>
        <w:tc>
          <w:tcPr>
            <w:tcW w:w="2480" w:type="dxa"/>
            <w:tcBorders>
              <w:top w:val="nil"/>
              <w:left w:val="single" w:sz="4" w:space="0" w:color="auto"/>
              <w:bottom w:val="double" w:sz="6" w:space="0" w:color="auto"/>
              <w:right w:val="single" w:sz="4" w:space="0" w:color="auto"/>
            </w:tcBorders>
            <w:shd w:val="clear" w:color="auto" w:fill="auto"/>
            <w:noWrap/>
            <w:vAlign w:val="center"/>
            <w:hideMark/>
          </w:tcPr>
          <w:p w14:paraId="4710481D"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46. Miasto Jedwabne</w:t>
            </w:r>
          </w:p>
        </w:tc>
        <w:tc>
          <w:tcPr>
            <w:tcW w:w="1327" w:type="dxa"/>
            <w:tcBorders>
              <w:top w:val="nil"/>
              <w:left w:val="nil"/>
              <w:bottom w:val="double" w:sz="6" w:space="0" w:color="auto"/>
              <w:right w:val="single" w:sz="4" w:space="0" w:color="auto"/>
            </w:tcBorders>
            <w:shd w:val="clear" w:color="auto" w:fill="auto"/>
            <w:noWrap/>
            <w:vAlign w:val="center"/>
            <w:hideMark/>
          </w:tcPr>
          <w:p w14:paraId="56AB4ED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0,000</w:t>
            </w:r>
          </w:p>
        </w:tc>
        <w:tc>
          <w:tcPr>
            <w:tcW w:w="1327" w:type="dxa"/>
            <w:tcBorders>
              <w:top w:val="nil"/>
              <w:left w:val="nil"/>
              <w:bottom w:val="double" w:sz="6" w:space="0" w:color="auto"/>
              <w:right w:val="single" w:sz="4" w:space="0" w:color="auto"/>
            </w:tcBorders>
            <w:shd w:val="clear" w:color="auto" w:fill="auto"/>
            <w:noWrap/>
            <w:vAlign w:val="center"/>
            <w:hideMark/>
          </w:tcPr>
          <w:p w14:paraId="04FC3A78"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0,160</w:t>
            </w:r>
          </w:p>
        </w:tc>
        <w:tc>
          <w:tcPr>
            <w:tcW w:w="1414" w:type="dxa"/>
            <w:tcBorders>
              <w:top w:val="nil"/>
              <w:left w:val="nil"/>
              <w:bottom w:val="double" w:sz="6" w:space="0" w:color="auto"/>
              <w:right w:val="double" w:sz="6" w:space="0" w:color="auto"/>
            </w:tcBorders>
            <w:shd w:val="clear" w:color="auto" w:fill="auto"/>
            <w:noWrap/>
            <w:vAlign w:val="center"/>
            <w:hideMark/>
          </w:tcPr>
          <w:p w14:paraId="5B5BAF1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0,757</w:t>
            </w:r>
          </w:p>
        </w:tc>
        <w:tc>
          <w:tcPr>
            <w:tcW w:w="1008" w:type="dxa"/>
            <w:tcBorders>
              <w:top w:val="nil"/>
              <w:left w:val="nil"/>
              <w:bottom w:val="double" w:sz="6" w:space="0" w:color="auto"/>
              <w:right w:val="single" w:sz="4" w:space="0" w:color="auto"/>
            </w:tcBorders>
            <w:shd w:val="clear" w:color="auto" w:fill="auto"/>
            <w:noWrap/>
            <w:vAlign w:val="center"/>
            <w:hideMark/>
          </w:tcPr>
          <w:p w14:paraId="6758C03F"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0,917</w:t>
            </w:r>
          </w:p>
        </w:tc>
      </w:tr>
      <w:tr w:rsidR="00441E47" w:rsidRPr="00441E47" w14:paraId="43D0F144" w14:textId="77777777" w:rsidTr="00441E47">
        <w:trPr>
          <w:trHeight w:val="270"/>
        </w:trPr>
        <w:tc>
          <w:tcPr>
            <w:tcW w:w="2480" w:type="dxa"/>
            <w:tcBorders>
              <w:top w:val="nil"/>
              <w:left w:val="single" w:sz="4" w:space="0" w:color="auto"/>
              <w:bottom w:val="single" w:sz="4" w:space="0" w:color="auto"/>
              <w:right w:val="single" w:sz="4" w:space="0" w:color="auto"/>
            </w:tcBorders>
            <w:shd w:val="clear" w:color="000000" w:fill="9ACC51"/>
            <w:noWrap/>
            <w:vAlign w:val="center"/>
            <w:hideMark/>
          </w:tcPr>
          <w:p w14:paraId="3018E04A" w14:textId="77777777" w:rsidR="00441E47" w:rsidRPr="00441E47" w:rsidRDefault="00441E47" w:rsidP="00441E47">
            <w:pPr>
              <w:spacing w:before="0" w:after="0" w:line="240" w:lineRule="auto"/>
              <w:jc w:val="left"/>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Gmina Jedwabne</w:t>
            </w:r>
          </w:p>
        </w:tc>
        <w:tc>
          <w:tcPr>
            <w:tcW w:w="1327" w:type="dxa"/>
            <w:tcBorders>
              <w:top w:val="nil"/>
              <w:left w:val="nil"/>
              <w:bottom w:val="single" w:sz="4" w:space="0" w:color="auto"/>
              <w:right w:val="single" w:sz="4" w:space="0" w:color="auto"/>
            </w:tcBorders>
            <w:shd w:val="clear" w:color="000000" w:fill="9ACC51"/>
            <w:noWrap/>
            <w:vAlign w:val="center"/>
            <w:hideMark/>
          </w:tcPr>
          <w:p w14:paraId="456143D6"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0,542</w:t>
            </w:r>
          </w:p>
        </w:tc>
        <w:tc>
          <w:tcPr>
            <w:tcW w:w="1327" w:type="dxa"/>
            <w:tcBorders>
              <w:top w:val="nil"/>
              <w:left w:val="nil"/>
              <w:bottom w:val="single" w:sz="4" w:space="0" w:color="auto"/>
              <w:right w:val="single" w:sz="4" w:space="0" w:color="auto"/>
            </w:tcBorders>
            <w:shd w:val="clear" w:color="000000" w:fill="9ACC51"/>
            <w:noWrap/>
            <w:vAlign w:val="center"/>
            <w:hideMark/>
          </w:tcPr>
          <w:p w14:paraId="3F743120"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0,718</w:t>
            </w:r>
          </w:p>
        </w:tc>
        <w:tc>
          <w:tcPr>
            <w:tcW w:w="1414" w:type="dxa"/>
            <w:tcBorders>
              <w:top w:val="nil"/>
              <w:left w:val="nil"/>
              <w:bottom w:val="single" w:sz="4" w:space="0" w:color="auto"/>
              <w:right w:val="double" w:sz="6" w:space="0" w:color="auto"/>
            </w:tcBorders>
            <w:shd w:val="clear" w:color="000000" w:fill="9ACC51"/>
            <w:noWrap/>
            <w:vAlign w:val="center"/>
            <w:hideMark/>
          </w:tcPr>
          <w:p w14:paraId="678D5DEE"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0,875</w:t>
            </w:r>
          </w:p>
        </w:tc>
        <w:tc>
          <w:tcPr>
            <w:tcW w:w="1008" w:type="dxa"/>
            <w:tcBorders>
              <w:top w:val="nil"/>
              <w:left w:val="nil"/>
              <w:bottom w:val="single" w:sz="4" w:space="0" w:color="auto"/>
              <w:right w:val="single" w:sz="4" w:space="0" w:color="auto"/>
            </w:tcBorders>
            <w:shd w:val="clear" w:color="000000" w:fill="9ACC51"/>
            <w:noWrap/>
            <w:vAlign w:val="center"/>
            <w:hideMark/>
          </w:tcPr>
          <w:p w14:paraId="35597457" w14:textId="77777777" w:rsidR="00441E47" w:rsidRPr="00441E47" w:rsidRDefault="00441E47" w:rsidP="00441E47">
            <w:pPr>
              <w:spacing w:before="0" w:after="0" w:line="240" w:lineRule="auto"/>
              <w:jc w:val="center"/>
              <w:rPr>
                <w:rFonts w:ascii="Calibri" w:eastAsia="Times New Roman" w:hAnsi="Calibri" w:cs="Times New Roman"/>
                <w:color w:val="000000"/>
                <w:lang w:eastAsia="pl-PL"/>
              </w:rPr>
            </w:pPr>
            <w:r w:rsidRPr="00441E47">
              <w:rPr>
                <w:rFonts w:ascii="Calibri" w:eastAsia="Times New Roman" w:hAnsi="Calibri" w:cs="Times New Roman"/>
                <w:color w:val="000000"/>
                <w:lang w:eastAsia="pl-PL"/>
              </w:rPr>
              <w:t>2,135</w:t>
            </w:r>
          </w:p>
        </w:tc>
      </w:tr>
    </w:tbl>
    <w:p w14:paraId="7D9826C8" w14:textId="3D05AF39" w:rsidR="00441E47" w:rsidRDefault="00441E47" w:rsidP="00441E47">
      <w:pPr>
        <w:pStyle w:val="Legenda"/>
        <w:jc w:val="right"/>
      </w:pPr>
      <w:r>
        <w:t xml:space="preserve">Źródło: opracowanie </w:t>
      </w:r>
      <w:r w:rsidR="00407039">
        <w:t>Grupa BST</w:t>
      </w:r>
    </w:p>
    <w:p w14:paraId="1C01DD13" w14:textId="23DA8D17" w:rsidR="00441E47" w:rsidRPr="00441E47" w:rsidRDefault="003106F4" w:rsidP="003106F4">
      <w:pPr>
        <w:pStyle w:val="Nagwek2"/>
      </w:pPr>
      <w:bookmarkStart w:id="162" w:name="_Toc484610070"/>
      <w:r>
        <w:t>sfera środowiskowa</w:t>
      </w:r>
      <w:bookmarkEnd w:id="162"/>
    </w:p>
    <w:p w14:paraId="4E90FB86" w14:textId="10CAC397" w:rsidR="002B0561" w:rsidRDefault="003106F4" w:rsidP="005738B2">
      <w:pPr>
        <w:tabs>
          <w:tab w:val="left" w:pos="5160"/>
        </w:tabs>
      </w:pPr>
      <w:r>
        <w:t xml:space="preserve">Jednym z równie ważnych aspektów diagnozy obszarów zdegradowanych jest sfera środowiskowa. Analiza tego obszaru pozwoli na określenie kondycji środowiskowej gminy Jedwabne oraz miasta Jedwabne. Współcześnie nacisk kładzie się na optymalizowanie sytuacji środowiskowej, gdyż ma ona wpływ na jakość życia mieszkańców gminy oraz stanowi o atrakcyjności i potencjale danego obszaru. Zatem identyfikacja kondycji środowiska w gminie Jedwabne z wyszczególnieniem miasta Jedwabne staje się niezwykle potrzebna w celu wyznaczenia obszarów kryzysowych, wymagających działań interwencyjnych w ramach procesu rewitalizacji. </w:t>
      </w:r>
    </w:p>
    <w:p w14:paraId="4DBE2F9A" w14:textId="3B619D2A" w:rsidR="003106F4" w:rsidRDefault="003106F4" w:rsidP="005738B2">
      <w:pPr>
        <w:tabs>
          <w:tab w:val="left" w:pos="5160"/>
        </w:tabs>
      </w:pPr>
      <w:r>
        <w:t>Sfera środowiskowa w gminie Jedwabne zdiagnozowana została na podstawie wskaźnika nagromadzenia wyrobów azbestowych na terenie gminy. Zgodnie z poniższą mapą można zaobserwować, iż na terenie całej gminy jest zidentyfikowany azbest.</w:t>
      </w:r>
      <w:r w:rsidR="00A7423C">
        <w:t xml:space="preserve"> Wysoki poziom występowania azbestu w całej gminie z wyszczególnieniem miasta Jedwabne, wskazuje iż </w:t>
      </w:r>
      <w:r w:rsidR="00562B27">
        <w:t>na danym obszarze występują negatywne zjawiska. Należy wskazać, iż cały teren gminy jest obszarem zdegradowanym.</w:t>
      </w:r>
      <w:r>
        <w:t xml:space="preserve"> Poniższa mapa została również wykorzystana do analizy obszaru zdegradowanego i wyznaczenia obszaru rewitalizacji.</w:t>
      </w:r>
    </w:p>
    <w:p w14:paraId="3B2C4FD5" w14:textId="099000C9" w:rsidR="003106F4" w:rsidRDefault="00ED711E" w:rsidP="00ED711E">
      <w:pPr>
        <w:pStyle w:val="Legenda"/>
      </w:pPr>
      <w:bookmarkStart w:id="163" w:name="_Toc474413458"/>
      <w:r>
        <w:t xml:space="preserve">Rysunek </w:t>
      </w:r>
      <w:fldSimple w:instr=" SEQ Rysunek \* ARABIC ">
        <w:r w:rsidR="00686553">
          <w:rPr>
            <w:noProof/>
          </w:rPr>
          <w:t>24</w:t>
        </w:r>
      </w:fldSimple>
      <w:r>
        <w:t xml:space="preserve"> Rozmieszczenie wyrobów azbestowych na terenie gminy Jedwabne</w:t>
      </w:r>
      <w:bookmarkEnd w:id="163"/>
    </w:p>
    <w:p w14:paraId="546705F0" w14:textId="11D9F6BD" w:rsidR="00ED711E" w:rsidRDefault="00ED711E" w:rsidP="00ED711E">
      <w:pPr>
        <w:pStyle w:val="Legenda"/>
        <w:jc w:val="right"/>
      </w:pPr>
      <w:r>
        <w:rPr>
          <w:noProof/>
          <w:lang w:eastAsia="pl-PL"/>
        </w:rPr>
        <w:lastRenderedPageBreak/>
        <w:drawing>
          <wp:anchor distT="0" distB="0" distL="114300" distR="114300" simplePos="0" relativeHeight="251654656" behindDoc="0" locked="0" layoutInCell="1" allowOverlap="1" wp14:anchorId="37CF1463" wp14:editId="46753B2D">
            <wp:simplePos x="0" y="0"/>
            <wp:positionH relativeFrom="column">
              <wp:posOffset>3972</wp:posOffset>
            </wp:positionH>
            <wp:positionV relativeFrom="paragraph">
              <wp:posOffset>3972</wp:posOffset>
            </wp:positionV>
            <wp:extent cx="5760720" cy="3858895"/>
            <wp:effectExtent l="0" t="0" r="0" b="8255"/>
            <wp:wrapTopAndBottom/>
            <wp:docPr id="4" name="Obraz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C159FF-D32B-4FF6-8187-1675BF29A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C159FF-D32B-4FF6-8187-1675BF29A995}"/>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858895"/>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Źródło: </w:t>
      </w:r>
      <w:r w:rsidRPr="00ED711E">
        <w:t>www.geoazbest.pl</w:t>
      </w:r>
    </w:p>
    <w:p w14:paraId="7A2249F8" w14:textId="63404E25" w:rsidR="00ED711E" w:rsidRDefault="00B27BB6" w:rsidP="00B27BB6">
      <w:pPr>
        <w:pStyle w:val="Nagwek2"/>
      </w:pPr>
      <w:bookmarkStart w:id="164" w:name="_Toc484610071"/>
      <w:r>
        <w:t xml:space="preserve">Sfera przestrzenno-funkcjonalna oraz </w:t>
      </w:r>
      <w:r w:rsidR="00ED711E">
        <w:t>techniczna</w:t>
      </w:r>
      <w:bookmarkEnd w:id="164"/>
    </w:p>
    <w:p w14:paraId="7EE2BAE1" w14:textId="2C73BE31" w:rsidR="00ED711E" w:rsidRDefault="00ED711E" w:rsidP="00ED711E">
      <w:r>
        <w:t>O potencjale i atrakcyjności danego obszaru świadczą także warunki przestrzenno-funkcjonalno-techniczne. Mogą one stać się przyczyną przyciągania nowych mieszkańców lub potencjalnych inwestorów. Określenie obszarów problemowych w tym zakresie dotyczyć będzie przede wszystkim kategorii uwarunkowań przestrzennych.</w:t>
      </w:r>
    </w:p>
    <w:p w14:paraId="3AD062D1" w14:textId="78C843B9" w:rsidR="00ED711E" w:rsidRDefault="00ED711E" w:rsidP="00ED711E">
      <w:r>
        <w:t>W ramach analizy sfery przestrzenno-funkcjonalno-technicznej analizie poddano s</w:t>
      </w:r>
      <w:r w:rsidRPr="00ED711E">
        <w:t>z</w:t>
      </w:r>
      <w:r>
        <w:t>a</w:t>
      </w:r>
      <w:r w:rsidRPr="00ED711E">
        <w:t>cowany odsetek dróg gminnych wymagających remontu lub modernizacji (ocena subiektywna) w %</w:t>
      </w:r>
      <w:r>
        <w:t>, liczbę</w:t>
      </w:r>
      <w:r w:rsidRPr="00ED711E">
        <w:t xml:space="preserve"> wydanych pozwoleń na budowę</w:t>
      </w:r>
      <w:r>
        <w:t>, o</w:t>
      </w:r>
      <w:r w:rsidRPr="00ED711E">
        <w:t>dsetek ludności korzystającej z sieci wodociągowej w ogólnej liczbie ludności</w:t>
      </w:r>
      <w:r>
        <w:t xml:space="preserve"> oraz o</w:t>
      </w:r>
      <w:r w:rsidRPr="00ED711E">
        <w:t>dsetek ludności k</w:t>
      </w:r>
      <w:r>
        <w:t>orzystającej z sieci kanalizacyjne</w:t>
      </w:r>
      <w:r w:rsidRPr="00ED711E">
        <w:t>j w ogólnej liczbie ludności</w:t>
      </w:r>
      <w:r>
        <w:t xml:space="preserve">. </w:t>
      </w:r>
      <w:r w:rsidR="008B0374">
        <w:t>Należy podjąć działanie w sferze społecznej, które będą miały oddziaływania na pozostałe sfery. Na terenie gminy Jedwabne, tylko w miejscowości Jedwabne mieszkańcy korzystają z sieci kanalizacyjnej. Należy pilnie również podjąć działania związane z przyłączaniem mieszkańców gminy do sieci kanalizacyjnej.</w:t>
      </w:r>
    </w:p>
    <w:p w14:paraId="0E46ADDF" w14:textId="77777777" w:rsidR="00F9414E" w:rsidRDefault="00F9414E" w:rsidP="008B0374">
      <w:pPr>
        <w:pStyle w:val="Legenda"/>
      </w:pPr>
      <w:bookmarkStart w:id="165" w:name="_Toc474413432"/>
      <w:r>
        <w:br w:type="page"/>
      </w:r>
    </w:p>
    <w:p w14:paraId="35DB179A" w14:textId="30261450" w:rsidR="008B0374" w:rsidRDefault="008B0374" w:rsidP="008B0374">
      <w:pPr>
        <w:pStyle w:val="Legenda"/>
      </w:pPr>
      <w:r>
        <w:lastRenderedPageBreak/>
        <w:t xml:space="preserve">Tabela </w:t>
      </w:r>
      <w:fldSimple w:instr=" SEQ Tabela \* ARABIC ">
        <w:r w:rsidR="00B54791">
          <w:rPr>
            <w:noProof/>
          </w:rPr>
          <w:t>20</w:t>
        </w:r>
      </w:fldSimple>
      <w:r>
        <w:t xml:space="preserve"> Szacowany odsetek dróg gminnych wymagających remontu lub modernizacji, liczba wydanych pozwoleń na budowę, odsetek ludności korzystającej z sieci wodociągowej i z sieci kanalizacyjnej w ogólnej liczbie ludności</w:t>
      </w:r>
      <w:bookmarkEnd w:id="165"/>
    </w:p>
    <w:tbl>
      <w:tblPr>
        <w:tblW w:w="8032" w:type="dxa"/>
        <w:tblCellMar>
          <w:left w:w="70" w:type="dxa"/>
          <w:right w:w="70" w:type="dxa"/>
        </w:tblCellMar>
        <w:tblLook w:val="04A0" w:firstRow="1" w:lastRow="0" w:firstColumn="1" w:lastColumn="0" w:noHBand="0" w:noVBand="1"/>
      </w:tblPr>
      <w:tblGrid>
        <w:gridCol w:w="2480"/>
        <w:gridCol w:w="1328"/>
        <w:gridCol w:w="960"/>
        <w:gridCol w:w="1316"/>
        <w:gridCol w:w="1270"/>
        <w:gridCol w:w="1118"/>
      </w:tblGrid>
      <w:tr w:rsidR="008B0374" w:rsidRPr="008B0374" w14:paraId="1A8C107B" w14:textId="77777777" w:rsidTr="008B0374">
        <w:trPr>
          <w:trHeight w:val="2295"/>
        </w:trPr>
        <w:tc>
          <w:tcPr>
            <w:tcW w:w="2480"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0B60AED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Sołectwo/Ulica</w:t>
            </w:r>
          </w:p>
        </w:tc>
        <w:tc>
          <w:tcPr>
            <w:tcW w:w="1218" w:type="dxa"/>
            <w:tcBorders>
              <w:top w:val="single" w:sz="4" w:space="0" w:color="auto"/>
              <w:left w:val="nil"/>
              <w:bottom w:val="single" w:sz="4" w:space="0" w:color="auto"/>
              <w:right w:val="single" w:sz="4" w:space="0" w:color="auto"/>
            </w:tcBorders>
            <w:shd w:val="clear" w:color="000000" w:fill="9ACC51"/>
            <w:noWrap/>
            <w:vAlign w:val="center"/>
            <w:hideMark/>
          </w:tcPr>
          <w:p w14:paraId="17209ECA" w14:textId="75B993A3"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Sz</w:t>
            </w:r>
            <w:r>
              <w:rPr>
                <w:rFonts w:ascii="Calibri" w:eastAsia="Times New Roman" w:hAnsi="Calibri" w:cs="Times New Roman"/>
                <w:color w:val="000000"/>
                <w:lang w:eastAsia="pl-PL"/>
              </w:rPr>
              <w:t>a</w:t>
            </w:r>
            <w:r w:rsidRPr="008B0374">
              <w:rPr>
                <w:rFonts w:ascii="Calibri" w:eastAsia="Times New Roman" w:hAnsi="Calibri" w:cs="Times New Roman"/>
                <w:color w:val="000000"/>
                <w:lang w:eastAsia="pl-PL"/>
              </w:rPr>
              <w:t>cowany odsetek dróg gminnych wymagających remontu lub modernizacji (ocena subiektywna) w %</w:t>
            </w:r>
          </w:p>
        </w:tc>
        <w:tc>
          <w:tcPr>
            <w:tcW w:w="960" w:type="dxa"/>
            <w:tcBorders>
              <w:top w:val="single" w:sz="4" w:space="0" w:color="auto"/>
              <w:left w:val="nil"/>
              <w:bottom w:val="single" w:sz="4" w:space="0" w:color="auto"/>
              <w:right w:val="single" w:sz="4" w:space="0" w:color="auto"/>
            </w:tcBorders>
            <w:shd w:val="clear" w:color="000000" w:fill="9ACC51"/>
            <w:noWrap/>
            <w:vAlign w:val="center"/>
            <w:hideMark/>
          </w:tcPr>
          <w:p w14:paraId="59786AB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Liczba wydanych pozwoleń na budowę</w:t>
            </w:r>
          </w:p>
        </w:tc>
        <w:tc>
          <w:tcPr>
            <w:tcW w:w="1206" w:type="dxa"/>
            <w:tcBorders>
              <w:top w:val="single" w:sz="4" w:space="0" w:color="auto"/>
              <w:left w:val="nil"/>
              <w:bottom w:val="single" w:sz="4" w:space="0" w:color="auto"/>
              <w:right w:val="single" w:sz="4" w:space="0" w:color="auto"/>
            </w:tcBorders>
            <w:shd w:val="clear" w:color="000000" w:fill="9ACC51"/>
            <w:vAlign w:val="center"/>
            <w:hideMark/>
          </w:tcPr>
          <w:p w14:paraId="7BA21B28" w14:textId="77777777" w:rsidR="008B0374" w:rsidRPr="008B0374" w:rsidRDefault="008B0374" w:rsidP="008B0374">
            <w:pPr>
              <w:spacing w:before="0" w:after="0" w:line="240" w:lineRule="auto"/>
              <w:jc w:val="center"/>
              <w:rPr>
                <w:rFonts w:ascii="Calibri" w:eastAsia="Times New Roman" w:hAnsi="Calibri" w:cs="Times New Roman"/>
                <w:lang w:eastAsia="pl-PL"/>
              </w:rPr>
            </w:pPr>
            <w:r w:rsidRPr="008B0374">
              <w:rPr>
                <w:rFonts w:ascii="Calibri" w:eastAsia="Times New Roman" w:hAnsi="Calibri" w:cs="Times New Roman"/>
                <w:lang w:eastAsia="pl-PL"/>
              </w:rPr>
              <w:t>Odsetek ludności korzystającej z sieci wodociągowej w ogólnej liczbie ludności</w:t>
            </w:r>
          </w:p>
        </w:tc>
        <w:tc>
          <w:tcPr>
            <w:tcW w:w="1160" w:type="dxa"/>
            <w:tcBorders>
              <w:top w:val="single" w:sz="4" w:space="0" w:color="auto"/>
              <w:left w:val="nil"/>
              <w:bottom w:val="single" w:sz="4" w:space="0" w:color="auto"/>
              <w:right w:val="double" w:sz="6" w:space="0" w:color="auto"/>
            </w:tcBorders>
            <w:shd w:val="clear" w:color="000000" w:fill="9ACC51"/>
            <w:vAlign w:val="center"/>
            <w:hideMark/>
          </w:tcPr>
          <w:p w14:paraId="14F8CE56" w14:textId="77777777" w:rsidR="008B0374" w:rsidRPr="008B0374" w:rsidRDefault="008B0374" w:rsidP="008B0374">
            <w:pPr>
              <w:spacing w:before="0" w:after="0" w:line="240" w:lineRule="auto"/>
              <w:jc w:val="center"/>
              <w:rPr>
                <w:rFonts w:ascii="Calibri" w:eastAsia="Times New Roman" w:hAnsi="Calibri" w:cs="Times New Roman"/>
                <w:lang w:eastAsia="pl-PL"/>
              </w:rPr>
            </w:pPr>
            <w:r w:rsidRPr="008B0374">
              <w:rPr>
                <w:rFonts w:ascii="Calibri" w:eastAsia="Times New Roman" w:hAnsi="Calibri" w:cs="Times New Roman"/>
                <w:lang w:eastAsia="pl-PL"/>
              </w:rPr>
              <w:t>Odsetek ludności korzystającej z sieci kanalizacyjnej w ogólnej liczbie ludności</w:t>
            </w:r>
          </w:p>
        </w:tc>
        <w:tc>
          <w:tcPr>
            <w:tcW w:w="1008" w:type="dxa"/>
            <w:tcBorders>
              <w:top w:val="single" w:sz="4" w:space="0" w:color="auto"/>
              <w:left w:val="nil"/>
              <w:bottom w:val="single" w:sz="4" w:space="0" w:color="auto"/>
              <w:right w:val="single" w:sz="4" w:space="0" w:color="auto"/>
            </w:tcBorders>
            <w:shd w:val="clear" w:color="000000" w:fill="9ACC51"/>
            <w:noWrap/>
            <w:vAlign w:val="center"/>
            <w:hideMark/>
          </w:tcPr>
          <w:p w14:paraId="28107603"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Liczba wskaźników pow. średniej dla Gminy</w:t>
            </w:r>
          </w:p>
        </w:tc>
      </w:tr>
      <w:tr w:rsidR="008B0374" w:rsidRPr="008B0374" w14:paraId="5D11B313"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A610BCA"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 Bartki</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DF45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36AA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330023C0"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8395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646DA2F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075DC300"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B0FB579"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 Biczki</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1A710"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80,0%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3154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1A3470C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670C8"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05B18C3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671CB029"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30E8B60"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 Biodry</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5BA71"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80,0%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E4F5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33C7026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48AB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D3AE2D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1805DB0E"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29F0A3B"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 Biodry Kolonia</w:t>
            </w:r>
          </w:p>
        </w:tc>
        <w:tc>
          <w:tcPr>
            <w:tcW w:w="1218" w:type="dxa"/>
            <w:tcBorders>
              <w:top w:val="nil"/>
              <w:left w:val="nil"/>
              <w:bottom w:val="single" w:sz="4" w:space="0" w:color="auto"/>
              <w:right w:val="single" w:sz="4" w:space="0" w:color="auto"/>
            </w:tcBorders>
            <w:shd w:val="clear" w:color="auto" w:fill="auto"/>
            <w:noWrap/>
            <w:vAlign w:val="center"/>
            <w:hideMark/>
          </w:tcPr>
          <w:p w14:paraId="3A58648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4985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5BFA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79AA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5C35D3A9"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077B9255"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3B167B3"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5. Borawskie</w:t>
            </w:r>
          </w:p>
        </w:tc>
        <w:tc>
          <w:tcPr>
            <w:tcW w:w="1218" w:type="dxa"/>
            <w:tcBorders>
              <w:top w:val="nil"/>
              <w:left w:val="nil"/>
              <w:bottom w:val="single" w:sz="4" w:space="0" w:color="auto"/>
              <w:right w:val="single" w:sz="4" w:space="0" w:color="auto"/>
            </w:tcBorders>
            <w:shd w:val="clear" w:color="auto" w:fill="auto"/>
            <w:noWrap/>
            <w:vAlign w:val="center"/>
            <w:hideMark/>
          </w:tcPr>
          <w:p w14:paraId="37E42009"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C33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36274643"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F490A"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461D02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250F5323"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AA98DC3"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6. Bronaki-Olki</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0453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CEF0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9DBE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5B48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566CC00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5DD5EC27"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7F53EF4"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7. Bronaki-Pietrasze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CFD4A"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DFA3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5E7D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788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51AC661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337AFF49"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2D185E8"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8. Brzostowo</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B0B2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21B759A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2,75</w:t>
            </w:r>
          </w:p>
        </w:tc>
        <w:tc>
          <w:tcPr>
            <w:tcW w:w="1206" w:type="dxa"/>
            <w:tcBorders>
              <w:top w:val="nil"/>
              <w:left w:val="nil"/>
              <w:bottom w:val="single" w:sz="4" w:space="0" w:color="auto"/>
              <w:right w:val="single" w:sz="4" w:space="0" w:color="auto"/>
            </w:tcBorders>
            <w:shd w:val="clear" w:color="auto" w:fill="auto"/>
            <w:noWrap/>
            <w:vAlign w:val="center"/>
            <w:hideMark/>
          </w:tcPr>
          <w:p w14:paraId="11F6C24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94C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66645E1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16D237EB"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0A06652"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9. Burzyn</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2003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70,0%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0746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DCB6A"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165F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B729BD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47B4C3CA"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9B7E28D"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 Chrostowo</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B0D3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60611"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0F1377EC"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3F9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A519B0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10139C64"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CC80654"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11. Chyliny</w:t>
            </w:r>
          </w:p>
        </w:tc>
        <w:tc>
          <w:tcPr>
            <w:tcW w:w="1218" w:type="dxa"/>
            <w:tcBorders>
              <w:top w:val="nil"/>
              <w:left w:val="nil"/>
              <w:bottom w:val="single" w:sz="4" w:space="0" w:color="auto"/>
              <w:right w:val="single" w:sz="4" w:space="0" w:color="auto"/>
            </w:tcBorders>
            <w:shd w:val="clear" w:color="auto" w:fill="auto"/>
            <w:noWrap/>
            <w:vAlign w:val="center"/>
            <w:hideMark/>
          </w:tcPr>
          <w:p w14:paraId="20A7BE93"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6E33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6086CE2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08C7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603944DC"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5ACF5241"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B637474"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12. Grądy Małe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774F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CDA5"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4EB4095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EC4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2F3336F0"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5B340F82"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E9362E0"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13. Grądy Wielkie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0E5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0F4490E1"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1,67</w:t>
            </w:r>
          </w:p>
        </w:tc>
        <w:tc>
          <w:tcPr>
            <w:tcW w:w="1206" w:type="dxa"/>
            <w:tcBorders>
              <w:top w:val="nil"/>
              <w:left w:val="nil"/>
              <w:bottom w:val="single" w:sz="4" w:space="0" w:color="auto"/>
              <w:right w:val="single" w:sz="4" w:space="0" w:color="auto"/>
            </w:tcBorders>
            <w:shd w:val="clear" w:color="auto" w:fill="auto"/>
            <w:noWrap/>
            <w:vAlign w:val="center"/>
            <w:hideMark/>
          </w:tcPr>
          <w:p w14:paraId="5476B6B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C866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37CD549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0F386BF8"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743CD75"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14. Janczewko</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DFC88"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223DF780"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1,49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BA5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5C1C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2C38844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08A5741C"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292D573"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15. Janczewo</w:t>
            </w:r>
          </w:p>
        </w:tc>
        <w:tc>
          <w:tcPr>
            <w:tcW w:w="1218" w:type="dxa"/>
            <w:tcBorders>
              <w:top w:val="nil"/>
              <w:left w:val="nil"/>
              <w:bottom w:val="single" w:sz="4" w:space="0" w:color="auto"/>
              <w:right w:val="single" w:sz="4" w:space="0" w:color="auto"/>
            </w:tcBorders>
            <w:shd w:val="clear" w:color="auto" w:fill="auto"/>
            <w:noWrap/>
            <w:vAlign w:val="center"/>
            <w:hideMark/>
          </w:tcPr>
          <w:p w14:paraId="561353C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3E81B93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2,60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B14C7"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8C6B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61FB818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38215FB4"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E641C01"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16. Kaimy</w:t>
            </w:r>
          </w:p>
        </w:tc>
        <w:tc>
          <w:tcPr>
            <w:tcW w:w="1218" w:type="dxa"/>
            <w:tcBorders>
              <w:top w:val="nil"/>
              <w:left w:val="nil"/>
              <w:bottom w:val="single" w:sz="4" w:space="0" w:color="auto"/>
              <w:right w:val="single" w:sz="4" w:space="0" w:color="auto"/>
            </w:tcBorders>
            <w:shd w:val="clear" w:color="auto" w:fill="auto"/>
            <w:noWrap/>
            <w:vAlign w:val="center"/>
            <w:hideMark/>
          </w:tcPr>
          <w:p w14:paraId="7193374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37BD056C"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2,74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5DDA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5D65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24DA78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2D06349C"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3615EEB"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17. Kajetanowo</w:t>
            </w:r>
          </w:p>
        </w:tc>
        <w:tc>
          <w:tcPr>
            <w:tcW w:w="1218" w:type="dxa"/>
            <w:tcBorders>
              <w:top w:val="nil"/>
              <w:left w:val="nil"/>
              <w:bottom w:val="single" w:sz="4" w:space="0" w:color="auto"/>
              <w:right w:val="single" w:sz="4" w:space="0" w:color="auto"/>
            </w:tcBorders>
            <w:shd w:val="clear" w:color="auto" w:fill="auto"/>
            <w:noWrap/>
            <w:vAlign w:val="center"/>
            <w:hideMark/>
          </w:tcPr>
          <w:p w14:paraId="7983581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7CBAA"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D1A1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BC5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041B7939"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25E7B6CD"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21D014A"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18. Kamianki</w:t>
            </w:r>
          </w:p>
        </w:tc>
        <w:tc>
          <w:tcPr>
            <w:tcW w:w="1218" w:type="dxa"/>
            <w:tcBorders>
              <w:top w:val="nil"/>
              <w:left w:val="nil"/>
              <w:bottom w:val="single" w:sz="4" w:space="0" w:color="auto"/>
              <w:right w:val="single" w:sz="4" w:space="0" w:color="auto"/>
            </w:tcBorders>
            <w:shd w:val="clear" w:color="auto" w:fill="auto"/>
            <w:noWrap/>
            <w:vAlign w:val="center"/>
            <w:hideMark/>
          </w:tcPr>
          <w:p w14:paraId="0DC74BB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31AFE75F"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1,11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BFD1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8D2B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8F97AC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6E197579"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55CAB24"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19. Karwowo-Wszebory</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67A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70,0%</w:t>
            </w:r>
          </w:p>
        </w:tc>
        <w:tc>
          <w:tcPr>
            <w:tcW w:w="960" w:type="dxa"/>
            <w:tcBorders>
              <w:top w:val="nil"/>
              <w:left w:val="nil"/>
              <w:bottom w:val="single" w:sz="4" w:space="0" w:color="auto"/>
              <w:right w:val="single" w:sz="4" w:space="0" w:color="auto"/>
            </w:tcBorders>
            <w:shd w:val="clear" w:color="auto" w:fill="auto"/>
            <w:noWrap/>
            <w:vAlign w:val="center"/>
            <w:hideMark/>
          </w:tcPr>
          <w:p w14:paraId="1C7B813C"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0,53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8F2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6638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875E68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3F32F08B"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1BC9825"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20. Kąty</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5A09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50,0%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E1F2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204D6599"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56E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CF6B2B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6D7638E6"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042EB13"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21. Koniecki</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104E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EDC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E05C0"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71A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5EE760B7"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64146230"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B71C963"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22. Konopki Chude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7C24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57D4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72D4ECC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820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68C18B9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0C879BDD"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D07B8D4"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23. Konopki Tłuste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AA4B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70,0%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DB228"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2AC892C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CBD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6BA0A28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120AD54E"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9733524"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24. Korytki</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8755"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80,0%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BF3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6E8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5574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D31941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63B701F2"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4A5C57C"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25. Kosaki-Turki</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6101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50,0%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35D3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444B657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13ED5"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85443B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77FFDF0F"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ED296C6"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26. Kotowo-Plac</w:t>
            </w:r>
          </w:p>
        </w:tc>
        <w:tc>
          <w:tcPr>
            <w:tcW w:w="1218" w:type="dxa"/>
            <w:tcBorders>
              <w:top w:val="nil"/>
              <w:left w:val="nil"/>
              <w:bottom w:val="single" w:sz="4" w:space="0" w:color="auto"/>
              <w:right w:val="single" w:sz="4" w:space="0" w:color="auto"/>
            </w:tcBorders>
            <w:shd w:val="clear" w:color="auto" w:fill="auto"/>
            <w:noWrap/>
            <w:vAlign w:val="center"/>
            <w:hideMark/>
          </w:tcPr>
          <w:p w14:paraId="6FEF1F6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43951E8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0,85</w:t>
            </w:r>
          </w:p>
        </w:tc>
        <w:tc>
          <w:tcPr>
            <w:tcW w:w="1206" w:type="dxa"/>
            <w:tcBorders>
              <w:top w:val="nil"/>
              <w:left w:val="nil"/>
              <w:bottom w:val="single" w:sz="4" w:space="0" w:color="auto"/>
              <w:right w:val="single" w:sz="4" w:space="0" w:color="auto"/>
            </w:tcBorders>
            <w:shd w:val="clear" w:color="auto" w:fill="auto"/>
            <w:noWrap/>
            <w:vAlign w:val="center"/>
            <w:hideMark/>
          </w:tcPr>
          <w:p w14:paraId="4AC09547"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BB12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7C377E9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w:t>
            </w:r>
          </w:p>
        </w:tc>
      </w:tr>
      <w:tr w:rsidR="008B0374" w:rsidRPr="008B0374" w14:paraId="5C89861C"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E1D46D9"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27. Kotowo Stare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3CB2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636B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EF61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456E7"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CE6C7B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4A0832E9"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2EAC1F5"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28. Kotówek</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F890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A8A5"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6B27"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68D4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3CA611D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135462E3"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795F680"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29. Kubrzany</w:t>
            </w:r>
          </w:p>
        </w:tc>
        <w:tc>
          <w:tcPr>
            <w:tcW w:w="1218" w:type="dxa"/>
            <w:tcBorders>
              <w:top w:val="nil"/>
              <w:left w:val="nil"/>
              <w:bottom w:val="single" w:sz="4" w:space="0" w:color="auto"/>
              <w:right w:val="single" w:sz="4" w:space="0" w:color="auto"/>
            </w:tcBorders>
            <w:shd w:val="clear" w:color="auto" w:fill="auto"/>
            <w:noWrap/>
            <w:vAlign w:val="center"/>
            <w:hideMark/>
          </w:tcPr>
          <w:p w14:paraId="0F1E6EE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D909A89"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2,86</w:t>
            </w:r>
          </w:p>
        </w:tc>
        <w:tc>
          <w:tcPr>
            <w:tcW w:w="1206" w:type="dxa"/>
            <w:tcBorders>
              <w:top w:val="nil"/>
              <w:left w:val="nil"/>
              <w:bottom w:val="single" w:sz="4" w:space="0" w:color="auto"/>
              <w:right w:val="single" w:sz="4" w:space="0" w:color="auto"/>
            </w:tcBorders>
            <w:shd w:val="clear" w:color="auto" w:fill="auto"/>
            <w:noWrap/>
            <w:vAlign w:val="center"/>
            <w:hideMark/>
          </w:tcPr>
          <w:p w14:paraId="4F8549B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9EA6A"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552C4C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w:t>
            </w:r>
          </w:p>
        </w:tc>
      </w:tr>
      <w:tr w:rsidR="008B0374" w:rsidRPr="008B0374" w14:paraId="1A0E4331"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762485A"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30. Kucze Małe + Kuczewskie</w:t>
            </w:r>
          </w:p>
        </w:tc>
        <w:tc>
          <w:tcPr>
            <w:tcW w:w="1218" w:type="dxa"/>
            <w:tcBorders>
              <w:top w:val="nil"/>
              <w:left w:val="nil"/>
              <w:bottom w:val="single" w:sz="4" w:space="0" w:color="auto"/>
              <w:right w:val="single" w:sz="4" w:space="0" w:color="auto"/>
            </w:tcBorders>
            <w:shd w:val="clear" w:color="auto" w:fill="auto"/>
            <w:noWrap/>
            <w:vAlign w:val="center"/>
            <w:hideMark/>
          </w:tcPr>
          <w:p w14:paraId="007E6CC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FDE18"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8035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587B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38F4953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773FDA22"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0347635"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31. Kucze Wielkie</w:t>
            </w:r>
          </w:p>
        </w:tc>
        <w:tc>
          <w:tcPr>
            <w:tcW w:w="1218" w:type="dxa"/>
            <w:tcBorders>
              <w:top w:val="nil"/>
              <w:left w:val="nil"/>
              <w:bottom w:val="single" w:sz="4" w:space="0" w:color="auto"/>
              <w:right w:val="single" w:sz="4" w:space="0" w:color="auto"/>
            </w:tcBorders>
            <w:shd w:val="clear" w:color="auto" w:fill="auto"/>
            <w:noWrap/>
            <w:vAlign w:val="center"/>
            <w:hideMark/>
          </w:tcPr>
          <w:p w14:paraId="67A7AD10"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20,0%</w:t>
            </w:r>
          </w:p>
        </w:tc>
        <w:tc>
          <w:tcPr>
            <w:tcW w:w="960" w:type="dxa"/>
            <w:tcBorders>
              <w:top w:val="nil"/>
              <w:left w:val="nil"/>
              <w:bottom w:val="single" w:sz="4" w:space="0" w:color="auto"/>
              <w:right w:val="single" w:sz="4" w:space="0" w:color="auto"/>
            </w:tcBorders>
            <w:shd w:val="clear" w:color="auto" w:fill="auto"/>
            <w:noWrap/>
            <w:vAlign w:val="center"/>
            <w:hideMark/>
          </w:tcPr>
          <w:p w14:paraId="26A7288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1,54</w:t>
            </w:r>
          </w:p>
        </w:tc>
        <w:tc>
          <w:tcPr>
            <w:tcW w:w="1206" w:type="dxa"/>
            <w:tcBorders>
              <w:top w:val="nil"/>
              <w:left w:val="nil"/>
              <w:bottom w:val="single" w:sz="4" w:space="0" w:color="auto"/>
              <w:right w:val="single" w:sz="4" w:space="0" w:color="auto"/>
            </w:tcBorders>
            <w:shd w:val="clear" w:color="auto" w:fill="auto"/>
            <w:noWrap/>
            <w:vAlign w:val="center"/>
            <w:hideMark/>
          </w:tcPr>
          <w:p w14:paraId="75CAF4E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2E3D2"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038A99E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w:t>
            </w:r>
          </w:p>
        </w:tc>
      </w:tr>
      <w:tr w:rsidR="008B0374" w:rsidRPr="008B0374" w14:paraId="0148D875"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7A03DAA"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32. Makowskie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A9195"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50,0%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FA70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8276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EB5D"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FF125E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07ACB7DD"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2A4AE6F"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33. Mocarze</w:t>
            </w:r>
          </w:p>
        </w:tc>
        <w:tc>
          <w:tcPr>
            <w:tcW w:w="1218" w:type="dxa"/>
            <w:tcBorders>
              <w:top w:val="nil"/>
              <w:left w:val="nil"/>
              <w:bottom w:val="single" w:sz="4" w:space="0" w:color="auto"/>
              <w:right w:val="single" w:sz="4" w:space="0" w:color="auto"/>
            </w:tcBorders>
            <w:shd w:val="clear" w:color="auto" w:fill="auto"/>
            <w:noWrap/>
            <w:vAlign w:val="center"/>
            <w:hideMark/>
          </w:tcPr>
          <w:p w14:paraId="62C4BF6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30F09B81"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0,69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A74B7"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C439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3EA98053"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05A0A9DB"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816463F"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34. Nadbory</w:t>
            </w:r>
          </w:p>
        </w:tc>
        <w:tc>
          <w:tcPr>
            <w:tcW w:w="1218" w:type="dxa"/>
            <w:tcBorders>
              <w:top w:val="nil"/>
              <w:left w:val="nil"/>
              <w:bottom w:val="single" w:sz="4" w:space="0" w:color="auto"/>
              <w:right w:val="single" w:sz="4" w:space="0" w:color="auto"/>
            </w:tcBorders>
            <w:shd w:val="clear" w:color="auto" w:fill="auto"/>
            <w:noWrap/>
            <w:vAlign w:val="center"/>
            <w:hideMark/>
          </w:tcPr>
          <w:p w14:paraId="599191C3"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4091CC7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0,97</w:t>
            </w:r>
          </w:p>
        </w:tc>
        <w:tc>
          <w:tcPr>
            <w:tcW w:w="1206" w:type="dxa"/>
            <w:tcBorders>
              <w:top w:val="nil"/>
              <w:left w:val="nil"/>
              <w:bottom w:val="single" w:sz="4" w:space="0" w:color="auto"/>
              <w:right w:val="single" w:sz="4" w:space="0" w:color="auto"/>
            </w:tcBorders>
            <w:shd w:val="clear" w:color="auto" w:fill="auto"/>
            <w:noWrap/>
            <w:vAlign w:val="center"/>
            <w:hideMark/>
          </w:tcPr>
          <w:p w14:paraId="345ED1C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23DC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F297CAC"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w:t>
            </w:r>
          </w:p>
        </w:tc>
      </w:tr>
      <w:tr w:rsidR="008B0374" w:rsidRPr="008B0374" w14:paraId="0956567C"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FA0E217"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lastRenderedPageBreak/>
              <w:t>35. Olszewo-Góra</w:t>
            </w:r>
          </w:p>
        </w:tc>
        <w:tc>
          <w:tcPr>
            <w:tcW w:w="1218" w:type="dxa"/>
            <w:tcBorders>
              <w:top w:val="nil"/>
              <w:left w:val="nil"/>
              <w:bottom w:val="single" w:sz="4" w:space="0" w:color="auto"/>
              <w:right w:val="single" w:sz="4" w:space="0" w:color="auto"/>
            </w:tcBorders>
            <w:shd w:val="clear" w:color="auto" w:fill="auto"/>
            <w:noWrap/>
            <w:vAlign w:val="center"/>
            <w:hideMark/>
          </w:tcPr>
          <w:p w14:paraId="5A0E7AA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41A87"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7EFAA047"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3D21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1FF4713"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77C02C48"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0407776"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36. Orlikowo</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CE58"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50,0%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FF60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620F937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F2E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28AC5ED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58F77367"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26FCADB"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37. Pawełki</w:t>
            </w:r>
          </w:p>
        </w:tc>
        <w:tc>
          <w:tcPr>
            <w:tcW w:w="1218" w:type="dxa"/>
            <w:tcBorders>
              <w:top w:val="nil"/>
              <w:left w:val="nil"/>
              <w:bottom w:val="single" w:sz="4" w:space="0" w:color="auto"/>
              <w:right w:val="single" w:sz="4" w:space="0" w:color="auto"/>
            </w:tcBorders>
            <w:shd w:val="clear" w:color="auto" w:fill="auto"/>
            <w:noWrap/>
            <w:vAlign w:val="center"/>
            <w:hideMark/>
          </w:tcPr>
          <w:p w14:paraId="35C60169"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0E86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5751317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30E2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01A2ADF0"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5AEAE701"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8131E7F"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38. Pieńki Borowe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5B88B"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100,0%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56E2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EECB0"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F537"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798E15E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w:t>
            </w:r>
          </w:p>
        </w:tc>
      </w:tr>
      <w:tr w:rsidR="008B0374" w:rsidRPr="008B0374" w14:paraId="56ADBC99"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0ACF21A"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39. Pluty</w:t>
            </w:r>
          </w:p>
        </w:tc>
        <w:tc>
          <w:tcPr>
            <w:tcW w:w="1218" w:type="dxa"/>
            <w:tcBorders>
              <w:top w:val="nil"/>
              <w:left w:val="nil"/>
              <w:bottom w:val="single" w:sz="4" w:space="0" w:color="auto"/>
              <w:right w:val="single" w:sz="4" w:space="0" w:color="auto"/>
            </w:tcBorders>
            <w:shd w:val="clear" w:color="auto" w:fill="auto"/>
            <w:noWrap/>
            <w:vAlign w:val="center"/>
            <w:hideMark/>
          </w:tcPr>
          <w:p w14:paraId="05D06FA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8AAA5"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751C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8B43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28977D4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660624D5"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2290F13"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40. Przestrzele</w:t>
            </w:r>
          </w:p>
        </w:tc>
        <w:tc>
          <w:tcPr>
            <w:tcW w:w="1218" w:type="dxa"/>
            <w:tcBorders>
              <w:top w:val="nil"/>
              <w:left w:val="nil"/>
              <w:bottom w:val="single" w:sz="4" w:space="0" w:color="auto"/>
              <w:right w:val="single" w:sz="4" w:space="0" w:color="auto"/>
            </w:tcBorders>
            <w:shd w:val="clear" w:color="auto" w:fill="auto"/>
            <w:noWrap/>
            <w:vAlign w:val="center"/>
            <w:hideMark/>
          </w:tcPr>
          <w:p w14:paraId="5C342F6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B8B0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2AE0D0F3"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D27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FE3176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4E2FE49B"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4BFEBBA"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41. Rostki + Grabnik</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30B1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70,0%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9CD6"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77699BC6"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76%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9F98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2D37BBE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594229E3"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E61F2CA"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42. Siestrzanki</w:t>
            </w:r>
          </w:p>
        </w:tc>
        <w:tc>
          <w:tcPr>
            <w:tcW w:w="1218" w:type="dxa"/>
            <w:tcBorders>
              <w:top w:val="nil"/>
              <w:left w:val="nil"/>
              <w:bottom w:val="single" w:sz="4" w:space="0" w:color="auto"/>
              <w:right w:val="single" w:sz="4" w:space="0" w:color="auto"/>
            </w:tcBorders>
            <w:shd w:val="clear" w:color="auto" w:fill="auto"/>
            <w:noWrap/>
            <w:vAlign w:val="center"/>
            <w:hideMark/>
          </w:tcPr>
          <w:p w14:paraId="2EABF91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09D30"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5F1AF12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1961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7D08E4E5"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0B750170"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A4DDDAD"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43. Stryjaki</w:t>
            </w:r>
          </w:p>
        </w:tc>
        <w:tc>
          <w:tcPr>
            <w:tcW w:w="1218" w:type="dxa"/>
            <w:tcBorders>
              <w:top w:val="nil"/>
              <w:left w:val="nil"/>
              <w:bottom w:val="single" w:sz="4" w:space="0" w:color="auto"/>
              <w:right w:val="single" w:sz="4" w:space="0" w:color="auto"/>
            </w:tcBorders>
            <w:shd w:val="clear" w:color="auto" w:fill="auto"/>
            <w:noWrap/>
            <w:vAlign w:val="center"/>
            <w:hideMark/>
          </w:tcPr>
          <w:p w14:paraId="783E2B7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041714A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1,82</w:t>
            </w:r>
          </w:p>
        </w:tc>
        <w:tc>
          <w:tcPr>
            <w:tcW w:w="1206" w:type="dxa"/>
            <w:tcBorders>
              <w:top w:val="nil"/>
              <w:left w:val="nil"/>
              <w:bottom w:val="single" w:sz="4" w:space="0" w:color="auto"/>
              <w:right w:val="single" w:sz="4" w:space="0" w:color="auto"/>
            </w:tcBorders>
            <w:shd w:val="clear" w:color="auto" w:fill="auto"/>
            <w:noWrap/>
            <w:vAlign w:val="center"/>
            <w:hideMark/>
          </w:tcPr>
          <w:p w14:paraId="047F4394"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02523"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AAD752D"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w:t>
            </w:r>
          </w:p>
        </w:tc>
      </w:tr>
      <w:tr w:rsidR="008B0374" w:rsidRPr="008B0374" w14:paraId="347AA7D0"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2C4E11C"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44. Szostaki</w:t>
            </w:r>
          </w:p>
        </w:tc>
        <w:tc>
          <w:tcPr>
            <w:tcW w:w="1218" w:type="dxa"/>
            <w:tcBorders>
              <w:top w:val="nil"/>
              <w:left w:val="nil"/>
              <w:bottom w:val="single" w:sz="4" w:space="0" w:color="auto"/>
              <w:right w:val="single" w:sz="4" w:space="0" w:color="auto"/>
            </w:tcBorders>
            <w:shd w:val="clear" w:color="auto" w:fill="auto"/>
            <w:noWrap/>
            <w:vAlign w:val="center"/>
            <w:hideMark/>
          </w:tcPr>
          <w:p w14:paraId="75FCA43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834E942"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1,30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57EFE"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58D0C"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4A40D6BB"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2</w:t>
            </w:r>
          </w:p>
        </w:tc>
      </w:tr>
      <w:tr w:rsidR="008B0374" w:rsidRPr="008B0374" w14:paraId="61E3BC58" w14:textId="77777777" w:rsidTr="008B0374">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084B545"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45. Witynie</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B08AF"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50,0%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FBA4"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0,00</w:t>
            </w:r>
          </w:p>
        </w:tc>
        <w:tc>
          <w:tcPr>
            <w:tcW w:w="1206" w:type="dxa"/>
            <w:tcBorders>
              <w:top w:val="nil"/>
              <w:left w:val="nil"/>
              <w:bottom w:val="single" w:sz="4" w:space="0" w:color="auto"/>
              <w:right w:val="single" w:sz="4" w:space="0" w:color="auto"/>
            </w:tcBorders>
            <w:shd w:val="clear" w:color="auto" w:fill="auto"/>
            <w:noWrap/>
            <w:vAlign w:val="center"/>
            <w:hideMark/>
          </w:tcPr>
          <w:p w14:paraId="71DA82CA"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872C5"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w:t>
            </w:r>
          </w:p>
        </w:tc>
        <w:tc>
          <w:tcPr>
            <w:tcW w:w="1008" w:type="dxa"/>
            <w:tcBorders>
              <w:top w:val="nil"/>
              <w:left w:val="nil"/>
              <w:bottom w:val="single" w:sz="4" w:space="0" w:color="auto"/>
              <w:right w:val="single" w:sz="4" w:space="0" w:color="auto"/>
            </w:tcBorders>
            <w:shd w:val="clear" w:color="auto" w:fill="auto"/>
            <w:noWrap/>
            <w:vAlign w:val="center"/>
            <w:hideMark/>
          </w:tcPr>
          <w:p w14:paraId="18B7E548"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3</w:t>
            </w:r>
          </w:p>
        </w:tc>
      </w:tr>
      <w:tr w:rsidR="008B0374" w:rsidRPr="008B0374" w14:paraId="132893EC" w14:textId="77777777" w:rsidTr="008B0374">
        <w:trPr>
          <w:trHeight w:val="270"/>
        </w:trPr>
        <w:tc>
          <w:tcPr>
            <w:tcW w:w="2480" w:type="dxa"/>
            <w:tcBorders>
              <w:top w:val="nil"/>
              <w:left w:val="single" w:sz="4" w:space="0" w:color="auto"/>
              <w:bottom w:val="double" w:sz="6" w:space="0" w:color="auto"/>
              <w:right w:val="single" w:sz="4" w:space="0" w:color="auto"/>
            </w:tcBorders>
            <w:shd w:val="clear" w:color="auto" w:fill="auto"/>
            <w:noWrap/>
            <w:vAlign w:val="center"/>
            <w:hideMark/>
          </w:tcPr>
          <w:p w14:paraId="78BD56DB"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46. Miasto Jedwabne</w:t>
            </w:r>
          </w:p>
        </w:tc>
        <w:tc>
          <w:tcPr>
            <w:tcW w:w="1218" w:type="dxa"/>
            <w:tcBorders>
              <w:top w:val="nil"/>
              <w:left w:val="nil"/>
              <w:bottom w:val="double" w:sz="6" w:space="0" w:color="auto"/>
              <w:right w:val="single" w:sz="4" w:space="0" w:color="auto"/>
            </w:tcBorders>
            <w:shd w:val="clear" w:color="auto" w:fill="auto"/>
            <w:noWrap/>
            <w:vAlign w:val="center"/>
            <w:hideMark/>
          </w:tcPr>
          <w:p w14:paraId="12B9F610" w14:textId="77777777" w:rsidR="008B0374" w:rsidRPr="008B0374" w:rsidRDefault="008B0374" w:rsidP="008B0374">
            <w:pPr>
              <w:spacing w:before="0" w:after="0" w:line="240" w:lineRule="auto"/>
              <w:jc w:val="center"/>
              <w:rPr>
                <w:rFonts w:ascii="Calibri" w:eastAsia="Times New Roman" w:hAnsi="Calibri" w:cs="Times New Roman"/>
                <w:lang w:eastAsia="pl-PL"/>
              </w:rPr>
            </w:pPr>
            <w:r w:rsidRPr="008B0374">
              <w:rPr>
                <w:rFonts w:ascii="Calibri" w:eastAsia="Times New Roman" w:hAnsi="Calibri" w:cs="Times New Roman"/>
                <w:lang w:eastAsia="pl-PL"/>
              </w:rPr>
              <w:t>12,0%</w:t>
            </w:r>
          </w:p>
        </w:tc>
        <w:tc>
          <w:tcPr>
            <w:tcW w:w="96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032189E0"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0,29</w:t>
            </w:r>
          </w:p>
        </w:tc>
        <w:tc>
          <w:tcPr>
            <w:tcW w:w="1206" w:type="dxa"/>
            <w:tcBorders>
              <w:top w:val="nil"/>
              <w:left w:val="nil"/>
              <w:bottom w:val="double" w:sz="6" w:space="0" w:color="auto"/>
              <w:right w:val="single" w:sz="4" w:space="0" w:color="auto"/>
            </w:tcBorders>
            <w:shd w:val="clear" w:color="auto" w:fill="auto"/>
            <w:noWrap/>
            <w:vAlign w:val="center"/>
            <w:hideMark/>
          </w:tcPr>
          <w:p w14:paraId="38B3037C" w14:textId="77777777" w:rsidR="008B0374" w:rsidRPr="008B0374" w:rsidRDefault="008B0374" w:rsidP="008B0374">
            <w:pPr>
              <w:spacing w:before="0" w:after="0" w:line="240" w:lineRule="auto"/>
              <w:jc w:val="center"/>
              <w:rPr>
                <w:rFonts w:ascii="Calibri" w:eastAsia="Times New Roman" w:hAnsi="Calibri" w:cs="Times New Roman"/>
                <w:lang w:eastAsia="pl-PL"/>
              </w:rPr>
            </w:pPr>
            <w:r w:rsidRPr="008B0374">
              <w:rPr>
                <w:rFonts w:ascii="Calibri" w:eastAsia="Times New Roman" w:hAnsi="Calibri" w:cs="Times New Roman"/>
                <w:lang w:eastAsia="pl-PL"/>
              </w:rPr>
              <w:t>100%</w:t>
            </w:r>
          </w:p>
        </w:tc>
        <w:tc>
          <w:tcPr>
            <w:tcW w:w="1160" w:type="dxa"/>
            <w:tcBorders>
              <w:top w:val="nil"/>
              <w:left w:val="nil"/>
              <w:bottom w:val="double" w:sz="6" w:space="0" w:color="auto"/>
              <w:right w:val="single" w:sz="4" w:space="0" w:color="auto"/>
            </w:tcBorders>
            <w:shd w:val="clear" w:color="auto" w:fill="auto"/>
            <w:noWrap/>
            <w:vAlign w:val="center"/>
            <w:hideMark/>
          </w:tcPr>
          <w:p w14:paraId="46996CDD" w14:textId="77777777" w:rsidR="008B0374" w:rsidRPr="008B0374" w:rsidRDefault="008B0374" w:rsidP="008B0374">
            <w:pPr>
              <w:spacing w:before="0" w:after="0" w:line="240" w:lineRule="auto"/>
              <w:jc w:val="center"/>
              <w:rPr>
                <w:rFonts w:ascii="Calibri" w:eastAsia="Times New Roman" w:hAnsi="Calibri" w:cs="Times New Roman"/>
                <w:lang w:eastAsia="pl-PL"/>
              </w:rPr>
            </w:pPr>
            <w:r w:rsidRPr="008B0374">
              <w:rPr>
                <w:rFonts w:ascii="Calibri" w:eastAsia="Times New Roman" w:hAnsi="Calibri" w:cs="Times New Roman"/>
                <w:lang w:eastAsia="pl-PL"/>
              </w:rPr>
              <w:t>98%</w:t>
            </w:r>
          </w:p>
        </w:tc>
        <w:tc>
          <w:tcPr>
            <w:tcW w:w="1008" w:type="dxa"/>
            <w:tcBorders>
              <w:top w:val="nil"/>
              <w:left w:val="nil"/>
              <w:bottom w:val="double" w:sz="6" w:space="0" w:color="auto"/>
              <w:right w:val="single" w:sz="4" w:space="0" w:color="auto"/>
            </w:tcBorders>
            <w:shd w:val="clear" w:color="auto" w:fill="auto"/>
            <w:noWrap/>
            <w:vAlign w:val="center"/>
            <w:hideMark/>
          </w:tcPr>
          <w:p w14:paraId="06F22957"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1</w:t>
            </w:r>
          </w:p>
        </w:tc>
      </w:tr>
      <w:tr w:rsidR="008B0374" w:rsidRPr="008B0374" w14:paraId="733A299B" w14:textId="77777777" w:rsidTr="008B0374">
        <w:trPr>
          <w:trHeight w:val="270"/>
        </w:trPr>
        <w:tc>
          <w:tcPr>
            <w:tcW w:w="2480" w:type="dxa"/>
            <w:tcBorders>
              <w:top w:val="nil"/>
              <w:left w:val="single" w:sz="4" w:space="0" w:color="auto"/>
              <w:bottom w:val="single" w:sz="4" w:space="0" w:color="auto"/>
              <w:right w:val="single" w:sz="4" w:space="0" w:color="auto"/>
            </w:tcBorders>
            <w:shd w:val="clear" w:color="000000" w:fill="9ACC51"/>
            <w:noWrap/>
            <w:vAlign w:val="center"/>
            <w:hideMark/>
          </w:tcPr>
          <w:p w14:paraId="16BF89BF" w14:textId="77777777" w:rsidR="008B0374" w:rsidRPr="008B0374" w:rsidRDefault="008B0374" w:rsidP="008B0374">
            <w:pPr>
              <w:spacing w:before="0" w:after="0" w:line="240" w:lineRule="auto"/>
              <w:jc w:val="left"/>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Gmina Jedwabne</w:t>
            </w:r>
          </w:p>
        </w:tc>
        <w:tc>
          <w:tcPr>
            <w:tcW w:w="1218" w:type="dxa"/>
            <w:tcBorders>
              <w:top w:val="nil"/>
              <w:left w:val="single" w:sz="4" w:space="0" w:color="auto"/>
              <w:bottom w:val="single" w:sz="4" w:space="0" w:color="auto"/>
              <w:right w:val="single" w:sz="4" w:space="0" w:color="auto"/>
            </w:tcBorders>
            <w:shd w:val="clear" w:color="000000" w:fill="9ACC51"/>
            <w:noWrap/>
            <w:vAlign w:val="center"/>
            <w:hideMark/>
          </w:tcPr>
          <w:p w14:paraId="4D142307"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47,2%</w:t>
            </w:r>
          </w:p>
        </w:tc>
        <w:tc>
          <w:tcPr>
            <w:tcW w:w="960" w:type="dxa"/>
            <w:tcBorders>
              <w:top w:val="nil"/>
              <w:left w:val="single" w:sz="4" w:space="0" w:color="auto"/>
              <w:bottom w:val="single" w:sz="4" w:space="0" w:color="auto"/>
              <w:right w:val="single" w:sz="4" w:space="0" w:color="auto"/>
            </w:tcBorders>
            <w:shd w:val="clear" w:color="000000" w:fill="9ACC51"/>
            <w:noWrap/>
            <w:vAlign w:val="center"/>
            <w:hideMark/>
          </w:tcPr>
          <w:p w14:paraId="189097B1"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0,47</w:t>
            </w:r>
          </w:p>
        </w:tc>
        <w:tc>
          <w:tcPr>
            <w:tcW w:w="1206" w:type="dxa"/>
            <w:tcBorders>
              <w:top w:val="nil"/>
              <w:left w:val="single" w:sz="4" w:space="0" w:color="auto"/>
              <w:bottom w:val="single" w:sz="4" w:space="0" w:color="auto"/>
              <w:right w:val="single" w:sz="4" w:space="0" w:color="auto"/>
            </w:tcBorders>
            <w:shd w:val="clear" w:color="000000" w:fill="9ACC51"/>
            <w:noWrap/>
            <w:vAlign w:val="center"/>
            <w:hideMark/>
          </w:tcPr>
          <w:p w14:paraId="7E181419"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76%</w:t>
            </w:r>
          </w:p>
        </w:tc>
        <w:tc>
          <w:tcPr>
            <w:tcW w:w="1160" w:type="dxa"/>
            <w:tcBorders>
              <w:top w:val="nil"/>
              <w:left w:val="single" w:sz="4" w:space="0" w:color="auto"/>
              <w:bottom w:val="single" w:sz="4" w:space="0" w:color="auto"/>
              <w:right w:val="single" w:sz="4" w:space="0" w:color="auto"/>
            </w:tcBorders>
            <w:shd w:val="clear" w:color="000000" w:fill="9ACC51"/>
            <w:noWrap/>
            <w:vAlign w:val="center"/>
            <w:hideMark/>
          </w:tcPr>
          <w:p w14:paraId="7CC80920" w14:textId="77777777" w:rsidR="008B0374" w:rsidRPr="008B0374" w:rsidRDefault="008B0374" w:rsidP="008B0374">
            <w:pPr>
              <w:spacing w:before="0" w:after="0" w:line="240" w:lineRule="auto"/>
              <w:jc w:val="center"/>
              <w:rPr>
                <w:rFonts w:ascii="Calibri" w:eastAsia="Times New Roman" w:hAnsi="Calibri" w:cs="Times New Roman"/>
                <w:b/>
                <w:bCs/>
                <w:color w:val="FF0000"/>
                <w:lang w:eastAsia="pl-PL"/>
              </w:rPr>
            </w:pPr>
            <w:r w:rsidRPr="008B0374">
              <w:rPr>
                <w:rFonts w:ascii="Calibri" w:eastAsia="Times New Roman" w:hAnsi="Calibri" w:cs="Times New Roman"/>
                <w:b/>
                <w:bCs/>
                <w:color w:val="FF0000"/>
                <w:lang w:eastAsia="pl-PL"/>
              </w:rPr>
              <w:t>31%</w:t>
            </w:r>
          </w:p>
        </w:tc>
        <w:tc>
          <w:tcPr>
            <w:tcW w:w="1008" w:type="dxa"/>
            <w:tcBorders>
              <w:top w:val="nil"/>
              <w:left w:val="nil"/>
              <w:bottom w:val="single" w:sz="4" w:space="0" w:color="auto"/>
              <w:right w:val="single" w:sz="4" w:space="0" w:color="auto"/>
            </w:tcBorders>
            <w:shd w:val="clear" w:color="000000" w:fill="9ACC51"/>
            <w:noWrap/>
            <w:vAlign w:val="center"/>
            <w:hideMark/>
          </w:tcPr>
          <w:p w14:paraId="21130F2E" w14:textId="77777777" w:rsidR="008B0374" w:rsidRPr="008B0374" w:rsidRDefault="008B0374" w:rsidP="008B0374">
            <w:pPr>
              <w:spacing w:before="0" w:after="0" w:line="240" w:lineRule="auto"/>
              <w:jc w:val="center"/>
              <w:rPr>
                <w:rFonts w:ascii="Calibri" w:eastAsia="Times New Roman" w:hAnsi="Calibri" w:cs="Times New Roman"/>
                <w:color w:val="000000"/>
                <w:lang w:eastAsia="pl-PL"/>
              </w:rPr>
            </w:pPr>
            <w:r w:rsidRPr="008B0374">
              <w:rPr>
                <w:rFonts w:ascii="Calibri" w:eastAsia="Times New Roman" w:hAnsi="Calibri" w:cs="Times New Roman"/>
                <w:color w:val="000000"/>
                <w:lang w:eastAsia="pl-PL"/>
              </w:rPr>
              <w:t>-</w:t>
            </w:r>
          </w:p>
        </w:tc>
      </w:tr>
    </w:tbl>
    <w:p w14:paraId="3AA7E2F8" w14:textId="491E21EA" w:rsidR="008B0374" w:rsidRPr="008B0374" w:rsidRDefault="008B0374" w:rsidP="008B0374">
      <w:pPr>
        <w:pStyle w:val="Legenda"/>
        <w:jc w:val="right"/>
      </w:pPr>
      <w:r>
        <w:t xml:space="preserve">Źródło: opracowanie </w:t>
      </w:r>
      <w:r w:rsidR="00407039">
        <w:t>Grupa BST</w:t>
      </w:r>
    </w:p>
    <w:p w14:paraId="406A8DE7" w14:textId="31911A8E" w:rsidR="003106F4" w:rsidRPr="008B0374" w:rsidRDefault="008B0374" w:rsidP="005738B2">
      <w:pPr>
        <w:tabs>
          <w:tab w:val="left" w:pos="5160"/>
        </w:tabs>
        <w:rPr>
          <w:b/>
        </w:rPr>
      </w:pPr>
      <w:r w:rsidRPr="008B0374">
        <w:rPr>
          <w:b/>
        </w:rPr>
        <w:t>Podsumowanie –sfera przestrzenno-</w:t>
      </w:r>
      <w:r w:rsidR="00B27BB6">
        <w:rPr>
          <w:b/>
        </w:rPr>
        <w:t xml:space="preserve">funkcjonalna oraz </w:t>
      </w:r>
      <w:r w:rsidRPr="008B0374">
        <w:rPr>
          <w:b/>
        </w:rPr>
        <w:t>techniczna</w:t>
      </w:r>
    </w:p>
    <w:p w14:paraId="4DAC7B78" w14:textId="23FEC7A2" w:rsidR="003106F4" w:rsidRDefault="008B0374" w:rsidP="005738B2">
      <w:pPr>
        <w:tabs>
          <w:tab w:val="left" w:pos="5160"/>
        </w:tabs>
      </w:pPr>
      <w:r>
        <w:t>Do analizy sfery wykorzystano następujące wskaźniki, które pomogły w diagnozie tego obszaru: s</w:t>
      </w:r>
      <w:r w:rsidRPr="00ED711E">
        <w:t>z</w:t>
      </w:r>
      <w:r>
        <w:t>a</w:t>
      </w:r>
      <w:r w:rsidRPr="00ED711E">
        <w:t>cowany odsetek dróg gminnych wymagających remontu lub modernizacji (ocena subiektywna) w %</w:t>
      </w:r>
      <w:r>
        <w:t>, liczbę</w:t>
      </w:r>
      <w:r w:rsidRPr="00ED711E">
        <w:t xml:space="preserve"> wydanych pozwoleń na budowę</w:t>
      </w:r>
      <w:r>
        <w:t>, o</w:t>
      </w:r>
      <w:r w:rsidRPr="00ED711E">
        <w:t>dsetek ludności korzystającej z sieci wodociągowej w ogólnej liczbie ludności</w:t>
      </w:r>
      <w:r>
        <w:t xml:space="preserve"> oraz o</w:t>
      </w:r>
      <w:r w:rsidRPr="00ED711E">
        <w:t>dsetek ludności k</w:t>
      </w:r>
      <w:r>
        <w:t>orzystającej z sieci kanalizacyjne</w:t>
      </w:r>
      <w:r w:rsidRPr="00ED711E">
        <w:t>j w ogólnej liczbie ludności</w:t>
      </w:r>
      <w:r>
        <w:t>.</w:t>
      </w:r>
    </w:p>
    <w:p w14:paraId="003D645A" w14:textId="3C534442" w:rsidR="008B0374" w:rsidRDefault="008B0374" w:rsidP="005738B2">
      <w:pPr>
        <w:tabs>
          <w:tab w:val="left" w:pos="5160"/>
        </w:tabs>
      </w:pPr>
      <w:r>
        <w:t xml:space="preserve">W celu wskazania jednostek pomocniczych, w których występuje wysokie bądź bardzo wysokie nasilenie negatywnych zjawisk w sferze przestrzenno-funkcjonalno-technicznej dokonano syntetycznej oceny stopnia nasilenia występowania negatywnych zjawisk. W przypadku kryterium </w:t>
      </w:r>
      <w:r w:rsidR="001156D2">
        <w:t xml:space="preserve">przestrzenno-funkcjonalno-technicznego, w celu dokonania syntetycznej oceny zliczono wszystkie wskaźniki dla danej sfery, których wartość uznano za wysoką lub bardzo wysoką. </w:t>
      </w:r>
    </w:p>
    <w:p w14:paraId="616E653A" w14:textId="21967155" w:rsidR="001156D2" w:rsidRDefault="001156D2" w:rsidP="005738B2">
      <w:pPr>
        <w:tabs>
          <w:tab w:val="left" w:pos="5160"/>
        </w:tabs>
      </w:pPr>
      <w:r>
        <w:t>Tabela prezentuje wartości poszczególnych analizowanych wskaźników oraz wartość wskaźnika syntetycznego Perkala z podziałem gminy Jedwabne na sołectwa z wyszczególnieniem miejscowości Jedwabne. Biorąc pod uwagę dane zaprezentowane w tabeli można wnioskować, że w stanie kryzysowym znajdują się wszystkie sołectwa, które zaznaczone są kolorem w podsumowaniu.</w:t>
      </w:r>
    </w:p>
    <w:p w14:paraId="43FB4412" w14:textId="77777777" w:rsidR="00F9414E" w:rsidRDefault="00F9414E" w:rsidP="001156D2">
      <w:pPr>
        <w:pStyle w:val="Legenda"/>
      </w:pPr>
      <w:bookmarkStart w:id="166" w:name="_Toc474413433"/>
      <w:r>
        <w:br w:type="page"/>
      </w:r>
    </w:p>
    <w:p w14:paraId="238682D4" w14:textId="2CE8D759" w:rsidR="001156D2" w:rsidRDefault="001156D2" w:rsidP="001156D2">
      <w:pPr>
        <w:pStyle w:val="Legenda"/>
      </w:pPr>
      <w:r>
        <w:lastRenderedPageBreak/>
        <w:t xml:space="preserve">Tabela </w:t>
      </w:r>
      <w:fldSimple w:instr=" SEQ Tabela \* ARABIC ">
        <w:r w:rsidR="00B54791">
          <w:rPr>
            <w:noProof/>
          </w:rPr>
          <w:t>21</w:t>
        </w:r>
      </w:fldSimple>
      <w:r>
        <w:t xml:space="preserve"> Sfera przestrzenno-funkcjonalno-techniczna – syntetyczny wskaźnik Perkala</w:t>
      </w:r>
      <w:bookmarkEnd w:id="166"/>
    </w:p>
    <w:tbl>
      <w:tblPr>
        <w:tblW w:w="7992" w:type="dxa"/>
        <w:tblInd w:w="225" w:type="dxa"/>
        <w:tblCellMar>
          <w:left w:w="70" w:type="dxa"/>
          <w:right w:w="70" w:type="dxa"/>
        </w:tblCellMar>
        <w:tblLook w:val="04A0" w:firstRow="1" w:lastRow="0" w:firstColumn="1" w:lastColumn="0" w:noHBand="0" w:noVBand="1"/>
      </w:tblPr>
      <w:tblGrid>
        <w:gridCol w:w="2480"/>
        <w:gridCol w:w="1484"/>
        <w:gridCol w:w="851"/>
        <w:gridCol w:w="1276"/>
        <w:gridCol w:w="1134"/>
        <w:gridCol w:w="767"/>
      </w:tblGrid>
      <w:tr w:rsidR="001156D2" w:rsidRPr="001156D2" w14:paraId="05578BFC" w14:textId="77777777" w:rsidTr="00407039">
        <w:trPr>
          <w:cantSplit/>
          <w:trHeight w:val="2295"/>
        </w:trPr>
        <w:tc>
          <w:tcPr>
            <w:tcW w:w="2480" w:type="dxa"/>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3017A1D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Sołectwo/Ulica</w:t>
            </w:r>
          </w:p>
        </w:tc>
        <w:tc>
          <w:tcPr>
            <w:tcW w:w="1484" w:type="dxa"/>
            <w:tcBorders>
              <w:top w:val="single" w:sz="4" w:space="0" w:color="auto"/>
              <w:left w:val="nil"/>
              <w:bottom w:val="single" w:sz="4" w:space="0" w:color="auto"/>
              <w:right w:val="single" w:sz="4" w:space="0" w:color="auto"/>
            </w:tcBorders>
            <w:shd w:val="clear" w:color="000000" w:fill="9ACC51"/>
            <w:noWrap/>
            <w:textDirection w:val="btLr"/>
            <w:vAlign w:val="center"/>
            <w:hideMark/>
          </w:tcPr>
          <w:p w14:paraId="15A857A6" w14:textId="0826C9AF" w:rsidR="001156D2" w:rsidRPr="001156D2" w:rsidRDefault="001156D2" w:rsidP="001156D2">
            <w:pPr>
              <w:spacing w:before="0" w:after="0" w:line="240" w:lineRule="auto"/>
              <w:ind w:left="113" w:right="113"/>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Sz</w:t>
            </w:r>
            <w:r>
              <w:rPr>
                <w:rFonts w:ascii="Calibri" w:eastAsia="Times New Roman" w:hAnsi="Calibri" w:cs="Times New Roman"/>
                <w:color w:val="000000"/>
                <w:lang w:eastAsia="pl-PL"/>
              </w:rPr>
              <w:t>a</w:t>
            </w:r>
            <w:r w:rsidRPr="001156D2">
              <w:rPr>
                <w:rFonts w:ascii="Calibri" w:eastAsia="Times New Roman" w:hAnsi="Calibri" w:cs="Times New Roman"/>
                <w:color w:val="000000"/>
                <w:lang w:eastAsia="pl-PL"/>
              </w:rPr>
              <w:t>cowany odsetek dróg gminnych wymagających remontu lub modernizacji (ocena subiektywna) w %</w:t>
            </w:r>
          </w:p>
        </w:tc>
        <w:tc>
          <w:tcPr>
            <w:tcW w:w="851" w:type="dxa"/>
            <w:tcBorders>
              <w:top w:val="single" w:sz="4" w:space="0" w:color="auto"/>
              <w:left w:val="nil"/>
              <w:bottom w:val="nil"/>
              <w:right w:val="single" w:sz="4" w:space="0" w:color="auto"/>
            </w:tcBorders>
            <w:shd w:val="clear" w:color="000000" w:fill="9ACC51"/>
            <w:noWrap/>
            <w:textDirection w:val="btLr"/>
            <w:vAlign w:val="center"/>
            <w:hideMark/>
          </w:tcPr>
          <w:p w14:paraId="76374B07" w14:textId="77777777" w:rsidR="001156D2" w:rsidRPr="001156D2" w:rsidRDefault="001156D2" w:rsidP="001156D2">
            <w:pPr>
              <w:spacing w:before="0" w:after="0" w:line="240" w:lineRule="auto"/>
              <w:ind w:left="113" w:right="113"/>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Liczba wydanych pozwoleń na budowę</w:t>
            </w:r>
          </w:p>
        </w:tc>
        <w:tc>
          <w:tcPr>
            <w:tcW w:w="1276" w:type="dxa"/>
            <w:tcBorders>
              <w:top w:val="single" w:sz="4" w:space="0" w:color="auto"/>
              <w:left w:val="nil"/>
              <w:bottom w:val="nil"/>
              <w:right w:val="single" w:sz="4" w:space="0" w:color="auto"/>
            </w:tcBorders>
            <w:shd w:val="clear" w:color="000000" w:fill="9ACC51"/>
            <w:textDirection w:val="btLr"/>
            <w:vAlign w:val="center"/>
            <w:hideMark/>
          </w:tcPr>
          <w:p w14:paraId="42462F93" w14:textId="77777777" w:rsidR="001156D2" w:rsidRPr="001156D2" w:rsidRDefault="001156D2" w:rsidP="001156D2">
            <w:pPr>
              <w:spacing w:before="0" w:after="0" w:line="240" w:lineRule="auto"/>
              <w:ind w:left="113" w:right="113"/>
              <w:jc w:val="center"/>
              <w:rPr>
                <w:rFonts w:ascii="Calibri" w:eastAsia="Times New Roman" w:hAnsi="Calibri" w:cs="Times New Roman"/>
                <w:lang w:eastAsia="pl-PL"/>
              </w:rPr>
            </w:pPr>
            <w:r w:rsidRPr="001156D2">
              <w:rPr>
                <w:rFonts w:ascii="Calibri" w:eastAsia="Times New Roman" w:hAnsi="Calibri" w:cs="Times New Roman"/>
                <w:lang w:eastAsia="pl-PL"/>
              </w:rPr>
              <w:t>Odsetek ludności korzystającej z sieci wodociągowej w ogólnej liczbie ludności</w:t>
            </w:r>
          </w:p>
        </w:tc>
        <w:tc>
          <w:tcPr>
            <w:tcW w:w="1134" w:type="dxa"/>
            <w:tcBorders>
              <w:top w:val="single" w:sz="4" w:space="0" w:color="auto"/>
              <w:left w:val="nil"/>
              <w:bottom w:val="nil"/>
              <w:right w:val="double" w:sz="6" w:space="0" w:color="auto"/>
            </w:tcBorders>
            <w:shd w:val="clear" w:color="000000" w:fill="9ACC51"/>
            <w:textDirection w:val="btLr"/>
            <w:vAlign w:val="center"/>
            <w:hideMark/>
          </w:tcPr>
          <w:p w14:paraId="199BE0C3" w14:textId="77777777" w:rsidR="001156D2" w:rsidRPr="001156D2" w:rsidRDefault="001156D2" w:rsidP="001156D2">
            <w:pPr>
              <w:spacing w:before="0" w:after="0" w:line="240" w:lineRule="auto"/>
              <w:ind w:left="113" w:right="113"/>
              <w:jc w:val="center"/>
              <w:rPr>
                <w:rFonts w:ascii="Calibri" w:eastAsia="Times New Roman" w:hAnsi="Calibri" w:cs="Times New Roman"/>
                <w:lang w:eastAsia="pl-PL"/>
              </w:rPr>
            </w:pPr>
            <w:r w:rsidRPr="001156D2">
              <w:rPr>
                <w:rFonts w:ascii="Calibri" w:eastAsia="Times New Roman" w:hAnsi="Calibri" w:cs="Times New Roman"/>
                <w:lang w:eastAsia="pl-PL"/>
              </w:rPr>
              <w:t>Odsetek ludności korzystającej z sieci kanalizacyjnej w ogólnej liczbie ludności</w:t>
            </w:r>
          </w:p>
        </w:tc>
        <w:tc>
          <w:tcPr>
            <w:tcW w:w="767" w:type="dxa"/>
            <w:tcBorders>
              <w:top w:val="single" w:sz="4" w:space="0" w:color="auto"/>
              <w:left w:val="nil"/>
              <w:bottom w:val="single" w:sz="4" w:space="0" w:color="auto"/>
              <w:right w:val="single" w:sz="4" w:space="0" w:color="auto"/>
            </w:tcBorders>
            <w:shd w:val="clear" w:color="000000" w:fill="9ACC51"/>
            <w:noWrap/>
            <w:textDirection w:val="btLr"/>
            <w:vAlign w:val="center"/>
            <w:hideMark/>
          </w:tcPr>
          <w:p w14:paraId="0C0A61D3" w14:textId="77777777" w:rsidR="001156D2" w:rsidRPr="001156D2" w:rsidRDefault="001156D2" w:rsidP="00407039">
            <w:pPr>
              <w:spacing w:before="0" w:after="0" w:line="240" w:lineRule="auto"/>
              <w:ind w:left="113" w:right="113"/>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Syntetyczny wsk. Perkala</w:t>
            </w:r>
          </w:p>
        </w:tc>
      </w:tr>
      <w:tr w:rsidR="001156D2" w:rsidRPr="001156D2" w14:paraId="16A8B7C7"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AA1FC18"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 Bartki</w:t>
            </w:r>
          </w:p>
        </w:tc>
        <w:tc>
          <w:tcPr>
            <w:tcW w:w="1484" w:type="dxa"/>
            <w:tcBorders>
              <w:top w:val="nil"/>
              <w:left w:val="nil"/>
              <w:bottom w:val="single" w:sz="4" w:space="0" w:color="auto"/>
              <w:right w:val="nil"/>
            </w:tcBorders>
            <w:shd w:val="clear" w:color="auto" w:fill="auto"/>
            <w:noWrap/>
            <w:vAlign w:val="center"/>
            <w:hideMark/>
          </w:tcPr>
          <w:p w14:paraId="0350EB6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A6B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A31A2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single" w:sz="4" w:space="0" w:color="auto"/>
              <w:left w:val="nil"/>
              <w:bottom w:val="single" w:sz="4" w:space="0" w:color="auto"/>
              <w:right w:val="double" w:sz="6" w:space="0" w:color="auto"/>
            </w:tcBorders>
            <w:shd w:val="clear" w:color="auto" w:fill="auto"/>
            <w:noWrap/>
            <w:vAlign w:val="center"/>
            <w:hideMark/>
          </w:tcPr>
          <w:p w14:paraId="652ECF7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FDAC447"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129D2164"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19F1AEB"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 Biczki</w:t>
            </w:r>
          </w:p>
        </w:tc>
        <w:tc>
          <w:tcPr>
            <w:tcW w:w="1484" w:type="dxa"/>
            <w:tcBorders>
              <w:top w:val="nil"/>
              <w:left w:val="nil"/>
              <w:bottom w:val="single" w:sz="4" w:space="0" w:color="auto"/>
              <w:right w:val="nil"/>
            </w:tcBorders>
            <w:shd w:val="clear" w:color="auto" w:fill="auto"/>
            <w:noWrap/>
            <w:vAlign w:val="center"/>
            <w:hideMark/>
          </w:tcPr>
          <w:p w14:paraId="2FD88A1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36F46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44A7E3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48D8CE4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06F8DBB"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2C82FDCE"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116C6BB"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 Biodry</w:t>
            </w:r>
          </w:p>
        </w:tc>
        <w:tc>
          <w:tcPr>
            <w:tcW w:w="1484" w:type="dxa"/>
            <w:tcBorders>
              <w:top w:val="nil"/>
              <w:left w:val="nil"/>
              <w:bottom w:val="single" w:sz="4" w:space="0" w:color="auto"/>
              <w:right w:val="nil"/>
            </w:tcBorders>
            <w:shd w:val="clear" w:color="auto" w:fill="auto"/>
            <w:noWrap/>
            <w:vAlign w:val="center"/>
            <w:hideMark/>
          </w:tcPr>
          <w:p w14:paraId="51D2BFC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136EC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D8DF1C9"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19815A8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127BA55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234E1034"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84FA3B3"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 Biodry Kolonia</w:t>
            </w:r>
          </w:p>
        </w:tc>
        <w:tc>
          <w:tcPr>
            <w:tcW w:w="1484" w:type="dxa"/>
            <w:tcBorders>
              <w:top w:val="nil"/>
              <w:left w:val="nil"/>
              <w:bottom w:val="single" w:sz="4" w:space="0" w:color="auto"/>
              <w:right w:val="nil"/>
            </w:tcBorders>
            <w:shd w:val="clear" w:color="auto" w:fill="auto"/>
            <w:noWrap/>
            <w:vAlign w:val="center"/>
            <w:hideMark/>
          </w:tcPr>
          <w:p w14:paraId="6247D80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3761C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CAE017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1A7A9EF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6D319C82"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489DB56C"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4D060CD"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5. Borawskie</w:t>
            </w:r>
          </w:p>
        </w:tc>
        <w:tc>
          <w:tcPr>
            <w:tcW w:w="1484" w:type="dxa"/>
            <w:tcBorders>
              <w:top w:val="nil"/>
              <w:left w:val="nil"/>
              <w:bottom w:val="single" w:sz="4" w:space="0" w:color="auto"/>
              <w:right w:val="nil"/>
            </w:tcBorders>
            <w:shd w:val="clear" w:color="auto" w:fill="auto"/>
            <w:noWrap/>
            <w:vAlign w:val="center"/>
            <w:hideMark/>
          </w:tcPr>
          <w:p w14:paraId="491E5E0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093BC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647455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073B103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7FE9D502"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59C31043"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545C846"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6. Bronaki-Olki</w:t>
            </w:r>
          </w:p>
        </w:tc>
        <w:tc>
          <w:tcPr>
            <w:tcW w:w="1484" w:type="dxa"/>
            <w:tcBorders>
              <w:top w:val="nil"/>
              <w:left w:val="nil"/>
              <w:bottom w:val="single" w:sz="4" w:space="0" w:color="auto"/>
              <w:right w:val="nil"/>
            </w:tcBorders>
            <w:shd w:val="clear" w:color="auto" w:fill="auto"/>
            <w:noWrap/>
            <w:vAlign w:val="center"/>
            <w:hideMark/>
          </w:tcPr>
          <w:p w14:paraId="41210FA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634F6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8EA811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5767BC5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1B1B6EA"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1B3ABD99"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B53D1B4"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7. Bronaki-Pietrasze</w:t>
            </w:r>
          </w:p>
        </w:tc>
        <w:tc>
          <w:tcPr>
            <w:tcW w:w="1484" w:type="dxa"/>
            <w:tcBorders>
              <w:top w:val="nil"/>
              <w:left w:val="nil"/>
              <w:bottom w:val="single" w:sz="4" w:space="0" w:color="auto"/>
              <w:right w:val="single" w:sz="4" w:space="0" w:color="auto"/>
            </w:tcBorders>
            <w:shd w:val="clear" w:color="auto" w:fill="auto"/>
            <w:noWrap/>
            <w:vAlign w:val="center"/>
            <w:hideMark/>
          </w:tcPr>
          <w:p w14:paraId="49A0A76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3343F3E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0F1206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4D7461A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04D284BB"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4A6EB1D8"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7884AE2"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8. Brzostowo</w:t>
            </w:r>
          </w:p>
        </w:tc>
        <w:tc>
          <w:tcPr>
            <w:tcW w:w="1484" w:type="dxa"/>
            <w:tcBorders>
              <w:top w:val="nil"/>
              <w:left w:val="nil"/>
              <w:bottom w:val="single" w:sz="4" w:space="0" w:color="auto"/>
              <w:right w:val="nil"/>
            </w:tcBorders>
            <w:shd w:val="clear" w:color="auto" w:fill="auto"/>
            <w:noWrap/>
            <w:vAlign w:val="center"/>
            <w:hideMark/>
          </w:tcPr>
          <w:p w14:paraId="02AD91B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BB527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0,037</w:t>
            </w:r>
          </w:p>
        </w:tc>
        <w:tc>
          <w:tcPr>
            <w:tcW w:w="1276" w:type="dxa"/>
            <w:tcBorders>
              <w:top w:val="nil"/>
              <w:left w:val="nil"/>
              <w:bottom w:val="single" w:sz="4" w:space="0" w:color="auto"/>
              <w:right w:val="single" w:sz="4" w:space="0" w:color="auto"/>
            </w:tcBorders>
            <w:shd w:val="clear" w:color="auto" w:fill="auto"/>
            <w:noWrap/>
            <w:vAlign w:val="center"/>
            <w:hideMark/>
          </w:tcPr>
          <w:p w14:paraId="4856D82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46AE260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21F4E12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66E52DB8"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3A97E0B"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9. Burzyn</w:t>
            </w:r>
          </w:p>
        </w:tc>
        <w:tc>
          <w:tcPr>
            <w:tcW w:w="1484" w:type="dxa"/>
            <w:tcBorders>
              <w:top w:val="nil"/>
              <w:left w:val="nil"/>
              <w:bottom w:val="single" w:sz="4" w:space="0" w:color="auto"/>
              <w:right w:val="nil"/>
            </w:tcBorders>
            <w:shd w:val="clear" w:color="auto" w:fill="auto"/>
            <w:noWrap/>
            <w:vAlign w:val="center"/>
            <w:hideMark/>
          </w:tcPr>
          <w:p w14:paraId="685525E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0,700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9C6B8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CD52A79"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18CB526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B25095E"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52E92AB4"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117CC21"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 Chrostowo</w:t>
            </w:r>
          </w:p>
        </w:tc>
        <w:tc>
          <w:tcPr>
            <w:tcW w:w="1484" w:type="dxa"/>
            <w:tcBorders>
              <w:top w:val="nil"/>
              <w:left w:val="nil"/>
              <w:bottom w:val="single" w:sz="4" w:space="0" w:color="auto"/>
              <w:right w:val="nil"/>
            </w:tcBorders>
            <w:shd w:val="clear" w:color="auto" w:fill="auto"/>
            <w:noWrap/>
            <w:vAlign w:val="center"/>
            <w:hideMark/>
          </w:tcPr>
          <w:p w14:paraId="08FED12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A988E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CF4CCF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4667B17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130F7431"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3FB81320"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618305A"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11. Chyliny</w:t>
            </w:r>
          </w:p>
        </w:tc>
        <w:tc>
          <w:tcPr>
            <w:tcW w:w="1484" w:type="dxa"/>
            <w:tcBorders>
              <w:top w:val="nil"/>
              <w:left w:val="nil"/>
              <w:bottom w:val="single" w:sz="4" w:space="0" w:color="auto"/>
              <w:right w:val="nil"/>
            </w:tcBorders>
            <w:shd w:val="clear" w:color="auto" w:fill="auto"/>
            <w:noWrap/>
            <w:vAlign w:val="center"/>
            <w:hideMark/>
          </w:tcPr>
          <w:p w14:paraId="7903DB49"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00839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42C6273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46DBCC5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7939F6A5"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3DE35198"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3C27DC8"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12. Grądy Małe</w:t>
            </w:r>
          </w:p>
        </w:tc>
        <w:tc>
          <w:tcPr>
            <w:tcW w:w="1484" w:type="dxa"/>
            <w:tcBorders>
              <w:top w:val="nil"/>
              <w:left w:val="nil"/>
              <w:bottom w:val="single" w:sz="4" w:space="0" w:color="auto"/>
              <w:right w:val="nil"/>
            </w:tcBorders>
            <w:shd w:val="clear" w:color="auto" w:fill="auto"/>
            <w:noWrap/>
            <w:vAlign w:val="center"/>
            <w:hideMark/>
          </w:tcPr>
          <w:p w14:paraId="27601C4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289EB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A5E8A3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67E7F88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9362983"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5F3949A7"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4BE073D"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13. Grądy Wielkie</w:t>
            </w:r>
          </w:p>
        </w:tc>
        <w:tc>
          <w:tcPr>
            <w:tcW w:w="1484" w:type="dxa"/>
            <w:tcBorders>
              <w:top w:val="nil"/>
              <w:left w:val="nil"/>
              <w:bottom w:val="single" w:sz="4" w:space="0" w:color="auto"/>
              <w:right w:val="nil"/>
            </w:tcBorders>
            <w:shd w:val="clear" w:color="auto" w:fill="auto"/>
            <w:noWrap/>
            <w:vAlign w:val="center"/>
            <w:hideMark/>
          </w:tcPr>
          <w:p w14:paraId="192892E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98059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0,417</w:t>
            </w:r>
          </w:p>
        </w:tc>
        <w:tc>
          <w:tcPr>
            <w:tcW w:w="1276" w:type="dxa"/>
            <w:tcBorders>
              <w:top w:val="nil"/>
              <w:left w:val="nil"/>
              <w:bottom w:val="single" w:sz="4" w:space="0" w:color="auto"/>
              <w:right w:val="single" w:sz="4" w:space="0" w:color="auto"/>
            </w:tcBorders>
            <w:shd w:val="clear" w:color="auto" w:fill="auto"/>
            <w:noWrap/>
            <w:vAlign w:val="center"/>
            <w:hideMark/>
          </w:tcPr>
          <w:p w14:paraId="171BB77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1D59435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047A346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21CD43AE"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3CB7DA3"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14. Janczewko</w:t>
            </w:r>
          </w:p>
        </w:tc>
        <w:tc>
          <w:tcPr>
            <w:tcW w:w="1484" w:type="dxa"/>
            <w:tcBorders>
              <w:top w:val="nil"/>
              <w:left w:val="nil"/>
              <w:bottom w:val="single" w:sz="4" w:space="0" w:color="auto"/>
              <w:right w:val="nil"/>
            </w:tcBorders>
            <w:shd w:val="clear" w:color="auto" w:fill="auto"/>
            <w:noWrap/>
            <w:vAlign w:val="center"/>
            <w:hideMark/>
          </w:tcPr>
          <w:p w14:paraId="209F944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076AB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0,478</w:t>
            </w:r>
          </w:p>
        </w:tc>
        <w:tc>
          <w:tcPr>
            <w:tcW w:w="1276" w:type="dxa"/>
            <w:tcBorders>
              <w:top w:val="nil"/>
              <w:left w:val="nil"/>
              <w:bottom w:val="single" w:sz="4" w:space="0" w:color="auto"/>
              <w:right w:val="single" w:sz="4" w:space="0" w:color="auto"/>
            </w:tcBorders>
            <w:shd w:val="clear" w:color="auto" w:fill="auto"/>
            <w:noWrap/>
            <w:vAlign w:val="center"/>
            <w:hideMark/>
          </w:tcPr>
          <w:p w14:paraId="2896A86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36C860A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0308E3B"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3ED533D7"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AAA204F"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15. Janczewo</w:t>
            </w:r>
          </w:p>
        </w:tc>
        <w:tc>
          <w:tcPr>
            <w:tcW w:w="1484" w:type="dxa"/>
            <w:tcBorders>
              <w:top w:val="nil"/>
              <w:left w:val="nil"/>
              <w:bottom w:val="single" w:sz="4" w:space="0" w:color="auto"/>
              <w:right w:val="nil"/>
            </w:tcBorders>
            <w:shd w:val="clear" w:color="auto" w:fill="auto"/>
            <w:noWrap/>
            <w:vAlign w:val="center"/>
            <w:hideMark/>
          </w:tcPr>
          <w:p w14:paraId="4BA6561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41463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0,091</w:t>
            </w:r>
          </w:p>
        </w:tc>
        <w:tc>
          <w:tcPr>
            <w:tcW w:w="1276" w:type="dxa"/>
            <w:tcBorders>
              <w:top w:val="nil"/>
              <w:left w:val="nil"/>
              <w:bottom w:val="single" w:sz="4" w:space="0" w:color="auto"/>
              <w:right w:val="single" w:sz="4" w:space="0" w:color="auto"/>
            </w:tcBorders>
            <w:shd w:val="clear" w:color="auto" w:fill="auto"/>
            <w:noWrap/>
            <w:vAlign w:val="center"/>
            <w:hideMark/>
          </w:tcPr>
          <w:p w14:paraId="2E30472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0D25CD4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7E41D6AA"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11A0D805"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4329128"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16. Kaimy</w:t>
            </w:r>
          </w:p>
        </w:tc>
        <w:tc>
          <w:tcPr>
            <w:tcW w:w="1484" w:type="dxa"/>
            <w:tcBorders>
              <w:top w:val="nil"/>
              <w:left w:val="nil"/>
              <w:bottom w:val="single" w:sz="4" w:space="0" w:color="auto"/>
              <w:right w:val="nil"/>
            </w:tcBorders>
            <w:shd w:val="clear" w:color="auto" w:fill="auto"/>
            <w:noWrap/>
            <w:vAlign w:val="center"/>
            <w:hideMark/>
          </w:tcPr>
          <w:p w14:paraId="72F75B0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6C484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0,041</w:t>
            </w:r>
          </w:p>
        </w:tc>
        <w:tc>
          <w:tcPr>
            <w:tcW w:w="1276" w:type="dxa"/>
            <w:tcBorders>
              <w:top w:val="nil"/>
              <w:left w:val="nil"/>
              <w:bottom w:val="single" w:sz="4" w:space="0" w:color="auto"/>
              <w:right w:val="single" w:sz="4" w:space="0" w:color="auto"/>
            </w:tcBorders>
            <w:shd w:val="clear" w:color="auto" w:fill="auto"/>
            <w:noWrap/>
            <w:vAlign w:val="center"/>
            <w:hideMark/>
          </w:tcPr>
          <w:p w14:paraId="531CB35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0F17EBC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23BC80AB"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078A9A6C"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28BFE9F"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17. Kajetanowo</w:t>
            </w:r>
          </w:p>
        </w:tc>
        <w:tc>
          <w:tcPr>
            <w:tcW w:w="1484" w:type="dxa"/>
            <w:tcBorders>
              <w:top w:val="nil"/>
              <w:left w:val="nil"/>
              <w:bottom w:val="single" w:sz="4" w:space="0" w:color="auto"/>
              <w:right w:val="nil"/>
            </w:tcBorders>
            <w:shd w:val="clear" w:color="auto" w:fill="auto"/>
            <w:noWrap/>
            <w:vAlign w:val="center"/>
            <w:hideMark/>
          </w:tcPr>
          <w:p w14:paraId="2FB40C8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52618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875406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2533A12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8B94B4D"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2855C852"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B52E5B7"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18. Kamianki</w:t>
            </w:r>
          </w:p>
        </w:tc>
        <w:tc>
          <w:tcPr>
            <w:tcW w:w="1484" w:type="dxa"/>
            <w:tcBorders>
              <w:top w:val="nil"/>
              <w:left w:val="nil"/>
              <w:bottom w:val="single" w:sz="4" w:space="0" w:color="auto"/>
              <w:right w:val="nil"/>
            </w:tcBorders>
            <w:shd w:val="clear" w:color="auto" w:fill="auto"/>
            <w:noWrap/>
            <w:vAlign w:val="center"/>
            <w:hideMark/>
          </w:tcPr>
          <w:p w14:paraId="66439E6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21D30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0,611</w:t>
            </w:r>
          </w:p>
        </w:tc>
        <w:tc>
          <w:tcPr>
            <w:tcW w:w="1276" w:type="dxa"/>
            <w:tcBorders>
              <w:top w:val="nil"/>
              <w:left w:val="nil"/>
              <w:bottom w:val="single" w:sz="4" w:space="0" w:color="auto"/>
              <w:right w:val="single" w:sz="4" w:space="0" w:color="auto"/>
            </w:tcBorders>
            <w:shd w:val="clear" w:color="auto" w:fill="auto"/>
            <w:noWrap/>
            <w:vAlign w:val="center"/>
            <w:hideMark/>
          </w:tcPr>
          <w:p w14:paraId="6BA9910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632E93E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0CEE2D8A"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0FC33D22"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DF2CCAC"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19. Karwowo-Wszebory</w:t>
            </w:r>
          </w:p>
        </w:tc>
        <w:tc>
          <w:tcPr>
            <w:tcW w:w="1484" w:type="dxa"/>
            <w:tcBorders>
              <w:top w:val="nil"/>
              <w:left w:val="nil"/>
              <w:bottom w:val="single" w:sz="4" w:space="0" w:color="auto"/>
              <w:right w:val="nil"/>
            </w:tcBorders>
            <w:shd w:val="clear" w:color="auto" w:fill="auto"/>
            <w:noWrap/>
            <w:vAlign w:val="center"/>
            <w:hideMark/>
          </w:tcPr>
          <w:p w14:paraId="66A2EF59"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0,700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C515C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0,813</w:t>
            </w:r>
          </w:p>
        </w:tc>
        <w:tc>
          <w:tcPr>
            <w:tcW w:w="1276" w:type="dxa"/>
            <w:tcBorders>
              <w:top w:val="nil"/>
              <w:left w:val="nil"/>
              <w:bottom w:val="single" w:sz="4" w:space="0" w:color="auto"/>
              <w:right w:val="single" w:sz="4" w:space="0" w:color="auto"/>
            </w:tcBorders>
            <w:shd w:val="clear" w:color="auto" w:fill="auto"/>
            <w:noWrap/>
            <w:vAlign w:val="center"/>
            <w:hideMark/>
          </w:tcPr>
          <w:p w14:paraId="0AE0609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5CE61B4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02B25DC0"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2FDCCFAC"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00D058A"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20. Kąty</w:t>
            </w:r>
          </w:p>
        </w:tc>
        <w:tc>
          <w:tcPr>
            <w:tcW w:w="1484" w:type="dxa"/>
            <w:tcBorders>
              <w:top w:val="nil"/>
              <w:left w:val="nil"/>
              <w:bottom w:val="single" w:sz="4" w:space="0" w:color="auto"/>
              <w:right w:val="nil"/>
            </w:tcBorders>
            <w:shd w:val="clear" w:color="auto" w:fill="auto"/>
            <w:noWrap/>
            <w:vAlign w:val="center"/>
            <w:hideMark/>
          </w:tcPr>
          <w:p w14:paraId="1E9A54D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B6013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E5A7D6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5089455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3D34DBB0"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252433A8"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517C011"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21. Koniecki</w:t>
            </w:r>
          </w:p>
        </w:tc>
        <w:tc>
          <w:tcPr>
            <w:tcW w:w="1484" w:type="dxa"/>
            <w:tcBorders>
              <w:top w:val="nil"/>
              <w:left w:val="nil"/>
              <w:bottom w:val="single" w:sz="4" w:space="0" w:color="auto"/>
              <w:right w:val="nil"/>
            </w:tcBorders>
            <w:shd w:val="clear" w:color="auto" w:fill="auto"/>
            <w:noWrap/>
            <w:vAlign w:val="center"/>
            <w:hideMark/>
          </w:tcPr>
          <w:p w14:paraId="3B302A1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CA722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E89B01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533604A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5A5C61E3"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077BB38E"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8DE86F9"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22. Konopki Chude</w:t>
            </w:r>
          </w:p>
        </w:tc>
        <w:tc>
          <w:tcPr>
            <w:tcW w:w="1484" w:type="dxa"/>
            <w:tcBorders>
              <w:top w:val="nil"/>
              <w:left w:val="nil"/>
              <w:bottom w:val="single" w:sz="4" w:space="0" w:color="auto"/>
              <w:right w:val="nil"/>
            </w:tcBorders>
            <w:shd w:val="clear" w:color="auto" w:fill="auto"/>
            <w:noWrap/>
            <w:vAlign w:val="center"/>
            <w:hideMark/>
          </w:tcPr>
          <w:p w14:paraId="0BED019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62862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44C2260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673A489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1FFA578"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446B3CB5"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FA40296"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23. Konopki Tłuste</w:t>
            </w:r>
          </w:p>
        </w:tc>
        <w:tc>
          <w:tcPr>
            <w:tcW w:w="1484" w:type="dxa"/>
            <w:tcBorders>
              <w:top w:val="nil"/>
              <w:left w:val="nil"/>
              <w:bottom w:val="single" w:sz="4" w:space="0" w:color="auto"/>
              <w:right w:val="nil"/>
            </w:tcBorders>
            <w:shd w:val="clear" w:color="auto" w:fill="auto"/>
            <w:noWrap/>
            <w:vAlign w:val="center"/>
            <w:hideMark/>
          </w:tcPr>
          <w:p w14:paraId="4204109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0,700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FCE0A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043F75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7A74515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5B617250"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16D5F5AA"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104B6D5"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24. Korytki</w:t>
            </w:r>
          </w:p>
        </w:tc>
        <w:tc>
          <w:tcPr>
            <w:tcW w:w="1484" w:type="dxa"/>
            <w:tcBorders>
              <w:top w:val="nil"/>
              <w:left w:val="nil"/>
              <w:bottom w:val="single" w:sz="4" w:space="0" w:color="auto"/>
              <w:right w:val="nil"/>
            </w:tcBorders>
            <w:shd w:val="clear" w:color="auto" w:fill="auto"/>
            <w:noWrap/>
            <w:vAlign w:val="center"/>
            <w:hideMark/>
          </w:tcPr>
          <w:p w14:paraId="0CE6E35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0,800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AD6CC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8321F9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65F40C19"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5E810627"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49514238"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93E3906"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25. Kosaki-Turki</w:t>
            </w:r>
          </w:p>
        </w:tc>
        <w:tc>
          <w:tcPr>
            <w:tcW w:w="1484" w:type="dxa"/>
            <w:tcBorders>
              <w:top w:val="nil"/>
              <w:left w:val="nil"/>
              <w:bottom w:val="single" w:sz="4" w:space="0" w:color="auto"/>
              <w:right w:val="nil"/>
            </w:tcBorders>
            <w:shd w:val="clear" w:color="auto" w:fill="auto"/>
            <w:noWrap/>
            <w:vAlign w:val="center"/>
            <w:hideMark/>
          </w:tcPr>
          <w:p w14:paraId="531E72D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28B63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EE41FF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10AB56D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182E7528"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2154CDB0"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D662B25"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26. Kotowo-Plac</w:t>
            </w:r>
          </w:p>
        </w:tc>
        <w:tc>
          <w:tcPr>
            <w:tcW w:w="1484" w:type="dxa"/>
            <w:tcBorders>
              <w:top w:val="nil"/>
              <w:left w:val="nil"/>
              <w:bottom w:val="single" w:sz="4" w:space="0" w:color="auto"/>
              <w:right w:val="nil"/>
            </w:tcBorders>
            <w:shd w:val="clear" w:color="auto" w:fill="auto"/>
            <w:noWrap/>
            <w:vAlign w:val="center"/>
            <w:hideMark/>
          </w:tcPr>
          <w:p w14:paraId="63920B3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C663C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0,701</w:t>
            </w:r>
          </w:p>
        </w:tc>
        <w:tc>
          <w:tcPr>
            <w:tcW w:w="1276" w:type="dxa"/>
            <w:tcBorders>
              <w:top w:val="nil"/>
              <w:left w:val="nil"/>
              <w:bottom w:val="single" w:sz="4" w:space="0" w:color="auto"/>
              <w:right w:val="single" w:sz="4" w:space="0" w:color="auto"/>
            </w:tcBorders>
            <w:shd w:val="clear" w:color="auto" w:fill="auto"/>
            <w:noWrap/>
            <w:vAlign w:val="center"/>
            <w:hideMark/>
          </w:tcPr>
          <w:p w14:paraId="79EF893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7570B40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7FB6C29C"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75BF1F9E"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D63ABE2"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27. Kotowo Stare</w:t>
            </w:r>
          </w:p>
        </w:tc>
        <w:tc>
          <w:tcPr>
            <w:tcW w:w="1484" w:type="dxa"/>
            <w:tcBorders>
              <w:top w:val="nil"/>
              <w:left w:val="nil"/>
              <w:bottom w:val="single" w:sz="4" w:space="0" w:color="auto"/>
              <w:right w:val="nil"/>
            </w:tcBorders>
            <w:shd w:val="clear" w:color="auto" w:fill="auto"/>
            <w:noWrap/>
            <w:vAlign w:val="center"/>
            <w:hideMark/>
          </w:tcPr>
          <w:p w14:paraId="03C5D9D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43C82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3B635ED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6E39EE3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3F748FD8"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22BB41B2"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02CDB8C"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28. Kotówek</w:t>
            </w:r>
          </w:p>
        </w:tc>
        <w:tc>
          <w:tcPr>
            <w:tcW w:w="1484" w:type="dxa"/>
            <w:tcBorders>
              <w:top w:val="nil"/>
              <w:left w:val="nil"/>
              <w:bottom w:val="single" w:sz="4" w:space="0" w:color="auto"/>
              <w:right w:val="nil"/>
            </w:tcBorders>
            <w:shd w:val="clear" w:color="auto" w:fill="auto"/>
            <w:noWrap/>
            <w:vAlign w:val="center"/>
            <w:hideMark/>
          </w:tcPr>
          <w:p w14:paraId="13EF5A1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60AC4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7BD0969"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2A1EEC2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7F56099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5CD04AE6"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4D4211C"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29. Kubrzany</w:t>
            </w:r>
          </w:p>
        </w:tc>
        <w:tc>
          <w:tcPr>
            <w:tcW w:w="1484" w:type="dxa"/>
            <w:tcBorders>
              <w:top w:val="nil"/>
              <w:left w:val="nil"/>
              <w:bottom w:val="single" w:sz="4" w:space="0" w:color="auto"/>
              <w:right w:val="nil"/>
            </w:tcBorders>
            <w:shd w:val="clear" w:color="auto" w:fill="auto"/>
            <w:noWrap/>
            <w:vAlign w:val="center"/>
            <w:hideMark/>
          </w:tcPr>
          <w:p w14:paraId="5906E1A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0C6DA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FD7AEA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6053463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75B9326C"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03D4C8AB"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DD64886"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30. Kucze Małe + Kuczewskie</w:t>
            </w:r>
          </w:p>
        </w:tc>
        <w:tc>
          <w:tcPr>
            <w:tcW w:w="1484" w:type="dxa"/>
            <w:tcBorders>
              <w:top w:val="nil"/>
              <w:left w:val="nil"/>
              <w:bottom w:val="single" w:sz="4" w:space="0" w:color="auto"/>
              <w:right w:val="nil"/>
            </w:tcBorders>
            <w:shd w:val="clear" w:color="auto" w:fill="auto"/>
            <w:noWrap/>
            <w:vAlign w:val="center"/>
            <w:hideMark/>
          </w:tcPr>
          <w:p w14:paraId="60A916E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E01D5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DD27DC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2F2F253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3EB36920"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15ED0BC2"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5230C02"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31. Kucze Wielkie</w:t>
            </w:r>
          </w:p>
        </w:tc>
        <w:tc>
          <w:tcPr>
            <w:tcW w:w="1484" w:type="dxa"/>
            <w:tcBorders>
              <w:top w:val="nil"/>
              <w:left w:val="nil"/>
              <w:bottom w:val="single" w:sz="4" w:space="0" w:color="auto"/>
              <w:right w:val="nil"/>
            </w:tcBorders>
            <w:shd w:val="clear" w:color="auto" w:fill="auto"/>
            <w:noWrap/>
            <w:vAlign w:val="center"/>
            <w:hideMark/>
          </w:tcPr>
          <w:p w14:paraId="7C9071E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6FA30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0,462</w:t>
            </w:r>
          </w:p>
        </w:tc>
        <w:tc>
          <w:tcPr>
            <w:tcW w:w="1276" w:type="dxa"/>
            <w:tcBorders>
              <w:top w:val="nil"/>
              <w:left w:val="nil"/>
              <w:bottom w:val="single" w:sz="4" w:space="0" w:color="auto"/>
              <w:right w:val="single" w:sz="4" w:space="0" w:color="auto"/>
            </w:tcBorders>
            <w:shd w:val="clear" w:color="auto" w:fill="auto"/>
            <w:noWrap/>
            <w:vAlign w:val="center"/>
            <w:hideMark/>
          </w:tcPr>
          <w:p w14:paraId="71CF49F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3856836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69FC7A4F"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39B20E45"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1E8C9E6"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32. Makowskie</w:t>
            </w:r>
          </w:p>
        </w:tc>
        <w:tc>
          <w:tcPr>
            <w:tcW w:w="1484" w:type="dxa"/>
            <w:tcBorders>
              <w:top w:val="nil"/>
              <w:left w:val="nil"/>
              <w:bottom w:val="single" w:sz="4" w:space="0" w:color="auto"/>
              <w:right w:val="nil"/>
            </w:tcBorders>
            <w:shd w:val="clear" w:color="auto" w:fill="auto"/>
            <w:noWrap/>
            <w:vAlign w:val="center"/>
            <w:hideMark/>
          </w:tcPr>
          <w:p w14:paraId="1A964DC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32A13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86061C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4492CC4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EB2BAB8"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64FF6A22"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EDA3658"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33. Mocarze</w:t>
            </w:r>
          </w:p>
        </w:tc>
        <w:tc>
          <w:tcPr>
            <w:tcW w:w="1484" w:type="dxa"/>
            <w:tcBorders>
              <w:top w:val="nil"/>
              <w:left w:val="nil"/>
              <w:bottom w:val="single" w:sz="4" w:space="0" w:color="auto"/>
              <w:right w:val="nil"/>
            </w:tcBorders>
            <w:shd w:val="clear" w:color="auto" w:fill="auto"/>
            <w:noWrap/>
            <w:vAlign w:val="center"/>
            <w:hideMark/>
          </w:tcPr>
          <w:p w14:paraId="1463C089"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DE174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0,759</w:t>
            </w:r>
          </w:p>
        </w:tc>
        <w:tc>
          <w:tcPr>
            <w:tcW w:w="1276" w:type="dxa"/>
            <w:tcBorders>
              <w:top w:val="nil"/>
              <w:left w:val="nil"/>
              <w:bottom w:val="single" w:sz="4" w:space="0" w:color="auto"/>
              <w:right w:val="single" w:sz="4" w:space="0" w:color="auto"/>
            </w:tcBorders>
            <w:shd w:val="clear" w:color="auto" w:fill="auto"/>
            <w:noWrap/>
            <w:vAlign w:val="center"/>
            <w:hideMark/>
          </w:tcPr>
          <w:p w14:paraId="502F813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497C077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363687AB"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54489701"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5979157"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34. Nadbory</w:t>
            </w:r>
          </w:p>
        </w:tc>
        <w:tc>
          <w:tcPr>
            <w:tcW w:w="1484" w:type="dxa"/>
            <w:tcBorders>
              <w:top w:val="nil"/>
              <w:left w:val="nil"/>
              <w:bottom w:val="single" w:sz="4" w:space="0" w:color="auto"/>
              <w:right w:val="nil"/>
            </w:tcBorders>
            <w:shd w:val="clear" w:color="auto" w:fill="auto"/>
            <w:noWrap/>
            <w:vAlign w:val="center"/>
            <w:hideMark/>
          </w:tcPr>
          <w:p w14:paraId="12AF7B2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14DBD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0,660</w:t>
            </w:r>
          </w:p>
        </w:tc>
        <w:tc>
          <w:tcPr>
            <w:tcW w:w="1276" w:type="dxa"/>
            <w:tcBorders>
              <w:top w:val="nil"/>
              <w:left w:val="nil"/>
              <w:bottom w:val="single" w:sz="4" w:space="0" w:color="auto"/>
              <w:right w:val="single" w:sz="4" w:space="0" w:color="auto"/>
            </w:tcBorders>
            <w:shd w:val="clear" w:color="auto" w:fill="auto"/>
            <w:noWrap/>
            <w:vAlign w:val="center"/>
            <w:hideMark/>
          </w:tcPr>
          <w:p w14:paraId="4841A76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19C1245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219B0CD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0CFDE17E"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FD5E7B6"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35. Olszewo-Góra</w:t>
            </w:r>
          </w:p>
        </w:tc>
        <w:tc>
          <w:tcPr>
            <w:tcW w:w="1484" w:type="dxa"/>
            <w:tcBorders>
              <w:top w:val="nil"/>
              <w:left w:val="nil"/>
              <w:bottom w:val="single" w:sz="4" w:space="0" w:color="auto"/>
              <w:right w:val="nil"/>
            </w:tcBorders>
            <w:shd w:val="clear" w:color="auto" w:fill="auto"/>
            <w:noWrap/>
            <w:vAlign w:val="center"/>
            <w:hideMark/>
          </w:tcPr>
          <w:p w14:paraId="4C2735F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4E208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B42555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2AD118AA"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32AC09BA"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18A9E4F4"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2C045BD"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lastRenderedPageBreak/>
              <w:t>36. Orlikowo</w:t>
            </w:r>
          </w:p>
        </w:tc>
        <w:tc>
          <w:tcPr>
            <w:tcW w:w="1484" w:type="dxa"/>
            <w:tcBorders>
              <w:top w:val="nil"/>
              <w:left w:val="nil"/>
              <w:bottom w:val="single" w:sz="4" w:space="0" w:color="auto"/>
              <w:right w:val="nil"/>
            </w:tcBorders>
            <w:shd w:val="clear" w:color="auto" w:fill="auto"/>
            <w:noWrap/>
            <w:vAlign w:val="center"/>
            <w:hideMark/>
          </w:tcPr>
          <w:p w14:paraId="2540288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5F4D6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48289BF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58F52E9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510A7150"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5A8F9D5A"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8C124C7"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37. Pawełki</w:t>
            </w:r>
          </w:p>
        </w:tc>
        <w:tc>
          <w:tcPr>
            <w:tcW w:w="1484" w:type="dxa"/>
            <w:tcBorders>
              <w:top w:val="nil"/>
              <w:left w:val="nil"/>
              <w:bottom w:val="single" w:sz="4" w:space="0" w:color="auto"/>
              <w:right w:val="nil"/>
            </w:tcBorders>
            <w:shd w:val="clear" w:color="auto" w:fill="auto"/>
            <w:noWrap/>
            <w:vAlign w:val="center"/>
            <w:hideMark/>
          </w:tcPr>
          <w:p w14:paraId="34ACD2B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1C89F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2E5167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799B3E8C"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53BB7BF7"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6CCF1228"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29471BE"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38. Pieńki Borowe</w:t>
            </w:r>
          </w:p>
        </w:tc>
        <w:tc>
          <w:tcPr>
            <w:tcW w:w="1484" w:type="dxa"/>
            <w:tcBorders>
              <w:top w:val="nil"/>
              <w:left w:val="nil"/>
              <w:bottom w:val="single" w:sz="4" w:space="0" w:color="auto"/>
              <w:right w:val="nil"/>
            </w:tcBorders>
            <w:shd w:val="clear" w:color="auto" w:fill="auto"/>
            <w:noWrap/>
            <w:vAlign w:val="center"/>
            <w:hideMark/>
          </w:tcPr>
          <w:p w14:paraId="23DC5D0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E937D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911428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1632DB3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3810851A"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25F9D0C9"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EF86EF5"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39. Pluty</w:t>
            </w:r>
          </w:p>
        </w:tc>
        <w:tc>
          <w:tcPr>
            <w:tcW w:w="1484" w:type="dxa"/>
            <w:tcBorders>
              <w:top w:val="nil"/>
              <w:left w:val="nil"/>
              <w:bottom w:val="single" w:sz="4" w:space="0" w:color="auto"/>
              <w:right w:val="nil"/>
            </w:tcBorders>
            <w:shd w:val="clear" w:color="auto" w:fill="auto"/>
            <w:noWrap/>
            <w:vAlign w:val="center"/>
            <w:hideMark/>
          </w:tcPr>
          <w:p w14:paraId="7BC5928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9349F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E896B8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58F03D3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13685E64"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5D90B631"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BCB7A2B"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40. Przestrzele</w:t>
            </w:r>
          </w:p>
        </w:tc>
        <w:tc>
          <w:tcPr>
            <w:tcW w:w="1484" w:type="dxa"/>
            <w:tcBorders>
              <w:top w:val="nil"/>
              <w:left w:val="nil"/>
              <w:bottom w:val="single" w:sz="4" w:space="0" w:color="auto"/>
              <w:right w:val="nil"/>
            </w:tcBorders>
            <w:shd w:val="clear" w:color="auto" w:fill="auto"/>
            <w:noWrap/>
            <w:vAlign w:val="center"/>
            <w:hideMark/>
          </w:tcPr>
          <w:p w14:paraId="481ACAF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E85B30"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AFF1FE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08777DC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6B209F6B"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277E4A93"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3AA6C6A"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41. Rostki + Grabnik</w:t>
            </w:r>
          </w:p>
        </w:tc>
        <w:tc>
          <w:tcPr>
            <w:tcW w:w="1484" w:type="dxa"/>
            <w:tcBorders>
              <w:top w:val="nil"/>
              <w:left w:val="nil"/>
              <w:bottom w:val="single" w:sz="4" w:space="0" w:color="auto"/>
              <w:right w:val="nil"/>
            </w:tcBorders>
            <w:shd w:val="clear" w:color="auto" w:fill="auto"/>
            <w:noWrap/>
            <w:vAlign w:val="center"/>
            <w:hideMark/>
          </w:tcPr>
          <w:p w14:paraId="0C0DE69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0,700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53FEA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D5D37A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0,239</w:t>
            </w:r>
          </w:p>
        </w:tc>
        <w:tc>
          <w:tcPr>
            <w:tcW w:w="1134" w:type="dxa"/>
            <w:tcBorders>
              <w:top w:val="nil"/>
              <w:left w:val="nil"/>
              <w:bottom w:val="single" w:sz="4" w:space="0" w:color="auto"/>
              <w:right w:val="double" w:sz="6" w:space="0" w:color="auto"/>
            </w:tcBorders>
            <w:shd w:val="clear" w:color="auto" w:fill="auto"/>
            <w:noWrap/>
            <w:vAlign w:val="center"/>
            <w:hideMark/>
          </w:tcPr>
          <w:p w14:paraId="4C2D5D4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03607BE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1,239</w:t>
            </w:r>
          </w:p>
        </w:tc>
      </w:tr>
      <w:tr w:rsidR="001156D2" w:rsidRPr="001156D2" w14:paraId="1F841A91"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2FFB455"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42. Siestrzanki</w:t>
            </w:r>
          </w:p>
        </w:tc>
        <w:tc>
          <w:tcPr>
            <w:tcW w:w="1484" w:type="dxa"/>
            <w:tcBorders>
              <w:top w:val="nil"/>
              <w:left w:val="nil"/>
              <w:bottom w:val="single" w:sz="4" w:space="0" w:color="auto"/>
              <w:right w:val="nil"/>
            </w:tcBorders>
            <w:shd w:val="clear" w:color="auto" w:fill="auto"/>
            <w:noWrap/>
            <w:vAlign w:val="center"/>
            <w:hideMark/>
          </w:tcPr>
          <w:p w14:paraId="16B5ECE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4F4E4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97C2375"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5A693BE2"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122B3B06"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7E132BCE"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9FBE7CC"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43. Stryjaki</w:t>
            </w:r>
          </w:p>
        </w:tc>
        <w:tc>
          <w:tcPr>
            <w:tcW w:w="1484" w:type="dxa"/>
            <w:tcBorders>
              <w:top w:val="nil"/>
              <w:left w:val="nil"/>
              <w:bottom w:val="single" w:sz="4" w:space="0" w:color="auto"/>
              <w:right w:val="nil"/>
            </w:tcBorders>
            <w:shd w:val="clear" w:color="auto" w:fill="auto"/>
            <w:noWrap/>
            <w:vAlign w:val="center"/>
            <w:hideMark/>
          </w:tcPr>
          <w:p w14:paraId="3FF83CA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3B875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0,364</w:t>
            </w:r>
          </w:p>
        </w:tc>
        <w:tc>
          <w:tcPr>
            <w:tcW w:w="1276" w:type="dxa"/>
            <w:tcBorders>
              <w:top w:val="nil"/>
              <w:left w:val="nil"/>
              <w:bottom w:val="single" w:sz="4" w:space="0" w:color="auto"/>
              <w:right w:val="single" w:sz="4" w:space="0" w:color="auto"/>
            </w:tcBorders>
            <w:shd w:val="clear" w:color="auto" w:fill="auto"/>
            <w:noWrap/>
            <w:vAlign w:val="center"/>
            <w:hideMark/>
          </w:tcPr>
          <w:p w14:paraId="53C4090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229BCF2D"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4E67C591"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204DAA7B"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0847FC3"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44. Szostaki</w:t>
            </w:r>
          </w:p>
        </w:tc>
        <w:tc>
          <w:tcPr>
            <w:tcW w:w="1484" w:type="dxa"/>
            <w:tcBorders>
              <w:top w:val="nil"/>
              <w:left w:val="nil"/>
              <w:bottom w:val="single" w:sz="4" w:space="0" w:color="auto"/>
              <w:right w:val="nil"/>
            </w:tcBorders>
            <w:shd w:val="clear" w:color="auto" w:fill="auto"/>
            <w:noWrap/>
            <w:vAlign w:val="center"/>
            <w:hideMark/>
          </w:tcPr>
          <w:p w14:paraId="3626347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B827F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0,545</w:t>
            </w:r>
          </w:p>
        </w:tc>
        <w:tc>
          <w:tcPr>
            <w:tcW w:w="1276" w:type="dxa"/>
            <w:tcBorders>
              <w:top w:val="nil"/>
              <w:left w:val="nil"/>
              <w:bottom w:val="single" w:sz="4" w:space="0" w:color="auto"/>
              <w:right w:val="single" w:sz="4" w:space="0" w:color="auto"/>
            </w:tcBorders>
            <w:shd w:val="clear" w:color="auto" w:fill="auto"/>
            <w:noWrap/>
            <w:vAlign w:val="center"/>
            <w:hideMark/>
          </w:tcPr>
          <w:p w14:paraId="1DE18A3E"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134" w:type="dxa"/>
            <w:tcBorders>
              <w:top w:val="nil"/>
              <w:left w:val="nil"/>
              <w:bottom w:val="single" w:sz="4" w:space="0" w:color="auto"/>
              <w:right w:val="double" w:sz="6" w:space="0" w:color="auto"/>
            </w:tcBorders>
            <w:shd w:val="clear" w:color="auto" w:fill="auto"/>
            <w:noWrap/>
            <w:vAlign w:val="center"/>
            <w:hideMark/>
          </w:tcPr>
          <w:p w14:paraId="708134D4"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27D48DB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2,000</w:t>
            </w:r>
          </w:p>
        </w:tc>
      </w:tr>
      <w:tr w:rsidR="001156D2" w:rsidRPr="001156D2" w14:paraId="18DB00EB" w14:textId="77777777" w:rsidTr="001156D2">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E91F3F8"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45. Witynie</w:t>
            </w:r>
          </w:p>
        </w:tc>
        <w:tc>
          <w:tcPr>
            <w:tcW w:w="1484" w:type="dxa"/>
            <w:tcBorders>
              <w:top w:val="nil"/>
              <w:left w:val="nil"/>
              <w:bottom w:val="single" w:sz="4" w:space="0" w:color="auto"/>
              <w:right w:val="nil"/>
            </w:tcBorders>
            <w:shd w:val="clear" w:color="auto" w:fill="auto"/>
            <w:noWrap/>
            <w:vAlign w:val="center"/>
            <w:hideMark/>
          </w:tcPr>
          <w:p w14:paraId="20494F48"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0,500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733CF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AF7D32F"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single" w:sz="4" w:space="0" w:color="auto"/>
              <w:right w:val="double" w:sz="6" w:space="0" w:color="auto"/>
            </w:tcBorders>
            <w:shd w:val="clear" w:color="auto" w:fill="auto"/>
            <w:noWrap/>
            <w:vAlign w:val="center"/>
            <w:hideMark/>
          </w:tcPr>
          <w:p w14:paraId="706D960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1,000</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37217039" w14:textId="77777777" w:rsidR="001156D2" w:rsidRPr="001156D2" w:rsidRDefault="001156D2" w:rsidP="001156D2">
            <w:pPr>
              <w:spacing w:before="0" w:after="0" w:line="240" w:lineRule="auto"/>
              <w:jc w:val="center"/>
              <w:rPr>
                <w:rFonts w:ascii="Calibri" w:eastAsia="Times New Roman" w:hAnsi="Calibri" w:cs="Times New Roman"/>
                <w:b/>
                <w:bCs/>
                <w:color w:val="FF0000"/>
                <w:lang w:eastAsia="pl-PL"/>
              </w:rPr>
            </w:pPr>
            <w:r w:rsidRPr="001156D2">
              <w:rPr>
                <w:rFonts w:ascii="Calibri" w:eastAsia="Times New Roman" w:hAnsi="Calibri" w:cs="Times New Roman"/>
                <w:b/>
                <w:bCs/>
                <w:color w:val="FF0000"/>
                <w:lang w:eastAsia="pl-PL"/>
              </w:rPr>
              <w:t>1,000</w:t>
            </w:r>
          </w:p>
        </w:tc>
      </w:tr>
      <w:tr w:rsidR="001156D2" w:rsidRPr="001156D2" w14:paraId="5F351709" w14:textId="77777777" w:rsidTr="001156D2">
        <w:trPr>
          <w:trHeight w:val="270"/>
        </w:trPr>
        <w:tc>
          <w:tcPr>
            <w:tcW w:w="2480" w:type="dxa"/>
            <w:tcBorders>
              <w:top w:val="nil"/>
              <w:left w:val="single" w:sz="4" w:space="0" w:color="auto"/>
              <w:bottom w:val="double" w:sz="6" w:space="0" w:color="auto"/>
              <w:right w:val="single" w:sz="4" w:space="0" w:color="auto"/>
            </w:tcBorders>
            <w:shd w:val="clear" w:color="auto" w:fill="auto"/>
            <w:noWrap/>
            <w:vAlign w:val="center"/>
            <w:hideMark/>
          </w:tcPr>
          <w:p w14:paraId="24BEF26B"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46. Miasto Jedwabne</w:t>
            </w:r>
          </w:p>
        </w:tc>
        <w:tc>
          <w:tcPr>
            <w:tcW w:w="1484" w:type="dxa"/>
            <w:tcBorders>
              <w:top w:val="nil"/>
              <w:left w:val="nil"/>
              <w:bottom w:val="double" w:sz="6" w:space="0" w:color="auto"/>
              <w:right w:val="nil"/>
            </w:tcBorders>
            <w:shd w:val="clear" w:color="auto" w:fill="auto"/>
            <w:noWrap/>
            <w:vAlign w:val="center"/>
            <w:hideMark/>
          </w:tcPr>
          <w:p w14:paraId="4C66AB7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0,120</w:t>
            </w:r>
          </w:p>
        </w:tc>
        <w:tc>
          <w:tcPr>
            <w:tcW w:w="851" w:type="dxa"/>
            <w:tcBorders>
              <w:top w:val="nil"/>
              <w:left w:val="single" w:sz="4" w:space="0" w:color="auto"/>
              <w:bottom w:val="double" w:sz="6" w:space="0" w:color="auto"/>
              <w:right w:val="single" w:sz="4" w:space="0" w:color="auto"/>
            </w:tcBorders>
            <w:shd w:val="clear" w:color="auto" w:fill="auto"/>
            <w:noWrap/>
            <w:vAlign w:val="center"/>
            <w:hideMark/>
          </w:tcPr>
          <w:p w14:paraId="19CBED3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0,898</w:t>
            </w:r>
          </w:p>
        </w:tc>
        <w:tc>
          <w:tcPr>
            <w:tcW w:w="1276" w:type="dxa"/>
            <w:tcBorders>
              <w:top w:val="nil"/>
              <w:left w:val="nil"/>
              <w:bottom w:val="double" w:sz="6" w:space="0" w:color="auto"/>
              <w:right w:val="single" w:sz="4" w:space="0" w:color="auto"/>
            </w:tcBorders>
            <w:shd w:val="clear" w:color="auto" w:fill="auto"/>
            <w:noWrap/>
            <w:vAlign w:val="center"/>
            <w:hideMark/>
          </w:tcPr>
          <w:p w14:paraId="3F57FE5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1134" w:type="dxa"/>
            <w:tcBorders>
              <w:top w:val="nil"/>
              <w:left w:val="nil"/>
              <w:bottom w:val="double" w:sz="6" w:space="0" w:color="auto"/>
              <w:right w:val="double" w:sz="6" w:space="0" w:color="auto"/>
            </w:tcBorders>
            <w:shd w:val="clear" w:color="auto" w:fill="auto"/>
            <w:noWrap/>
            <w:vAlign w:val="center"/>
            <w:hideMark/>
          </w:tcPr>
          <w:p w14:paraId="2DC4512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c>
          <w:tcPr>
            <w:tcW w:w="767" w:type="dxa"/>
            <w:tcBorders>
              <w:top w:val="nil"/>
              <w:left w:val="nil"/>
              <w:bottom w:val="double" w:sz="6" w:space="0" w:color="auto"/>
              <w:right w:val="single" w:sz="4" w:space="0" w:color="auto"/>
            </w:tcBorders>
            <w:shd w:val="clear" w:color="auto" w:fill="auto"/>
            <w:noWrap/>
            <w:vAlign w:val="center"/>
            <w:hideMark/>
          </w:tcPr>
          <w:p w14:paraId="5F692173"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0,000</w:t>
            </w:r>
          </w:p>
        </w:tc>
      </w:tr>
      <w:tr w:rsidR="001156D2" w:rsidRPr="001156D2" w14:paraId="73A650D4" w14:textId="77777777" w:rsidTr="001156D2">
        <w:trPr>
          <w:trHeight w:val="270"/>
        </w:trPr>
        <w:tc>
          <w:tcPr>
            <w:tcW w:w="2480" w:type="dxa"/>
            <w:tcBorders>
              <w:top w:val="nil"/>
              <w:left w:val="single" w:sz="4" w:space="0" w:color="auto"/>
              <w:bottom w:val="single" w:sz="4" w:space="0" w:color="auto"/>
              <w:right w:val="single" w:sz="4" w:space="0" w:color="auto"/>
            </w:tcBorders>
            <w:shd w:val="clear" w:color="000000" w:fill="9ACC51"/>
            <w:noWrap/>
            <w:vAlign w:val="center"/>
            <w:hideMark/>
          </w:tcPr>
          <w:p w14:paraId="12C1A171" w14:textId="77777777" w:rsidR="001156D2" w:rsidRPr="001156D2" w:rsidRDefault="001156D2" w:rsidP="001156D2">
            <w:pPr>
              <w:spacing w:before="0" w:after="0" w:line="240" w:lineRule="auto"/>
              <w:jc w:val="left"/>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Gmina Jedwabne</w:t>
            </w:r>
          </w:p>
        </w:tc>
        <w:tc>
          <w:tcPr>
            <w:tcW w:w="1484" w:type="dxa"/>
            <w:tcBorders>
              <w:top w:val="nil"/>
              <w:left w:val="nil"/>
              <w:bottom w:val="single" w:sz="4" w:space="0" w:color="auto"/>
              <w:right w:val="nil"/>
            </w:tcBorders>
            <w:shd w:val="clear" w:color="000000" w:fill="9ACC51"/>
            <w:noWrap/>
            <w:vAlign w:val="center"/>
            <w:hideMark/>
          </w:tcPr>
          <w:p w14:paraId="295B387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0,472</w:t>
            </w:r>
          </w:p>
        </w:tc>
        <w:tc>
          <w:tcPr>
            <w:tcW w:w="851" w:type="dxa"/>
            <w:tcBorders>
              <w:top w:val="nil"/>
              <w:left w:val="single" w:sz="4" w:space="0" w:color="auto"/>
              <w:bottom w:val="single" w:sz="4" w:space="0" w:color="auto"/>
              <w:right w:val="single" w:sz="4" w:space="0" w:color="auto"/>
            </w:tcBorders>
            <w:shd w:val="clear" w:color="000000" w:fill="9ACC51"/>
            <w:noWrap/>
            <w:vAlign w:val="center"/>
            <w:hideMark/>
          </w:tcPr>
          <w:p w14:paraId="2B9284A7"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0,834</w:t>
            </w:r>
          </w:p>
        </w:tc>
        <w:tc>
          <w:tcPr>
            <w:tcW w:w="1276" w:type="dxa"/>
            <w:tcBorders>
              <w:top w:val="nil"/>
              <w:left w:val="nil"/>
              <w:bottom w:val="single" w:sz="4" w:space="0" w:color="auto"/>
              <w:right w:val="single" w:sz="4" w:space="0" w:color="auto"/>
            </w:tcBorders>
            <w:shd w:val="clear" w:color="000000" w:fill="9ACC51"/>
            <w:noWrap/>
            <w:vAlign w:val="center"/>
            <w:hideMark/>
          </w:tcPr>
          <w:p w14:paraId="2EF7B676"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0,244</w:t>
            </w:r>
          </w:p>
        </w:tc>
        <w:tc>
          <w:tcPr>
            <w:tcW w:w="1134" w:type="dxa"/>
            <w:tcBorders>
              <w:top w:val="nil"/>
              <w:left w:val="nil"/>
              <w:bottom w:val="single" w:sz="4" w:space="0" w:color="auto"/>
              <w:right w:val="double" w:sz="6" w:space="0" w:color="auto"/>
            </w:tcBorders>
            <w:shd w:val="clear" w:color="000000" w:fill="9ACC51"/>
            <w:noWrap/>
            <w:vAlign w:val="center"/>
            <w:hideMark/>
          </w:tcPr>
          <w:p w14:paraId="701FA4C1"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0,687</w:t>
            </w:r>
          </w:p>
        </w:tc>
        <w:tc>
          <w:tcPr>
            <w:tcW w:w="767" w:type="dxa"/>
            <w:tcBorders>
              <w:top w:val="nil"/>
              <w:left w:val="nil"/>
              <w:bottom w:val="single" w:sz="4" w:space="0" w:color="auto"/>
              <w:right w:val="single" w:sz="4" w:space="0" w:color="auto"/>
            </w:tcBorders>
            <w:shd w:val="clear" w:color="000000" w:fill="9ACC51"/>
            <w:noWrap/>
            <w:vAlign w:val="center"/>
            <w:hideMark/>
          </w:tcPr>
          <w:p w14:paraId="090082CB" w14:textId="77777777" w:rsidR="001156D2" w:rsidRPr="001156D2" w:rsidRDefault="001156D2" w:rsidP="001156D2">
            <w:pPr>
              <w:spacing w:before="0" w:after="0" w:line="240" w:lineRule="auto"/>
              <w:jc w:val="center"/>
              <w:rPr>
                <w:rFonts w:ascii="Calibri" w:eastAsia="Times New Roman" w:hAnsi="Calibri" w:cs="Times New Roman"/>
                <w:color w:val="000000"/>
                <w:lang w:eastAsia="pl-PL"/>
              </w:rPr>
            </w:pPr>
            <w:r w:rsidRPr="001156D2">
              <w:rPr>
                <w:rFonts w:ascii="Calibri" w:eastAsia="Times New Roman" w:hAnsi="Calibri" w:cs="Times New Roman"/>
                <w:color w:val="000000"/>
                <w:lang w:eastAsia="pl-PL"/>
              </w:rPr>
              <w:t>0,931</w:t>
            </w:r>
          </w:p>
        </w:tc>
      </w:tr>
    </w:tbl>
    <w:p w14:paraId="1FB83072" w14:textId="5DC687F8" w:rsidR="001156D2" w:rsidRPr="001156D2" w:rsidRDefault="001156D2" w:rsidP="001156D2">
      <w:pPr>
        <w:pStyle w:val="Legenda"/>
        <w:jc w:val="right"/>
      </w:pPr>
      <w:r>
        <w:t xml:space="preserve">Źródło: opracowanie </w:t>
      </w:r>
      <w:r w:rsidR="00407039">
        <w:t>Grupa BST</w:t>
      </w:r>
    </w:p>
    <w:p w14:paraId="4CD6AED0" w14:textId="749E38B4" w:rsidR="002B0561" w:rsidRDefault="001156D2" w:rsidP="001156D2">
      <w:pPr>
        <w:pStyle w:val="Nagwek1"/>
      </w:pPr>
      <w:bookmarkStart w:id="167" w:name="_Toc484610072"/>
      <w:r>
        <w:t>Obszary zdegradowane</w:t>
      </w:r>
      <w:bookmarkEnd w:id="167"/>
    </w:p>
    <w:p w14:paraId="189C26DA" w14:textId="5CF27AA4" w:rsidR="001156D2" w:rsidRDefault="001156D2" w:rsidP="001156D2">
      <w:r>
        <w:t>Obszar zdegradowany to taki, na którym nasilone są negatywne zjawiska społeczne, do których zaliczyć można m.in.: bezrobocie, ubóstwo, przestępczość, niski poziom edukacji, niski poziom kapitału społecznego, niewystarczający poziom uczestnictwa w życiu publicznym</w:t>
      </w:r>
      <w:r w:rsidR="00DA0046">
        <w:t xml:space="preserve"> oraz kulturalnym. Co więcej, obszar zdegradowany powinien cechować się co najmniej jednym negatywnym zjawiskiem ze sfery gospodarczej, środowiskowej, przestrzenno-funkcjonalno-technicznej.</w:t>
      </w:r>
    </w:p>
    <w:p w14:paraId="5D57CA21" w14:textId="6ECE40BA" w:rsidR="00DA0046" w:rsidRDefault="00DA0046" w:rsidP="001156D2">
      <w:r>
        <w:t>Obszary zdegradowane w gminie Jedwabne zostały wyznaczone na podstawie przeprowadzonej analizy wskaźnikowej w czterech sferach, podczas której wykorzystano także syntetyczny wskaźnik Perkala. Wyższą wartość wskaźnika syntetycznego Perkala, należy interpretować jako obszar, na którym skoncentrowane są negatywne zjawiska. Uwzględniając aspekt społeczny, jako jeden z najważniejszych wskaźników definiujący negatywne zjawisko na wskazanym obszarze, wyodrębniono obszary, które cechują się największymi przekroczeniami w czterech sferach. Wskazane obszary, które powinny zostać poddane rewitalizacji zaznaczono kolorem zielonym.</w:t>
      </w:r>
    </w:p>
    <w:p w14:paraId="799616A1" w14:textId="7BB51DBE" w:rsidR="00DA0046" w:rsidRDefault="00DA0046" w:rsidP="00DA0046">
      <w:pPr>
        <w:pStyle w:val="Legenda"/>
      </w:pPr>
      <w:bookmarkStart w:id="168" w:name="_Toc474413434"/>
      <w:r>
        <w:t xml:space="preserve">Tabela </w:t>
      </w:r>
      <w:fldSimple w:instr=" SEQ Tabela \* ARABIC ">
        <w:r w:rsidR="00B54791">
          <w:rPr>
            <w:noProof/>
          </w:rPr>
          <w:t>22</w:t>
        </w:r>
      </w:fldSimple>
      <w:r>
        <w:t xml:space="preserve">. Obszary zdegradowane </w:t>
      </w:r>
      <w:r w:rsidR="000A4286">
        <w:t>–</w:t>
      </w:r>
      <w:r>
        <w:t xml:space="preserve"> podsumowanie</w:t>
      </w:r>
      <w:bookmarkEnd w:id="168"/>
    </w:p>
    <w:tbl>
      <w:tblPr>
        <w:tblW w:w="4962" w:type="pct"/>
        <w:tblCellMar>
          <w:left w:w="70" w:type="dxa"/>
          <w:right w:w="70" w:type="dxa"/>
        </w:tblCellMar>
        <w:tblLook w:val="04A0" w:firstRow="1" w:lastRow="0" w:firstColumn="1" w:lastColumn="0" w:noHBand="0" w:noVBand="1"/>
      </w:tblPr>
      <w:tblGrid>
        <w:gridCol w:w="2492"/>
        <w:gridCol w:w="943"/>
        <w:gridCol w:w="1159"/>
        <w:gridCol w:w="1307"/>
        <w:gridCol w:w="1264"/>
        <w:gridCol w:w="697"/>
        <w:gridCol w:w="1329"/>
      </w:tblGrid>
      <w:tr w:rsidR="00F31D60" w:rsidRPr="007005F0" w14:paraId="5D984EEC" w14:textId="371DCCCB" w:rsidTr="00FF0D95">
        <w:trPr>
          <w:trHeight w:val="975"/>
          <w:tblHeader/>
        </w:trPr>
        <w:tc>
          <w:tcPr>
            <w:tcW w:w="1363" w:type="pct"/>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6F14DD5F"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Sołectwo/Ulica</w:t>
            </w:r>
          </w:p>
        </w:tc>
        <w:tc>
          <w:tcPr>
            <w:tcW w:w="596" w:type="pct"/>
            <w:tcBorders>
              <w:top w:val="single" w:sz="4" w:space="0" w:color="auto"/>
              <w:left w:val="nil"/>
              <w:bottom w:val="nil"/>
              <w:right w:val="single" w:sz="4" w:space="0" w:color="auto"/>
            </w:tcBorders>
            <w:shd w:val="clear" w:color="000000" w:fill="9ACC51"/>
            <w:vAlign w:val="center"/>
            <w:hideMark/>
          </w:tcPr>
          <w:p w14:paraId="0E7D7BD4"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Sfera społeczna</w:t>
            </w:r>
          </w:p>
        </w:tc>
        <w:tc>
          <w:tcPr>
            <w:tcW w:w="634" w:type="pct"/>
            <w:tcBorders>
              <w:top w:val="single" w:sz="4" w:space="0" w:color="auto"/>
              <w:left w:val="nil"/>
              <w:bottom w:val="single" w:sz="4" w:space="0" w:color="auto"/>
              <w:right w:val="single" w:sz="4" w:space="0" w:color="auto"/>
            </w:tcBorders>
            <w:shd w:val="clear" w:color="000000" w:fill="9ACC51"/>
            <w:vAlign w:val="center"/>
            <w:hideMark/>
          </w:tcPr>
          <w:p w14:paraId="7F04204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sfera gospodarcza</w:t>
            </w:r>
          </w:p>
        </w:tc>
        <w:tc>
          <w:tcPr>
            <w:tcW w:w="715" w:type="pct"/>
            <w:tcBorders>
              <w:top w:val="single" w:sz="4" w:space="0" w:color="auto"/>
              <w:left w:val="nil"/>
              <w:bottom w:val="single" w:sz="4" w:space="0" w:color="auto"/>
              <w:right w:val="nil"/>
            </w:tcBorders>
            <w:shd w:val="clear" w:color="000000" w:fill="9ACC51"/>
            <w:vAlign w:val="center"/>
            <w:hideMark/>
          </w:tcPr>
          <w:p w14:paraId="5C57EADC"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Sfera środowiskowa</w:t>
            </w:r>
          </w:p>
        </w:tc>
        <w:tc>
          <w:tcPr>
            <w:tcW w:w="762"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33D9DF7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Sfera przestrzenno-funkcjonalno-techniczna</w:t>
            </w:r>
          </w:p>
        </w:tc>
        <w:tc>
          <w:tcPr>
            <w:tcW w:w="388" w:type="pct"/>
            <w:tcBorders>
              <w:top w:val="single" w:sz="4" w:space="0" w:color="auto"/>
              <w:left w:val="nil"/>
              <w:bottom w:val="single" w:sz="4" w:space="0" w:color="auto"/>
              <w:right w:val="single" w:sz="4" w:space="0" w:color="auto"/>
            </w:tcBorders>
            <w:shd w:val="clear" w:color="000000" w:fill="9ACC51"/>
            <w:noWrap/>
            <w:vAlign w:val="center"/>
            <w:hideMark/>
          </w:tcPr>
          <w:p w14:paraId="485E1D56"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Suma</w:t>
            </w:r>
          </w:p>
        </w:tc>
        <w:tc>
          <w:tcPr>
            <w:tcW w:w="542" w:type="pct"/>
            <w:tcBorders>
              <w:top w:val="single" w:sz="4" w:space="0" w:color="auto"/>
              <w:left w:val="nil"/>
              <w:bottom w:val="single" w:sz="4" w:space="0" w:color="auto"/>
              <w:right w:val="single" w:sz="4" w:space="0" w:color="auto"/>
            </w:tcBorders>
            <w:shd w:val="clear" w:color="000000" w:fill="9ACC51"/>
            <w:vAlign w:val="center"/>
          </w:tcPr>
          <w:p w14:paraId="0D465035" w14:textId="421C1B5D" w:rsidR="00F31D60" w:rsidRPr="007005F0" w:rsidRDefault="00F31D60" w:rsidP="00F31D6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Obszar zdegradowany</w:t>
            </w:r>
          </w:p>
        </w:tc>
      </w:tr>
      <w:tr w:rsidR="00F31D60" w:rsidRPr="007005F0" w14:paraId="05C81D0F" w14:textId="5D7FA72B"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3718960B"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 Bartki</w:t>
            </w:r>
          </w:p>
        </w:tc>
        <w:tc>
          <w:tcPr>
            <w:tcW w:w="596" w:type="pct"/>
            <w:tcBorders>
              <w:top w:val="single" w:sz="4" w:space="0" w:color="auto"/>
              <w:left w:val="nil"/>
              <w:bottom w:val="single" w:sz="4" w:space="0" w:color="auto"/>
              <w:right w:val="single" w:sz="4" w:space="0" w:color="auto"/>
            </w:tcBorders>
            <w:shd w:val="clear" w:color="auto" w:fill="auto"/>
            <w:noWrap/>
            <w:vAlign w:val="bottom"/>
            <w:hideMark/>
          </w:tcPr>
          <w:p w14:paraId="4540E37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7,402</w:t>
            </w:r>
          </w:p>
        </w:tc>
        <w:tc>
          <w:tcPr>
            <w:tcW w:w="634" w:type="pct"/>
            <w:tcBorders>
              <w:top w:val="nil"/>
              <w:left w:val="nil"/>
              <w:bottom w:val="single" w:sz="4" w:space="0" w:color="auto"/>
              <w:right w:val="single" w:sz="4" w:space="0" w:color="auto"/>
            </w:tcBorders>
            <w:shd w:val="clear" w:color="auto" w:fill="auto"/>
            <w:noWrap/>
            <w:vAlign w:val="center"/>
            <w:hideMark/>
          </w:tcPr>
          <w:p w14:paraId="6562F9EF"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211B3E6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5196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691C828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12,402</w:t>
            </w:r>
          </w:p>
        </w:tc>
        <w:tc>
          <w:tcPr>
            <w:tcW w:w="542" w:type="pct"/>
            <w:tcBorders>
              <w:top w:val="nil"/>
              <w:left w:val="nil"/>
              <w:bottom w:val="single" w:sz="4" w:space="0" w:color="auto"/>
              <w:right w:val="single" w:sz="4" w:space="0" w:color="auto"/>
            </w:tcBorders>
            <w:shd w:val="clear" w:color="auto" w:fill="C2E096" w:themeFill="accent1" w:themeFillTint="99"/>
          </w:tcPr>
          <w:p w14:paraId="053CF304" w14:textId="25ACE46C"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278B05DD" w14:textId="0E43A47E"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90F7BC6"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 Biczki</w:t>
            </w:r>
          </w:p>
        </w:tc>
        <w:tc>
          <w:tcPr>
            <w:tcW w:w="596" w:type="pct"/>
            <w:tcBorders>
              <w:top w:val="nil"/>
              <w:left w:val="nil"/>
              <w:bottom w:val="single" w:sz="4" w:space="0" w:color="auto"/>
              <w:right w:val="single" w:sz="4" w:space="0" w:color="auto"/>
            </w:tcBorders>
            <w:shd w:val="clear" w:color="auto" w:fill="auto"/>
            <w:noWrap/>
            <w:vAlign w:val="bottom"/>
            <w:hideMark/>
          </w:tcPr>
          <w:p w14:paraId="120C450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5,993</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BC0FF2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60A2ED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3FB3279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5702F55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10,993</w:t>
            </w:r>
          </w:p>
        </w:tc>
        <w:tc>
          <w:tcPr>
            <w:tcW w:w="542" w:type="pct"/>
            <w:tcBorders>
              <w:top w:val="nil"/>
              <w:left w:val="nil"/>
              <w:bottom w:val="single" w:sz="4" w:space="0" w:color="auto"/>
              <w:right w:val="single" w:sz="4" w:space="0" w:color="auto"/>
            </w:tcBorders>
          </w:tcPr>
          <w:p w14:paraId="540A268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2369C65B" w14:textId="2475D294"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B6CC169"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 Biodry</w:t>
            </w:r>
          </w:p>
        </w:tc>
        <w:tc>
          <w:tcPr>
            <w:tcW w:w="596" w:type="pct"/>
            <w:tcBorders>
              <w:top w:val="nil"/>
              <w:left w:val="nil"/>
              <w:bottom w:val="single" w:sz="4" w:space="0" w:color="auto"/>
              <w:right w:val="single" w:sz="4" w:space="0" w:color="auto"/>
            </w:tcBorders>
            <w:shd w:val="clear" w:color="auto" w:fill="auto"/>
            <w:noWrap/>
            <w:vAlign w:val="bottom"/>
            <w:hideMark/>
          </w:tcPr>
          <w:p w14:paraId="36448F9E"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6,225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F467C4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2,541</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4E19E45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5259BAE4"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57639C2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10,766</w:t>
            </w:r>
          </w:p>
        </w:tc>
        <w:tc>
          <w:tcPr>
            <w:tcW w:w="542" w:type="pct"/>
            <w:tcBorders>
              <w:top w:val="nil"/>
              <w:left w:val="nil"/>
              <w:bottom w:val="single" w:sz="4" w:space="0" w:color="auto"/>
              <w:right w:val="single" w:sz="4" w:space="0" w:color="auto"/>
            </w:tcBorders>
          </w:tcPr>
          <w:p w14:paraId="571C4C0F"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73BD5535" w14:textId="739EC28C"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2BEB4A28"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 Biodry Kolonia</w:t>
            </w:r>
          </w:p>
        </w:tc>
        <w:tc>
          <w:tcPr>
            <w:tcW w:w="596" w:type="pct"/>
            <w:tcBorders>
              <w:top w:val="nil"/>
              <w:left w:val="nil"/>
              <w:bottom w:val="single" w:sz="4" w:space="0" w:color="auto"/>
              <w:right w:val="single" w:sz="4" w:space="0" w:color="auto"/>
            </w:tcBorders>
            <w:shd w:val="clear" w:color="auto" w:fill="auto"/>
            <w:noWrap/>
            <w:vAlign w:val="bottom"/>
            <w:hideMark/>
          </w:tcPr>
          <w:p w14:paraId="7C88A3B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4,348</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0FE873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F97197B"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2B97A3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60929DD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10,348</w:t>
            </w:r>
          </w:p>
        </w:tc>
        <w:tc>
          <w:tcPr>
            <w:tcW w:w="542" w:type="pct"/>
            <w:tcBorders>
              <w:top w:val="nil"/>
              <w:left w:val="nil"/>
              <w:bottom w:val="single" w:sz="4" w:space="0" w:color="auto"/>
              <w:right w:val="single" w:sz="4" w:space="0" w:color="auto"/>
            </w:tcBorders>
          </w:tcPr>
          <w:p w14:paraId="2C9A72AA"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3FA7BC18" w14:textId="3C2DBCB3"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417ABCE1"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 Borawskie</w:t>
            </w:r>
          </w:p>
        </w:tc>
        <w:tc>
          <w:tcPr>
            <w:tcW w:w="596" w:type="pct"/>
            <w:tcBorders>
              <w:top w:val="nil"/>
              <w:left w:val="nil"/>
              <w:bottom w:val="single" w:sz="4" w:space="0" w:color="auto"/>
              <w:right w:val="single" w:sz="4" w:space="0" w:color="auto"/>
            </w:tcBorders>
            <w:shd w:val="clear" w:color="auto" w:fill="auto"/>
            <w:noWrap/>
            <w:vAlign w:val="bottom"/>
            <w:hideMark/>
          </w:tcPr>
          <w:p w14:paraId="1CACC980"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2,980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BBAEB1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2,776</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CD9EF6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0FC1392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02BA49A4"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7,755</w:t>
            </w:r>
          </w:p>
        </w:tc>
        <w:tc>
          <w:tcPr>
            <w:tcW w:w="542" w:type="pct"/>
            <w:tcBorders>
              <w:top w:val="nil"/>
              <w:left w:val="nil"/>
              <w:bottom w:val="single" w:sz="4" w:space="0" w:color="auto"/>
              <w:right w:val="single" w:sz="4" w:space="0" w:color="auto"/>
            </w:tcBorders>
          </w:tcPr>
          <w:p w14:paraId="41ACE9CE"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04DC38B2" w14:textId="21926851"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20E7C24F"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 Bronaki-Olki</w:t>
            </w:r>
          </w:p>
        </w:tc>
        <w:tc>
          <w:tcPr>
            <w:tcW w:w="596" w:type="pct"/>
            <w:tcBorders>
              <w:top w:val="nil"/>
              <w:left w:val="nil"/>
              <w:bottom w:val="single" w:sz="4" w:space="0" w:color="auto"/>
              <w:right w:val="single" w:sz="4" w:space="0" w:color="auto"/>
            </w:tcBorders>
            <w:shd w:val="clear" w:color="auto" w:fill="auto"/>
            <w:noWrap/>
            <w:vAlign w:val="bottom"/>
            <w:hideMark/>
          </w:tcPr>
          <w:p w14:paraId="7616162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8,763</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485CE4FB"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2,765</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2EC9531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C8668E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4B728EC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14,528</w:t>
            </w:r>
          </w:p>
        </w:tc>
        <w:tc>
          <w:tcPr>
            <w:tcW w:w="542" w:type="pct"/>
            <w:tcBorders>
              <w:top w:val="nil"/>
              <w:left w:val="nil"/>
              <w:bottom w:val="single" w:sz="4" w:space="0" w:color="auto"/>
              <w:right w:val="single" w:sz="4" w:space="0" w:color="auto"/>
            </w:tcBorders>
            <w:shd w:val="clear" w:color="auto" w:fill="C2E096" w:themeFill="accent1" w:themeFillTint="99"/>
          </w:tcPr>
          <w:p w14:paraId="08B8B529" w14:textId="349E3A81"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3E94E60D" w14:textId="310A8F2E"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0F77B452"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 Bronaki-Pietrasze</w:t>
            </w:r>
          </w:p>
        </w:tc>
        <w:tc>
          <w:tcPr>
            <w:tcW w:w="596" w:type="pct"/>
            <w:tcBorders>
              <w:top w:val="nil"/>
              <w:left w:val="nil"/>
              <w:bottom w:val="single" w:sz="4" w:space="0" w:color="auto"/>
              <w:right w:val="single" w:sz="4" w:space="0" w:color="auto"/>
            </w:tcBorders>
            <w:shd w:val="clear" w:color="auto" w:fill="auto"/>
            <w:noWrap/>
            <w:vAlign w:val="bottom"/>
            <w:hideMark/>
          </w:tcPr>
          <w:p w14:paraId="7E4D755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6,719</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C9B9CB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2,918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78D7FA1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10A2F81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57143DD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12,637</w:t>
            </w:r>
          </w:p>
        </w:tc>
        <w:tc>
          <w:tcPr>
            <w:tcW w:w="542" w:type="pct"/>
            <w:tcBorders>
              <w:top w:val="nil"/>
              <w:left w:val="nil"/>
              <w:bottom w:val="single" w:sz="4" w:space="0" w:color="auto"/>
              <w:right w:val="single" w:sz="4" w:space="0" w:color="auto"/>
            </w:tcBorders>
          </w:tcPr>
          <w:p w14:paraId="7D23B4C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6C8E131B" w14:textId="5DDADA55"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714A5A1C"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8. Brzostowo</w:t>
            </w:r>
          </w:p>
        </w:tc>
        <w:tc>
          <w:tcPr>
            <w:tcW w:w="596" w:type="pct"/>
            <w:tcBorders>
              <w:top w:val="nil"/>
              <w:left w:val="nil"/>
              <w:bottom w:val="single" w:sz="4" w:space="0" w:color="auto"/>
              <w:right w:val="single" w:sz="4" w:space="0" w:color="auto"/>
            </w:tcBorders>
            <w:shd w:val="clear" w:color="auto" w:fill="auto"/>
            <w:noWrap/>
            <w:vAlign w:val="bottom"/>
            <w:hideMark/>
          </w:tcPr>
          <w:p w14:paraId="4C6FD8C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6,971</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9DB7C9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74479F3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AB3223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4533BAB2"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11,971</w:t>
            </w:r>
          </w:p>
        </w:tc>
        <w:tc>
          <w:tcPr>
            <w:tcW w:w="542" w:type="pct"/>
            <w:tcBorders>
              <w:top w:val="nil"/>
              <w:left w:val="nil"/>
              <w:bottom w:val="single" w:sz="4" w:space="0" w:color="auto"/>
              <w:right w:val="single" w:sz="4" w:space="0" w:color="auto"/>
            </w:tcBorders>
          </w:tcPr>
          <w:p w14:paraId="2FF6D6F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790BE256" w14:textId="2BA133F2"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217FE7D9"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lastRenderedPageBreak/>
              <w:t>9. Burzyn</w:t>
            </w:r>
          </w:p>
        </w:tc>
        <w:tc>
          <w:tcPr>
            <w:tcW w:w="596" w:type="pct"/>
            <w:tcBorders>
              <w:top w:val="nil"/>
              <w:left w:val="nil"/>
              <w:bottom w:val="single" w:sz="4" w:space="0" w:color="auto"/>
              <w:right w:val="single" w:sz="4" w:space="0" w:color="auto"/>
            </w:tcBorders>
            <w:shd w:val="clear" w:color="auto" w:fill="auto"/>
            <w:noWrap/>
            <w:vAlign w:val="bottom"/>
            <w:hideMark/>
          </w:tcPr>
          <w:p w14:paraId="42EE3F2E"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5,629</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48FAAF4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2,525</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422783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96B2F9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300CE076"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11,154</w:t>
            </w:r>
          </w:p>
        </w:tc>
        <w:tc>
          <w:tcPr>
            <w:tcW w:w="542" w:type="pct"/>
            <w:tcBorders>
              <w:top w:val="nil"/>
              <w:left w:val="nil"/>
              <w:bottom w:val="single" w:sz="4" w:space="0" w:color="auto"/>
              <w:right w:val="single" w:sz="4" w:space="0" w:color="auto"/>
            </w:tcBorders>
          </w:tcPr>
          <w:p w14:paraId="6252949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286BF7B3" w14:textId="151A6DB9"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7F6E46B"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 Chrostowo</w:t>
            </w:r>
          </w:p>
        </w:tc>
        <w:tc>
          <w:tcPr>
            <w:tcW w:w="596" w:type="pct"/>
            <w:tcBorders>
              <w:top w:val="nil"/>
              <w:left w:val="nil"/>
              <w:bottom w:val="single" w:sz="4" w:space="0" w:color="auto"/>
              <w:right w:val="single" w:sz="4" w:space="0" w:color="auto"/>
            </w:tcBorders>
            <w:shd w:val="clear" w:color="auto" w:fill="auto"/>
            <w:noWrap/>
            <w:vAlign w:val="bottom"/>
            <w:hideMark/>
          </w:tcPr>
          <w:p w14:paraId="35A5BB5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4,563</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32116DC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2,503</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61AD04F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5A569B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75D5DC29"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9,066</w:t>
            </w:r>
          </w:p>
        </w:tc>
        <w:tc>
          <w:tcPr>
            <w:tcW w:w="542" w:type="pct"/>
            <w:tcBorders>
              <w:top w:val="nil"/>
              <w:left w:val="nil"/>
              <w:bottom w:val="single" w:sz="4" w:space="0" w:color="auto"/>
              <w:right w:val="single" w:sz="4" w:space="0" w:color="auto"/>
            </w:tcBorders>
          </w:tcPr>
          <w:p w14:paraId="31F00D0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2BD24E87" w14:textId="61308F92"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10A4998"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 Chyliny</w:t>
            </w:r>
          </w:p>
        </w:tc>
        <w:tc>
          <w:tcPr>
            <w:tcW w:w="596" w:type="pct"/>
            <w:tcBorders>
              <w:top w:val="nil"/>
              <w:left w:val="nil"/>
              <w:bottom w:val="single" w:sz="4" w:space="0" w:color="auto"/>
              <w:right w:val="single" w:sz="4" w:space="0" w:color="auto"/>
            </w:tcBorders>
            <w:shd w:val="clear" w:color="auto" w:fill="auto"/>
            <w:noWrap/>
            <w:vAlign w:val="bottom"/>
            <w:hideMark/>
          </w:tcPr>
          <w:p w14:paraId="12B63592"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4,952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331E45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2,826</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C122104"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3E898BD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3DC78F54"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9,777</w:t>
            </w:r>
          </w:p>
        </w:tc>
        <w:tc>
          <w:tcPr>
            <w:tcW w:w="542" w:type="pct"/>
            <w:tcBorders>
              <w:top w:val="nil"/>
              <w:left w:val="nil"/>
              <w:bottom w:val="single" w:sz="4" w:space="0" w:color="auto"/>
              <w:right w:val="single" w:sz="4" w:space="0" w:color="auto"/>
            </w:tcBorders>
          </w:tcPr>
          <w:p w14:paraId="1F00BF90"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1C55A053" w14:textId="7AC1C3E3"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3E1B4FAF"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 Grądy Małe</w:t>
            </w:r>
          </w:p>
        </w:tc>
        <w:tc>
          <w:tcPr>
            <w:tcW w:w="596" w:type="pct"/>
            <w:tcBorders>
              <w:top w:val="nil"/>
              <w:left w:val="nil"/>
              <w:bottom w:val="single" w:sz="4" w:space="0" w:color="auto"/>
              <w:right w:val="single" w:sz="4" w:space="0" w:color="auto"/>
            </w:tcBorders>
            <w:shd w:val="clear" w:color="auto" w:fill="auto"/>
            <w:noWrap/>
            <w:vAlign w:val="bottom"/>
            <w:hideMark/>
          </w:tcPr>
          <w:p w14:paraId="38CCC0B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8,276</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20A2C0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2,845</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7B47286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3E61C4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5DD7013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13,121</w:t>
            </w:r>
          </w:p>
        </w:tc>
        <w:tc>
          <w:tcPr>
            <w:tcW w:w="542" w:type="pct"/>
            <w:tcBorders>
              <w:top w:val="nil"/>
              <w:left w:val="nil"/>
              <w:bottom w:val="single" w:sz="4" w:space="0" w:color="auto"/>
              <w:right w:val="single" w:sz="4" w:space="0" w:color="auto"/>
            </w:tcBorders>
            <w:shd w:val="clear" w:color="auto" w:fill="C2E096" w:themeFill="accent1" w:themeFillTint="99"/>
          </w:tcPr>
          <w:p w14:paraId="7684CDBA" w14:textId="71331922"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5C6CE6B6" w14:textId="5FD558EC"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BF45CBB"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 Grądy Wielkie</w:t>
            </w:r>
          </w:p>
        </w:tc>
        <w:tc>
          <w:tcPr>
            <w:tcW w:w="596" w:type="pct"/>
            <w:tcBorders>
              <w:top w:val="nil"/>
              <w:left w:val="nil"/>
              <w:bottom w:val="single" w:sz="4" w:space="0" w:color="auto"/>
              <w:right w:val="single" w:sz="4" w:space="0" w:color="auto"/>
            </w:tcBorders>
            <w:shd w:val="clear" w:color="auto" w:fill="auto"/>
            <w:noWrap/>
            <w:vAlign w:val="bottom"/>
            <w:hideMark/>
          </w:tcPr>
          <w:p w14:paraId="08963DD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8,145</w:t>
            </w:r>
          </w:p>
        </w:tc>
        <w:tc>
          <w:tcPr>
            <w:tcW w:w="634" w:type="pct"/>
            <w:tcBorders>
              <w:top w:val="nil"/>
              <w:left w:val="nil"/>
              <w:bottom w:val="single" w:sz="4" w:space="0" w:color="auto"/>
              <w:right w:val="single" w:sz="4" w:space="0" w:color="auto"/>
            </w:tcBorders>
            <w:shd w:val="clear" w:color="auto" w:fill="auto"/>
            <w:noWrap/>
            <w:vAlign w:val="center"/>
            <w:hideMark/>
          </w:tcPr>
          <w:p w14:paraId="06CF14A9"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1,862</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15849A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30F20C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36685AB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12,006</w:t>
            </w:r>
          </w:p>
        </w:tc>
        <w:tc>
          <w:tcPr>
            <w:tcW w:w="542" w:type="pct"/>
            <w:tcBorders>
              <w:top w:val="nil"/>
              <w:left w:val="nil"/>
              <w:bottom w:val="single" w:sz="4" w:space="0" w:color="auto"/>
              <w:right w:val="single" w:sz="4" w:space="0" w:color="auto"/>
            </w:tcBorders>
            <w:shd w:val="clear" w:color="auto" w:fill="C2E096" w:themeFill="accent1" w:themeFillTint="99"/>
          </w:tcPr>
          <w:p w14:paraId="16C1356C" w14:textId="35DC3384"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766A6D67" w14:textId="0D2B21FD"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8DBB1DA"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14. Janczewko</w:t>
            </w:r>
          </w:p>
        </w:tc>
        <w:tc>
          <w:tcPr>
            <w:tcW w:w="596" w:type="pct"/>
            <w:tcBorders>
              <w:top w:val="nil"/>
              <w:left w:val="nil"/>
              <w:bottom w:val="single" w:sz="4" w:space="0" w:color="auto"/>
              <w:right w:val="single" w:sz="4" w:space="0" w:color="auto"/>
            </w:tcBorders>
            <w:shd w:val="clear" w:color="auto" w:fill="auto"/>
            <w:noWrap/>
            <w:vAlign w:val="bottom"/>
            <w:hideMark/>
          </w:tcPr>
          <w:p w14:paraId="7F42DAF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8,107</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42D6858D"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2,849</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ACE540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187985C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090DEDDA"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13,956</w:t>
            </w:r>
          </w:p>
        </w:tc>
        <w:tc>
          <w:tcPr>
            <w:tcW w:w="542" w:type="pct"/>
            <w:tcBorders>
              <w:top w:val="nil"/>
              <w:left w:val="nil"/>
              <w:bottom w:val="single" w:sz="4" w:space="0" w:color="auto"/>
              <w:right w:val="single" w:sz="4" w:space="0" w:color="auto"/>
            </w:tcBorders>
            <w:shd w:val="clear" w:color="auto" w:fill="C2E096" w:themeFill="accent1" w:themeFillTint="99"/>
          </w:tcPr>
          <w:p w14:paraId="4AC3B1C3" w14:textId="5A34AF93"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71408232" w14:textId="50877149"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BF404DF"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15. Janczewo</w:t>
            </w:r>
          </w:p>
        </w:tc>
        <w:tc>
          <w:tcPr>
            <w:tcW w:w="596" w:type="pct"/>
            <w:tcBorders>
              <w:top w:val="nil"/>
              <w:left w:val="nil"/>
              <w:bottom w:val="single" w:sz="4" w:space="0" w:color="auto"/>
              <w:right w:val="single" w:sz="4" w:space="0" w:color="auto"/>
            </w:tcBorders>
            <w:shd w:val="clear" w:color="auto" w:fill="auto"/>
            <w:noWrap/>
            <w:vAlign w:val="bottom"/>
            <w:hideMark/>
          </w:tcPr>
          <w:p w14:paraId="0B6BD3FA"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7,226</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42AFE62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2,738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711C3E5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38FFB2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25A2CA8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12,963</w:t>
            </w:r>
          </w:p>
        </w:tc>
        <w:tc>
          <w:tcPr>
            <w:tcW w:w="542" w:type="pct"/>
            <w:tcBorders>
              <w:top w:val="nil"/>
              <w:left w:val="nil"/>
              <w:bottom w:val="single" w:sz="4" w:space="0" w:color="auto"/>
              <w:right w:val="single" w:sz="4" w:space="0" w:color="auto"/>
            </w:tcBorders>
          </w:tcPr>
          <w:p w14:paraId="7711E97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7F310B4A" w14:textId="053756CD"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2CF9A3F"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16. Kaimy</w:t>
            </w:r>
          </w:p>
        </w:tc>
        <w:tc>
          <w:tcPr>
            <w:tcW w:w="596" w:type="pct"/>
            <w:tcBorders>
              <w:top w:val="nil"/>
              <w:left w:val="nil"/>
              <w:bottom w:val="single" w:sz="4" w:space="0" w:color="auto"/>
              <w:right w:val="single" w:sz="4" w:space="0" w:color="auto"/>
            </w:tcBorders>
            <w:shd w:val="clear" w:color="auto" w:fill="auto"/>
            <w:noWrap/>
            <w:vAlign w:val="bottom"/>
            <w:hideMark/>
          </w:tcPr>
          <w:p w14:paraId="015D33E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6,360</w:t>
            </w:r>
          </w:p>
        </w:tc>
        <w:tc>
          <w:tcPr>
            <w:tcW w:w="634" w:type="pct"/>
            <w:tcBorders>
              <w:top w:val="nil"/>
              <w:left w:val="nil"/>
              <w:bottom w:val="single" w:sz="4" w:space="0" w:color="auto"/>
              <w:right w:val="single" w:sz="4" w:space="0" w:color="auto"/>
            </w:tcBorders>
            <w:shd w:val="clear" w:color="auto" w:fill="auto"/>
            <w:noWrap/>
            <w:vAlign w:val="center"/>
            <w:hideMark/>
          </w:tcPr>
          <w:p w14:paraId="6F9C4C80"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1,926</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A2FBDD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491CEEB"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18BBFEF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11,286</w:t>
            </w:r>
          </w:p>
        </w:tc>
        <w:tc>
          <w:tcPr>
            <w:tcW w:w="542" w:type="pct"/>
            <w:tcBorders>
              <w:top w:val="nil"/>
              <w:left w:val="nil"/>
              <w:bottom w:val="single" w:sz="4" w:space="0" w:color="auto"/>
              <w:right w:val="single" w:sz="4" w:space="0" w:color="auto"/>
            </w:tcBorders>
          </w:tcPr>
          <w:p w14:paraId="3709A9A6"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2EE7D11C" w14:textId="08BE2178"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78B139E"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17. Kajetanowo</w:t>
            </w:r>
          </w:p>
        </w:tc>
        <w:tc>
          <w:tcPr>
            <w:tcW w:w="596" w:type="pct"/>
            <w:tcBorders>
              <w:top w:val="nil"/>
              <w:left w:val="nil"/>
              <w:bottom w:val="single" w:sz="4" w:space="0" w:color="auto"/>
              <w:right w:val="single" w:sz="4" w:space="0" w:color="auto"/>
            </w:tcBorders>
            <w:shd w:val="clear" w:color="auto" w:fill="auto"/>
            <w:noWrap/>
            <w:vAlign w:val="bottom"/>
            <w:hideMark/>
          </w:tcPr>
          <w:p w14:paraId="4D7C401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3,434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32B33B7F"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20FE571F"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58610DE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1E5E9E3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9,434</w:t>
            </w:r>
          </w:p>
        </w:tc>
        <w:tc>
          <w:tcPr>
            <w:tcW w:w="542" w:type="pct"/>
            <w:tcBorders>
              <w:top w:val="nil"/>
              <w:left w:val="nil"/>
              <w:bottom w:val="single" w:sz="4" w:space="0" w:color="auto"/>
              <w:right w:val="single" w:sz="4" w:space="0" w:color="auto"/>
            </w:tcBorders>
          </w:tcPr>
          <w:p w14:paraId="0116BC1C"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24B251E2" w14:textId="603B2489"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0E4DFD0F"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18. Kamianki</w:t>
            </w:r>
          </w:p>
        </w:tc>
        <w:tc>
          <w:tcPr>
            <w:tcW w:w="596" w:type="pct"/>
            <w:tcBorders>
              <w:top w:val="nil"/>
              <w:left w:val="nil"/>
              <w:bottom w:val="single" w:sz="4" w:space="0" w:color="auto"/>
              <w:right w:val="single" w:sz="4" w:space="0" w:color="auto"/>
            </w:tcBorders>
            <w:shd w:val="clear" w:color="auto" w:fill="auto"/>
            <w:noWrap/>
            <w:vAlign w:val="bottom"/>
            <w:hideMark/>
          </w:tcPr>
          <w:p w14:paraId="60F1F2C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5,256</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3CFB9D5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2,776</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1BCF5B9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CFA3D1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2705CDB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11,031</w:t>
            </w:r>
          </w:p>
        </w:tc>
        <w:tc>
          <w:tcPr>
            <w:tcW w:w="542" w:type="pct"/>
            <w:tcBorders>
              <w:top w:val="nil"/>
              <w:left w:val="nil"/>
              <w:bottom w:val="single" w:sz="4" w:space="0" w:color="auto"/>
              <w:right w:val="single" w:sz="4" w:space="0" w:color="auto"/>
            </w:tcBorders>
          </w:tcPr>
          <w:p w14:paraId="57F5759C"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05547631" w14:textId="7EADBECE"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7FC017F"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19. Karwowo-Wszebory</w:t>
            </w:r>
          </w:p>
        </w:tc>
        <w:tc>
          <w:tcPr>
            <w:tcW w:w="596" w:type="pct"/>
            <w:tcBorders>
              <w:top w:val="nil"/>
              <w:left w:val="nil"/>
              <w:bottom w:val="single" w:sz="4" w:space="0" w:color="auto"/>
              <w:right w:val="single" w:sz="4" w:space="0" w:color="auto"/>
            </w:tcBorders>
            <w:shd w:val="clear" w:color="auto" w:fill="auto"/>
            <w:noWrap/>
            <w:vAlign w:val="bottom"/>
            <w:hideMark/>
          </w:tcPr>
          <w:p w14:paraId="49D2606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7,999</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6C8D4D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2,838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01990C6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77D80E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54C7855F"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13,837</w:t>
            </w:r>
          </w:p>
        </w:tc>
        <w:tc>
          <w:tcPr>
            <w:tcW w:w="542" w:type="pct"/>
            <w:tcBorders>
              <w:top w:val="nil"/>
              <w:left w:val="nil"/>
              <w:bottom w:val="single" w:sz="4" w:space="0" w:color="auto"/>
              <w:right w:val="single" w:sz="4" w:space="0" w:color="auto"/>
            </w:tcBorders>
            <w:shd w:val="clear" w:color="auto" w:fill="C2E096" w:themeFill="accent1" w:themeFillTint="99"/>
          </w:tcPr>
          <w:p w14:paraId="6A7DDC92" w14:textId="0DF75C36"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0179CCF9" w14:textId="7983B111"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446DFC3"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20. Kąty</w:t>
            </w:r>
          </w:p>
        </w:tc>
        <w:tc>
          <w:tcPr>
            <w:tcW w:w="596" w:type="pct"/>
            <w:tcBorders>
              <w:top w:val="nil"/>
              <w:left w:val="nil"/>
              <w:bottom w:val="single" w:sz="4" w:space="0" w:color="auto"/>
              <w:right w:val="single" w:sz="4" w:space="0" w:color="auto"/>
            </w:tcBorders>
            <w:shd w:val="clear" w:color="auto" w:fill="auto"/>
            <w:noWrap/>
            <w:vAlign w:val="bottom"/>
            <w:hideMark/>
          </w:tcPr>
          <w:p w14:paraId="7E030AE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4,814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55C5988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2,872</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1878786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0AF3A8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3D65B266"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9,686</w:t>
            </w:r>
          </w:p>
        </w:tc>
        <w:tc>
          <w:tcPr>
            <w:tcW w:w="542" w:type="pct"/>
            <w:tcBorders>
              <w:top w:val="nil"/>
              <w:left w:val="nil"/>
              <w:bottom w:val="single" w:sz="4" w:space="0" w:color="auto"/>
              <w:right w:val="single" w:sz="4" w:space="0" w:color="auto"/>
            </w:tcBorders>
          </w:tcPr>
          <w:p w14:paraId="4C2CC5D2"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6FD90B91" w14:textId="6CADF1D0"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38B91EBC"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21. Koniecki</w:t>
            </w:r>
          </w:p>
        </w:tc>
        <w:tc>
          <w:tcPr>
            <w:tcW w:w="596" w:type="pct"/>
            <w:tcBorders>
              <w:top w:val="nil"/>
              <w:left w:val="nil"/>
              <w:bottom w:val="single" w:sz="4" w:space="0" w:color="auto"/>
              <w:right w:val="single" w:sz="4" w:space="0" w:color="auto"/>
            </w:tcBorders>
            <w:shd w:val="clear" w:color="auto" w:fill="auto"/>
            <w:noWrap/>
            <w:vAlign w:val="bottom"/>
            <w:hideMark/>
          </w:tcPr>
          <w:p w14:paraId="30DCE79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7,040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5AC7FB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2,770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65AD5C3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6B85D3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29DBC9CA"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12,811</w:t>
            </w:r>
          </w:p>
        </w:tc>
        <w:tc>
          <w:tcPr>
            <w:tcW w:w="542" w:type="pct"/>
            <w:tcBorders>
              <w:top w:val="nil"/>
              <w:left w:val="nil"/>
              <w:bottom w:val="single" w:sz="4" w:space="0" w:color="auto"/>
              <w:right w:val="single" w:sz="4" w:space="0" w:color="auto"/>
            </w:tcBorders>
          </w:tcPr>
          <w:p w14:paraId="6822A14F"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1E4F9BA9" w14:textId="13935182"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749DBAED"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22. Konopki Chude</w:t>
            </w:r>
          </w:p>
        </w:tc>
        <w:tc>
          <w:tcPr>
            <w:tcW w:w="596" w:type="pct"/>
            <w:tcBorders>
              <w:top w:val="nil"/>
              <w:left w:val="nil"/>
              <w:bottom w:val="single" w:sz="4" w:space="0" w:color="auto"/>
              <w:right w:val="single" w:sz="4" w:space="0" w:color="auto"/>
            </w:tcBorders>
            <w:shd w:val="clear" w:color="auto" w:fill="auto"/>
            <w:noWrap/>
            <w:vAlign w:val="bottom"/>
            <w:hideMark/>
          </w:tcPr>
          <w:p w14:paraId="6218FCAC"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3,075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3A245F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2,604</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362519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5DE117A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1F551692"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7,678</w:t>
            </w:r>
          </w:p>
        </w:tc>
        <w:tc>
          <w:tcPr>
            <w:tcW w:w="542" w:type="pct"/>
            <w:tcBorders>
              <w:top w:val="nil"/>
              <w:left w:val="nil"/>
              <w:bottom w:val="single" w:sz="4" w:space="0" w:color="auto"/>
              <w:right w:val="single" w:sz="4" w:space="0" w:color="auto"/>
            </w:tcBorders>
          </w:tcPr>
          <w:p w14:paraId="15AA9AB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16CA0E18" w14:textId="4CFEBBBE"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F1353D8"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23. Konopki Tłuste</w:t>
            </w:r>
          </w:p>
        </w:tc>
        <w:tc>
          <w:tcPr>
            <w:tcW w:w="596" w:type="pct"/>
            <w:tcBorders>
              <w:top w:val="nil"/>
              <w:left w:val="nil"/>
              <w:bottom w:val="single" w:sz="4" w:space="0" w:color="auto"/>
              <w:right w:val="single" w:sz="4" w:space="0" w:color="auto"/>
            </w:tcBorders>
            <w:shd w:val="clear" w:color="auto" w:fill="auto"/>
            <w:noWrap/>
            <w:vAlign w:val="bottom"/>
            <w:hideMark/>
          </w:tcPr>
          <w:p w14:paraId="5384812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5,375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1D5C70F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2,878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7E678B5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559D5AF"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42677A42"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10,253</w:t>
            </w:r>
          </w:p>
        </w:tc>
        <w:tc>
          <w:tcPr>
            <w:tcW w:w="542" w:type="pct"/>
            <w:tcBorders>
              <w:top w:val="nil"/>
              <w:left w:val="nil"/>
              <w:bottom w:val="single" w:sz="4" w:space="0" w:color="auto"/>
              <w:right w:val="single" w:sz="4" w:space="0" w:color="auto"/>
            </w:tcBorders>
          </w:tcPr>
          <w:p w14:paraId="6375509F"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367C6F52" w14:textId="26A2D37B"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08B7992"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24. Korytki</w:t>
            </w:r>
          </w:p>
        </w:tc>
        <w:tc>
          <w:tcPr>
            <w:tcW w:w="596" w:type="pct"/>
            <w:tcBorders>
              <w:top w:val="nil"/>
              <w:left w:val="nil"/>
              <w:bottom w:val="single" w:sz="4" w:space="0" w:color="auto"/>
              <w:right w:val="single" w:sz="4" w:space="0" w:color="auto"/>
            </w:tcBorders>
            <w:shd w:val="clear" w:color="auto" w:fill="auto"/>
            <w:noWrap/>
            <w:vAlign w:val="bottom"/>
            <w:hideMark/>
          </w:tcPr>
          <w:p w14:paraId="61C3C17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9,484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DE29E0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2,519</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69D4F5D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29E812A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4720201A"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15,003</w:t>
            </w:r>
          </w:p>
        </w:tc>
        <w:tc>
          <w:tcPr>
            <w:tcW w:w="542" w:type="pct"/>
            <w:tcBorders>
              <w:top w:val="nil"/>
              <w:left w:val="nil"/>
              <w:bottom w:val="single" w:sz="4" w:space="0" w:color="auto"/>
              <w:right w:val="single" w:sz="4" w:space="0" w:color="auto"/>
            </w:tcBorders>
            <w:shd w:val="clear" w:color="auto" w:fill="C2E096" w:themeFill="accent1" w:themeFillTint="99"/>
          </w:tcPr>
          <w:p w14:paraId="4F97E8DA" w14:textId="594629A8"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48261303" w14:textId="11CCE4DD"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EC76984"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25. Kosaki-Turki</w:t>
            </w:r>
          </w:p>
        </w:tc>
        <w:tc>
          <w:tcPr>
            <w:tcW w:w="596" w:type="pct"/>
            <w:tcBorders>
              <w:top w:val="nil"/>
              <w:left w:val="nil"/>
              <w:bottom w:val="single" w:sz="4" w:space="0" w:color="auto"/>
              <w:right w:val="single" w:sz="4" w:space="0" w:color="auto"/>
            </w:tcBorders>
            <w:shd w:val="clear" w:color="auto" w:fill="auto"/>
            <w:noWrap/>
            <w:vAlign w:val="bottom"/>
            <w:hideMark/>
          </w:tcPr>
          <w:p w14:paraId="2327C6C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4,425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48022B6B"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1648814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693B59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1BA9476E"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9,425</w:t>
            </w:r>
          </w:p>
        </w:tc>
        <w:tc>
          <w:tcPr>
            <w:tcW w:w="542" w:type="pct"/>
            <w:tcBorders>
              <w:top w:val="nil"/>
              <w:left w:val="nil"/>
              <w:bottom w:val="single" w:sz="4" w:space="0" w:color="auto"/>
              <w:right w:val="single" w:sz="4" w:space="0" w:color="auto"/>
            </w:tcBorders>
          </w:tcPr>
          <w:p w14:paraId="7C74BAD0"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580CAEBD" w14:textId="252FB72C"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77B441F0"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26. Kotowo-Plac</w:t>
            </w:r>
          </w:p>
        </w:tc>
        <w:tc>
          <w:tcPr>
            <w:tcW w:w="596" w:type="pct"/>
            <w:tcBorders>
              <w:top w:val="nil"/>
              <w:left w:val="nil"/>
              <w:bottom w:val="single" w:sz="4" w:space="0" w:color="auto"/>
              <w:right w:val="single" w:sz="4" w:space="0" w:color="auto"/>
            </w:tcBorders>
            <w:shd w:val="clear" w:color="auto" w:fill="auto"/>
            <w:noWrap/>
            <w:vAlign w:val="bottom"/>
            <w:hideMark/>
          </w:tcPr>
          <w:p w14:paraId="59528AF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7,218</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4EA9625F"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2,416</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32FA50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5DB31E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2516000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11,634</w:t>
            </w:r>
          </w:p>
        </w:tc>
        <w:tc>
          <w:tcPr>
            <w:tcW w:w="542" w:type="pct"/>
            <w:tcBorders>
              <w:top w:val="nil"/>
              <w:left w:val="nil"/>
              <w:bottom w:val="single" w:sz="4" w:space="0" w:color="auto"/>
              <w:right w:val="single" w:sz="4" w:space="0" w:color="auto"/>
            </w:tcBorders>
          </w:tcPr>
          <w:p w14:paraId="3292E55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325F6532" w14:textId="4874B942"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79987574"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27. Kotowo Stare</w:t>
            </w:r>
          </w:p>
        </w:tc>
        <w:tc>
          <w:tcPr>
            <w:tcW w:w="596" w:type="pct"/>
            <w:tcBorders>
              <w:top w:val="nil"/>
              <w:left w:val="nil"/>
              <w:bottom w:val="single" w:sz="4" w:space="0" w:color="auto"/>
              <w:right w:val="single" w:sz="4" w:space="0" w:color="auto"/>
            </w:tcBorders>
            <w:shd w:val="clear" w:color="auto" w:fill="auto"/>
            <w:noWrap/>
            <w:vAlign w:val="bottom"/>
            <w:hideMark/>
          </w:tcPr>
          <w:p w14:paraId="68DED97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10,879</w:t>
            </w:r>
          </w:p>
        </w:tc>
        <w:tc>
          <w:tcPr>
            <w:tcW w:w="634" w:type="pct"/>
            <w:tcBorders>
              <w:top w:val="nil"/>
              <w:left w:val="nil"/>
              <w:bottom w:val="single" w:sz="4" w:space="0" w:color="auto"/>
              <w:right w:val="single" w:sz="4" w:space="0" w:color="auto"/>
            </w:tcBorders>
            <w:shd w:val="clear" w:color="auto" w:fill="auto"/>
            <w:noWrap/>
            <w:vAlign w:val="center"/>
            <w:hideMark/>
          </w:tcPr>
          <w:p w14:paraId="484909C9"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1,734</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5094B4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0997B7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5B219509"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15,613</w:t>
            </w:r>
          </w:p>
        </w:tc>
        <w:tc>
          <w:tcPr>
            <w:tcW w:w="542" w:type="pct"/>
            <w:tcBorders>
              <w:top w:val="nil"/>
              <w:left w:val="nil"/>
              <w:bottom w:val="single" w:sz="4" w:space="0" w:color="auto"/>
              <w:right w:val="single" w:sz="4" w:space="0" w:color="auto"/>
            </w:tcBorders>
            <w:shd w:val="clear" w:color="auto" w:fill="C2E096" w:themeFill="accent1" w:themeFillTint="99"/>
          </w:tcPr>
          <w:p w14:paraId="40F3E87A" w14:textId="157497BE"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4AACBA2C" w14:textId="682A5F71"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0B9EA5C"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28. Kotówek</w:t>
            </w:r>
          </w:p>
        </w:tc>
        <w:tc>
          <w:tcPr>
            <w:tcW w:w="596" w:type="pct"/>
            <w:tcBorders>
              <w:top w:val="nil"/>
              <w:left w:val="nil"/>
              <w:bottom w:val="single" w:sz="4" w:space="0" w:color="auto"/>
              <w:right w:val="single" w:sz="4" w:space="0" w:color="auto"/>
            </w:tcBorders>
            <w:shd w:val="clear" w:color="auto" w:fill="auto"/>
            <w:noWrap/>
            <w:vAlign w:val="bottom"/>
            <w:hideMark/>
          </w:tcPr>
          <w:p w14:paraId="476091E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9,762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5ECB2E6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3BF0DB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37CF99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2C80223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15,762</w:t>
            </w:r>
          </w:p>
        </w:tc>
        <w:tc>
          <w:tcPr>
            <w:tcW w:w="542" w:type="pct"/>
            <w:tcBorders>
              <w:top w:val="nil"/>
              <w:left w:val="nil"/>
              <w:bottom w:val="single" w:sz="4" w:space="0" w:color="auto"/>
              <w:right w:val="single" w:sz="4" w:space="0" w:color="auto"/>
            </w:tcBorders>
            <w:shd w:val="clear" w:color="auto" w:fill="C2E096" w:themeFill="accent1" w:themeFillTint="99"/>
          </w:tcPr>
          <w:p w14:paraId="3C9C6B0F" w14:textId="41B535F2"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6435B71B" w14:textId="57C405B3"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F6EF3F0"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29. Kubrzany</w:t>
            </w:r>
          </w:p>
        </w:tc>
        <w:tc>
          <w:tcPr>
            <w:tcW w:w="596" w:type="pct"/>
            <w:tcBorders>
              <w:top w:val="nil"/>
              <w:left w:val="nil"/>
              <w:bottom w:val="single" w:sz="4" w:space="0" w:color="auto"/>
              <w:right w:val="single" w:sz="4" w:space="0" w:color="auto"/>
            </w:tcBorders>
            <w:shd w:val="clear" w:color="auto" w:fill="auto"/>
            <w:noWrap/>
            <w:vAlign w:val="bottom"/>
            <w:hideMark/>
          </w:tcPr>
          <w:p w14:paraId="3E9122B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8,855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60EEA3B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2,711</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E0BBBB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32DF8BB"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75AC0B2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13,566</w:t>
            </w:r>
          </w:p>
        </w:tc>
        <w:tc>
          <w:tcPr>
            <w:tcW w:w="542" w:type="pct"/>
            <w:tcBorders>
              <w:top w:val="nil"/>
              <w:left w:val="nil"/>
              <w:bottom w:val="single" w:sz="4" w:space="0" w:color="auto"/>
              <w:right w:val="single" w:sz="4" w:space="0" w:color="auto"/>
            </w:tcBorders>
            <w:shd w:val="clear" w:color="auto" w:fill="C2E096" w:themeFill="accent1" w:themeFillTint="99"/>
          </w:tcPr>
          <w:p w14:paraId="161B8969" w14:textId="1E8037BF"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23B4B9AC" w14:textId="39732B68"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7BBE6717"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30. Kucze Małe + Kuczewskie</w:t>
            </w:r>
          </w:p>
        </w:tc>
        <w:tc>
          <w:tcPr>
            <w:tcW w:w="596" w:type="pct"/>
            <w:tcBorders>
              <w:top w:val="nil"/>
              <w:left w:val="nil"/>
              <w:bottom w:val="single" w:sz="4" w:space="0" w:color="auto"/>
              <w:right w:val="single" w:sz="4" w:space="0" w:color="auto"/>
            </w:tcBorders>
            <w:shd w:val="clear" w:color="auto" w:fill="auto"/>
            <w:noWrap/>
            <w:vAlign w:val="bottom"/>
            <w:hideMark/>
          </w:tcPr>
          <w:p w14:paraId="5285C6D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6,507</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12A8FC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2,888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08DBC04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16C5A1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64C9906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12,394</w:t>
            </w:r>
          </w:p>
        </w:tc>
        <w:tc>
          <w:tcPr>
            <w:tcW w:w="542" w:type="pct"/>
            <w:tcBorders>
              <w:top w:val="nil"/>
              <w:left w:val="nil"/>
              <w:bottom w:val="single" w:sz="4" w:space="0" w:color="auto"/>
              <w:right w:val="single" w:sz="4" w:space="0" w:color="auto"/>
            </w:tcBorders>
          </w:tcPr>
          <w:p w14:paraId="1254F95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16697B48" w14:textId="60EE6029"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743CC8E"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31. Kucze Wielkie</w:t>
            </w:r>
          </w:p>
        </w:tc>
        <w:tc>
          <w:tcPr>
            <w:tcW w:w="596" w:type="pct"/>
            <w:tcBorders>
              <w:top w:val="nil"/>
              <w:left w:val="nil"/>
              <w:bottom w:val="single" w:sz="4" w:space="0" w:color="auto"/>
              <w:right w:val="single" w:sz="4" w:space="0" w:color="auto"/>
            </w:tcBorders>
            <w:shd w:val="clear" w:color="auto" w:fill="auto"/>
            <w:noWrap/>
            <w:vAlign w:val="bottom"/>
            <w:hideMark/>
          </w:tcPr>
          <w:p w14:paraId="2F0B51F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9,645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6053ECD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2,767</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0EB1968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DE76E4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427ED2C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14,412</w:t>
            </w:r>
          </w:p>
        </w:tc>
        <w:tc>
          <w:tcPr>
            <w:tcW w:w="542" w:type="pct"/>
            <w:tcBorders>
              <w:top w:val="nil"/>
              <w:left w:val="nil"/>
              <w:bottom w:val="single" w:sz="4" w:space="0" w:color="auto"/>
              <w:right w:val="single" w:sz="4" w:space="0" w:color="auto"/>
            </w:tcBorders>
            <w:shd w:val="clear" w:color="auto" w:fill="C2E096" w:themeFill="accent1" w:themeFillTint="99"/>
          </w:tcPr>
          <w:p w14:paraId="33EBF1C4" w14:textId="5C662E8F"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1F50308D" w14:textId="7DA6C31E"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7AB4236"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32. Makowskie</w:t>
            </w:r>
          </w:p>
        </w:tc>
        <w:tc>
          <w:tcPr>
            <w:tcW w:w="596" w:type="pct"/>
            <w:tcBorders>
              <w:top w:val="nil"/>
              <w:left w:val="nil"/>
              <w:bottom w:val="single" w:sz="4" w:space="0" w:color="auto"/>
              <w:right w:val="single" w:sz="4" w:space="0" w:color="auto"/>
            </w:tcBorders>
            <w:shd w:val="clear" w:color="auto" w:fill="auto"/>
            <w:noWrap/>
            <w:vAlign w:val="bottom"/>
            <w:hideMark/>
          </w:tcPr>
          <w:p w14:paraId="3017EF4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5,930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143529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2,684</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2EC3E52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2C3B373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76C2840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11,614</w:t>
            </w:r>
          </w:p>
        </w:tc>
        <w:tc>
          <w:tcPr>
            <w:tcW w:w="542" w:type="pct"/>
            <w:tcBorders>
              <w:top w:val="nil"/>
              <w:left w:val="nil"/>
              <w:bottom w:val="single" w:sz="4" w:space="0" w:color="auto"/>
              <w:right w:val="single" w:sz="4" w:space="0" w:color="auto"/>
            </w:tcBorders>
          </w:tcPr>
          <w:p w14:paraId="01984AB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1E60E32C" w14:textId="4A7708D9"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62635E9F"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33. Mocarze</w:t>
            </w:r>
          </w:p>
        </w:tc>
        <w:tc>
          <w:tcPr>
            <w:tcW w:w="596" w:type="pct"/>
            <w:tcBorders>
              <w:top w:val="nil"/>
              <w:left w:val="nil"/>
              <w:bottom w:val="single" w:sz="4" w:space="0" w:color="auto"/>
              <w:right w:val="single" w:sz="4" w:space="0" w:color="auto"/>
            </w:tcBorders>
            <w:shd w:val="clear" w:color="auto" w:fill="auto"/>
            <w:noWrap/>
            <w:vAlign w:val="bottom"/>
            <w:hideMark/>
          </w:tcPr>
          <w:p w14:paraId="1931EBF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7,812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B35C29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2,791</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4876D14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11467F83"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58967059"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13,603</w:t>
            </w:r>
          </w:p>
        </w:tc>
        <w:tc>
          <w:tcPr>
            <w:tcW w:w="542" w:type="pct"/>
            <w:tcBorders>
              <w:top w:val="nil"/>
              <w:left w:val="nil"/>
              <w:bottom w:val="single" w:sz="4" w:space="0" w:color="auto"/>
              <w:right w:val="single" w:sz="4" w:space="0" w:color="auto"/>
            </w:tcBorders>
            <w:shd w:val="clear" w:color="auto" w:fill="C2E096" w:themeFill="accent1" w:themeFillTint="99"/>
          </w:tcPr>
          <w:p w14:paraId="539B59C7" w14:textId="213803B1"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07C993FC" w14:textId="09D010A5"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05F7C47D"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34. Nadbory</w:t>
            </w:r>
          </w:p>
        </w:tc>
        <w:tc>
          <w:tcPr>
            <w:tcW w:w="596" w:type="pct"/>
            <w:tcBorders>
              <w:top w:val="nil"/>
              <w:left w:val="nil"/>
              <w:bottom w:val="single" w:sz="4" w:space="0" w:color="auto"/>
              <w:right w:val="single" w:sz="4" w:space="0" w:color="auto"/>
            </w:tcBorders>
            <w:shd w:val="clear" w:color="auto" w:fill="auto"/>
            <w:noWrap/>
            <w:vAlign w:val="bottom"/>
            <w:hideMark/>
          </w:tcPr>
          <w:p w14:paraId="0D39970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6,786</w:t>
            </w:r>
          </w:p>
        </w:tc>
        <w:tc>
          <w:tcPr>
            <w:tcW w:w="634" w:type="pct"/>
            <w:tcBorders>
              <w:top w:val="nil"/>
              <w:left w:val="nil"/>
              <w:bottom w:val="single" w:sz="4" w:space="0" w:color="auto"/>
              <w:right w:val="single" w:sz="4" w:space="0" w:color="auto"/>
            </w:tcBorders>
            <w:shd w:val="clear" w:color="auto" w:fill="auto"/>
            <w:noWrap/>
            <w:vAlign w:val="center"/>
            <w:hideMark/>
          </w:tcPr>
          <w:p w14:paraId="7564849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1,902</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2C3EAD6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B8E421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1B89929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10,688</w:t>
            </w:r>
          </w:p>
        </w:tc>
        <w:tc>
          <w:tcPr>
            <w:tcW w:w="542" w:type="pct"/>
            <w:tcBorders>
              <w:top w:val="nil"/>
              <w:left w:val="nil"/>
              <w:bottom w:val="single" w:sz="4" w:space="0" w:color="auto"/>
              <w:right w:val="single" w:sz="4" w:space="0" w:color="auto"/>
            </w:tcBorders>
          </w:tcPr>
          <w:p w14:paraId="0E1B4C42"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58EE8A10" w14:textId="484929F0"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B3ED7F4"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35. Olszewo-Góra</w:t>
            </w:r>
          </w:p>
        </w:tc>
        <w:tc>
          <w:tcPr>
            <w:tcW w:w="596" w:type="pct"/>
            <w:tcBorders>
              <w:top w:val="nil"/>
              <w:left w:val="nil"/>
              <w:bottom w:val="single" w:sz="4" w:space="0" w:color="auto"/>
              <w:right w:val="single" w:sz="4" w:space="0" w:color="auto"/>
            </w:tcBorders>
            <w:shd w:val="clear" w:color="auto" w:fill="auto"/>
            <w:noWrap/>
            <w:vAlign w:val="bottom"/>
            <w:hideMark/>
          </w:tcPr>
          <w:p w14:paraId="14EF8854"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5,028</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444DCC7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2,867</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77A8E14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24D7D6B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0754BD4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9,896</w:t>
            </w:r>
          </w:p>
        </w:tc>
        <w:tc>
          <w:tcPr>
            <w:tcW w:w="542" w:type="pct"/>
            <w:tcBorders>
              <w:top w:val="nil"/>
              <w:left w:val="nil"/>
              <w:bottom w:val="single" w:sz="4" w:space="0" w:color="auto"/>
              <w:right w:val="single" w:sz="4" w:space="0" w:color="auto"/>
            </w:tcBorders>
          </w:tcPr>
          <w:p w14:paraId="39DAAB3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7CA6B3A6" w14:textId="14E80ED7"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2335AE8"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36. Orlikowo</w:t>
            </w:r>
          </w:p>
        </w:tc>
        <w:tc>
          <w:tcPr>
            <w:tcW w:w="596" w:type="pct"/>
            <w:tcBorders>
              <w:top w:val="nil"/>
              <w:left w:val="nil"/>
              <w:bottom w:val="single" w:sz="4" w:space="0" w:color="auto"/>
              <w:right w:val="single" w:sz="4" w:space="0" w:color="auto"/>
            </w:tcBorders>
            <w:shd w:val="clear" w:color="auto" w:fill="auto"/>
            <w:noWrap/>
            <w:vAlign w:val="bottom"/>
            <w:hideMark/>
          </w:tcPr>
          <w:p w14:paraId="173360F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6,572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291C49D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3,000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D49699D"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46581D4"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05327B09"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11,572</w:t>
            </w:r>
          </w:p>
        </w:tc>
        <w:tc>
          <w:tcPr>
            <w:tcW w:w="542" w:type="pct"/>
            <w:tcBorders>
              <w:top w:val="nil"/>
              <w:left w:val="nil"/>
              <w:bottom w:val="single" w:sz="4" w:space="0" w:color="auto"/>
              <w:right w:val="single" w:sz="4" w:space="0" w:color="auto"/>
            </w:tcBorders>
          </w:tcPr>
          <w:p w14:paraId="258E131E"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643D1731" w14:textId="5680248A"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2246EE07"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37. Pawełki</w:t>
            </w:r>
          </w:p>
        </w:tc>
        <w:tc>
          <w:tcPr>
            <w:tcW w:w="596" w:type="pct"/>
            <w:tcBorders>
              <w:top w:val="nil"/>
              <w:left w:val="nil"/>
              <w:bottom w:val="single" w:sz="4" w:space="0" w:color="auto"/>
              <w:right w:val="single" w:sz="4" w:space="0" w:color="auto"/>
            </w:tcBorders>
            <w:shd w:val="clear" w:color="auto" w:fill="auto"/>
            <w:noWrap/>
            <w:vAlign w:val="bottom"/>
            <w:hideMark/>
          </w:tcPr>
          <w:p w14:paraId="16264CCD"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7,055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565D082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2,760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4A0F669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4BDE6F57"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2F622BF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11,815</w:t>
            </w:r>
          </w:p>
        </w:tc>
        <w:tc>
          <w:tcPr>
            <w:tcW w:w="542" w:type="pct"/>
            <w:tcBorders>
              <w:top w:val="nil"/>
              <w:left w:val="nil"/>
              <w:bottom w:val="single" w:sz="4" w:space="0" w:color="auto"/>
              <w:right w:val="single" w:sz="4" w:space="0" w:color="auto"/>
            </w:tcBorders>
          </w:tcPr>
          <w:p w14:paraId="0D06964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0193866D" w14:textId="50BFFAF5"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6AF8DB1"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38. Pieńki Borowe</w:t>
            </w:r>
          </w:p>
        </w:tc>
        <w:tc>
          <w:tcPr>
            <w:tcW w:w="596" w:type="pct"/>
            <w:tcBorders>
              <w:top w:val="nil"/>
              <w:left w:val="nil"/>
              <w:bottom w:val="single" w:sz="4" w:space="0" w:color="auto"/>
              <w:right w:val="single" w:sz="4" w:space="0" w:color="auto"/>
            </w:tcBorders>
            <w:shd w:val="clear" w:color="auto" w:fill="auto"/>
            <w:noWrap/>
            <w:vAlign w:val="bottom"/>
            <w:hideMark/>
          </w:tcPr>
          <w:p w14:paraId="67DB7F7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8,110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6AB4D81B"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2,267</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6D37DA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A87E3C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7A39418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13,377</w:t>
            </w:r>
          </w:p>
        </w:tc>
        <w:tc>
          <w:tcPr>
            <w:tcW w:w="542" w:type="pct"/>
            <w:tcBorders>
              <w:top w:val="nil"/>
              <w:left w:val="nil"/>
              <w:bottom w:val="single" w:sz="4" w:space="0" w:color="auto"/>
              <w:right w:val="single" w:sz="4" w:space="0" w:color="auto"/>
            </w:tcBorders>
            <w:shd w:val="clear" w:color="auto" w:fill="C2E096" w:themeFill="accent1" w:themeFillTint="99"/>
          </w:tcPr>
          <w:p w14:paraId="700B68AF" w14:textId="1B548A5D"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589AC6F1" w14:textId="00BC000F"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398C7DC"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39. Pluty</w:t>
            </w:r>
          </w:p>
        </w:tc>
        <w:tc>
          <w:tcPr>
            <w:tcW w:w="596" w:type="pct"/>
            <w:tcBorders>
              <w:top w:val="nil"/>
              <w:left w:val="nil"/>
              <w:bottom w:val="single" w:sz="4" w:space="0" w:color="auto"/>
              <w:right w:val="single" w:sz="4" w:space="0" w:color="auto"/>
            </w:tcBorders>
            <w:shd w:val="clear" w:color="auto" w:fill="auto"/>
            <w:noWrap/>
            <w:vAlign w:val="bottom"/>
            <w:hideMark/>
          </w:tcPr>
          <w:p w14:paraId="6738089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3,999</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6BAF04CD"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2,548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4581094"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3180CB0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34F93CB5"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9,546</w:t>
            </w:r>
          </w:p>
        </w:tc>
        <w:tc>
          <w:tcPr>
            <w:tcW w:w="542" w:type="pct"/>
            <w:tcBorders>
              <w:top w:val="nil"/>
              <w:left w:val="nil"/>
              <w:bottom w:val="single" w:sz="4" w:space="0" w:color="auto"/>
              <w:right w:val="single" w:sz="4" w:space="0" w:color="auto"/>
            </w:tcBorders>
          </w:tcPr>
          <w:p w14:paraId="475AE3F0"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4CB6737D" w14:textId="04E759A4"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44CEE790"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40. Przestrzele</w:t>
            </w:r>
          </w:p>
        </w:tc>
        <w:tc>
          <w:tcPr>
            <w:tcW w:w="596" w:type="pct"/>
            <w:tcBorders>
              <w:top w:val="nil"/>
              <w:left w:val="nil"/>
              <w:bottom w:val="single" w:sz="4" w:space="0" w:color="auto"/>
              <w:right w:val="single" w:sz="4" w:space="0" w:color="auto"/>
            </w:tcBorders>
            <w:shd w:val="clear" w:color="auto" w:fill="auto"/>
            <w:noWrap/>
            <w:vAlign w:val="bottom"/>
            <w:hideMark/>
          </w:tcPr>
          <w:p w14:paraId="50965B40"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5,172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33377B38"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2,878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727EEC6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0A41370B"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02E956E0"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10,051</w:t>
            </w:r>
          </w:p>
        </w:tc>
        <w:tc>
          <w:tcPr>
            <w:tcW w:w="542" w:type="pct"/>
            <w:tcBorders>
              <w:top w:val="nil"/>
              <w:left w:val="nil"/>
              <w:bottom w:val="single" w:sz="4" w:space="0" w:color="auto"/>
              <w:right w:val="single" w:sz="4" w:space="0" w:color="auto"/>
            </w:tcBorders>
          </w:tcPr>
          <w:p w14:paraId="3A66934A"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055EF255" w14:textId="0C2D45E4"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0E797162"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41. Rostki + Grabnik</w:t>
            </w:r>
          </w:p>
        </w:tc>
        <w:tc>
          <w:tcPr>
            <w:tcW w:w="596" w:type="pct"/>
            <w:tcBorders>
              <w:top w:val="nil"/>
              <w:left w:val="nil"/>
              <w:bottom w:val="single" w:sz="4" w:space="0" w:color="auto"/>
              <w:right w:val="single" w:sz="4" w:space="0" w:color="auto"/>
            </w:tcBorders>
            <w:shd w:val="clear" w:color="auto" w:fill="auto"/>
            <w:noWrap/>
            <w:vAlign w:val="bottom"/>
            <w:hideMark/>
          </w:tcPr>
          <w:p w14:paraId="63FF8774"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12,642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5CFC589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2,780</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7DF5E76"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2F37CB4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1,239</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0A7D562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17,662</w:t>
            </w:r>
          </w:p>
        </w:tc>
        <w:tc>
          <w:tcPr>
            <w:tcW w:w="542" w:type="pct"/>
            <w:tcBorders>
              <w:top w:val="nil"/>
              <w:left w:val="nil"/>
              <w:bottom w:val="single" w:sz="4" w:space="0" w:color="auto"/>
              <w:right w:val="single" w:sz="4" w:space="0" w:color="auto"/>
            </w:tcBorders>
            <w:shd w:val="clear" w:color="auto" w:fill="C2E096" w:themeFill="accent1" w:themeFillTint="99"/>
          </w:tcPr>
          <w:p w14:paraId="3FDF04A9" w14:textId="124C9E54"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5D3D401E" w14:textId="69C29026"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26836A64"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42. Siestrzanki</w:t>
            </w:r>
          </w:p>
        </w:tc>
        <w:tc>
          <w:tcPr>
            <w:tcW w:w="596" w:type="pct"/>
            <w:tcBorders>
              <w:top w:val="nil"/>
              <w:left w:val="nil"/>
              <w:bottom w:val="single" w:sz="4" w:space="0" w:color="auto"/>
              <w:right w:val="single" w:sz="4" w:space="0" w:color="auto"/>
            </w:tcBorders>
            <w:shd w:val="clear" w:color="auto" w:fill="auto"/>
            <w:noWrap/>
            <w:vAlign w:val="bottom"/>
            <w:hideMark/>
          </w:tcPr>
          <w:p w14:paraId="1A954B0F"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9,424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6C6D31E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2,359</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42122C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63FB91A"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05AD1CF9"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13,783</w:t>
            </w:r>
          </w:p>
        </w:tc>
        <w:tc>
          <w:tcPr>
            <w:tcW w:w="542" w:type="pct"/>
            <w:tcBorders>
              <w:top w:val="nil"/>
              <w:left w:val="nil"/>
              <w:bottom w:val="single" w:sz="4" w:space="0" w:color="auto"/>
              <w:right w:val="single" w:sz="4" w:space="0" w:color="auto"/>
            </w:tcBorders>
            <w:shd w:val="clear" w:color="auto" w:fill="C2E096" w:themeFill="accent1" w:themeFillTint="99"/>
          </w:tcPr>
          <w:p w14:paraId="6820E9F4" w14:textId="15496357"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63C02E71" w14:textId="51BC21E9"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11D19991"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43. Stryjaki</w:t>
            </w:r>
          </w:p>
        </w:tc>
        <w:tc>
          <w:tcPr>
            <w:tcW w:w="596" w:type="pct"/>
            <w:tcBorders>
              <w:top w:val="nil"/>
              <w:left w:val="nil"/>
              <w:bottom w:val="single" w:sz="4" w:space="0" w:color="auto"/>
              <w:right w:val="single" w:sz="4" w:space="0" w:color="auto"/>
            </w:tcBorders>
            <w:shd w:val="clear" w:color="auto" w:fill="auto"/>
            <w:noWrap/>
            <w:vAlign w:val="bottom"/>
            <w:hideMark/>
          </w:tcPr>
          <w:p w14:paraId="30FCFAE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8,432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74328F1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2,816</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2A75185"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77EF4D2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C2E096" w:themeFill="accent1" w:themeFillTint="99"/>
            <w:noWrap/>
            <w:vAlign w:val="bottom"/>
            <w:hideMark/>
          </w:tcPr>
          <w:p w14:paraId="326EE7D2"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13,248</w:t>
            </w:r>
          </w:p>
        </w:tc>
        <w:tc>
          <w:tcPr>
            <w:tcW w:w="542" w:type="pct"/>
            <w:tcBorders>
              <w:top w:val="nil"/>
              <w:left w:val="nil"/>
              <w:bottom w:val="single" w:sz="4" w:space="0" w:color="auto"/>
              <w:right w:val="single" w:sz="4" w:space="0" w:color="auto"/>
            </w:tcBorders>
            <w:shd w:val="clear" w:color="auto" w:fill="C2E096" w:themeFill="accent1" w:themeFillTint="99"/>
          </w:tcPr>
          <w:p w14:paraId="396DD38B" w14:textId="2D502703"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3D11FB2F" w14:textId="4559448D"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5EC28602"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44. Szostaki</w:t>
            </w:r>
          </w:p>
        </w:tc>
        <w:tc>
          <w:tcPr>
            <w:tcW w:w="596" w:type="pct"/>
            <w:tcBorders>
              <w:top w:val="nil"/>
              <w:left w:val="nil"/>
              <w:bottom w:val="single" w:sz="4" w:space="0" w:color="auto"/>
              <w:right w:val="single" w:sz="4" w:space="0" w:color="auto"/>
            </w:tcBorders>
            <w:shd w:val="clear" w:color="auto" w:fill="auto"/>
            <w:noWrap/>
            <w:vAlign w:val="bottom"/>
            <w:hideMark/>
          </w:tcPr>
          <w:p w14:paraId="679BD636"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7,257</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6075CD8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2,738</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22599951"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625B8EE4"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2,000</w:t>
            </w:r>
          </w:p>
        </w:tc>
        <w:tc>
          <w:tcPr>
            <w:tcW w:w="388" w:type="pct"/>
            <w:tcBorders>
              <w:top w:val="nil"/>
              <w:left w:val="nil"/>
              <w:bottom w:val="single" w:sz="4" w:space="0" w:color="auto"/>
              <w:right w:val="single" w:sz="4" w:space="0" w:color="auto"/>
            </w:tcBorders>
            <w:shd w:val="clear" w:color="auto" w:fill="auto"/>
            <w:noWrap/>
            <w:vAlign w:val="bottom"/>
            <w:hideMark/>
          </w:tcPr>
          <w:p w14:paraId="6D85B23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12,995</w:t>
            </w:r>
          </w:p>
        </w:tc>
        <w:tc>
          <w:tcPr>
            <w:tcW w:w="542" w:type="pct"/>
            <w:tcBorders>
              <w:top w:val="nil"/>
              <w:left w:val="nil"/>
              <w:bottom w:val="single" w:sz="4" w:space="0" w:color="auto"/>
              <w:right w:val="single" w:sz="4" w:space="0" w:color="auto"/>
            </w:tcBorders>
          </w:tcPr>
          <w:p w14:paraId="0CA7B2E3"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7337DD38" w14:textId="188663E4" w:rsidTr="00F31D60">
        <w:trPr>
          <w:trHeight w:val="20"/>
        </w:trPr>
        <w:tc>
          <w:tcPr>
            <w:tcW w:w="1363" w:type="pct"/>
            <w:tcBorders>
              <w:top w:val="nil"/>
              <w:left w:val="single" w:sz="4" w:space="0" w:color="auto"/>
              <w:bottom w:val="single" w:sz="4" w:space="0" w:color="auto"/>
              <w:right w:val="single" w:sz="4" w:space="0" w:color="auto"/>
            </w:tcBorders>
            <w:shd w:val="clear" w:color="auto" w:fill="auto"/>
            <w:noWrap/>
            <w:vAlign w:val="center"/>
            <w:hideMark/>
          </w:tcPr>
          <w:p w14:paraId="75DE1DCD"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45. Witynie</w:t>
            </w:r>
          </w:p>
        </w:tc>
        <w:tc>
          <w:tcPr>
            <w:tcW w:w="596" w:type="pct"/>
            <w:tcBorders>
              <w:top w:val="nil"/>
              <w:left w:val="nil"/>
              <w:bottom w:val="single" w:sz="4" w:space="0" w:color="auto"/>
              <w:right w:val="single" w:sz="4" w:space="0" w:color="auto"/>
            </w:tcBorders>
            <w:shd w:val="clear" w:color="auto" w:fill="auto"/>
            <w:noWrap/>
            <w:vAlign w:val="bottom"/>
            <w:hideMark/>
          </w:tcPr>
          <w:p w14:paraId="652A389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5,255</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1FCA8B52"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2,446</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84F89AE"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5E619739"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60F35CB1"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9,701</w:t>
            </w:r>
          </w:p>
        </w:tc>
        <w:tc>
          <w:tcPr>
            <w:tcW w:w="542" w:type="pct"/>
            <w:tcBorders>
              <w:top w:val="nil"/>
              <w:left w:val="nil"/>
              <w:bottom w:val="single" w:sz="4" w:space="0" w:color="auto"/>
              <w:right w:val="single" w:sz="4" w:space="0" w:color="auto"/>
            </w:tcBorders>
          </w:tcPr>
          <w:p w14:paraId="76B2E8D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p>
        </w:tc>
      </w:tr>
      <w:tr w:rsidR="00F31D60" w:rsidRPr="007005F0" w14:paraId="464590A4" w14:textId="489C2141" w:rsidTr="00F31D60">
        <w:trPr>
          <w:trHeight w:val="20"/>
        </w:trPr>
        <w:tc>
          <w:tcPr>
            <w:tcW w:w="1363" w:type="pct"/>
            <w:tcBorders>
              <w:top w:val="nil"/>
              <w:left w:val="single" w:sz="4" w:space="0" w:color="auto"/>
              <w:bottom w:val="double" w:sz="6" w:space="0" w:color="auto"/>
              <w:right w:val="single" w:sz="4" w:space="0" w:color="auto"/>
            </w:tcBorders>
            <w:shd w:val="clear" w:color="auto" w:fill="auto"/>
            <w:noWrap/>
            <w:vAlign w:val="center"/>
            <w:hideMark/>
          </w:tcPr>
          <w:p w14:paraId="412EB544"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46. Miasto Jedwabne</w:t>
            </w:r>
          </w:p>
        </w:tc>
        <w:tc>
          <w:tcPr>
            <w:tcW w:w="596" w:type="pct"/>
            <w:tcBorders>
              <w:top w:val="nil"/>
              <w:left w:val="nil"/>
              <w:bottom w:val="double" w:sz="6" w:space="0" w:color="auto"/>
              <w:right w:val="single" w:sz="4" w:space="0" w:color="auto"/>
            </w:tcBorders>
            <w:shd w:val="clear" w:color="auto" w:fill="auto"/>
            <w:noWrap/>
            <w:vAlign w:val="bottom"/>
            <w:hideMark/>
          </w:tcPr>
          <w:p w14:paraId="37ECB85C"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8,844</w:t>
            </w:r>
          </w:p>
        </w:tc>
        <w:tc>
          <w:tcPr>
            <w:tcW w:w="634" w:type="pct"/>
            <w:tcBorders>
              <w:top w:val="nil"/>
              <w:left w:val="nil"/>
              <w:bottom w:val="double" w:sz="6" w:space="0" w:color="auto"/>
              <w:right w:val="single" w:sz="4" w:space="0" w:color="auto"/>
            </w:tcBorders>
            <w:shd w:val="clear" w:color="auto" w:fill="auto"/>
            <w:noWrap/>
            <w:vAlign w:val="center"/>
            <w:hideMark/>
          </w:tcPr>
          <w:p w14:paraId="0F698647"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0,917</w:t>
            </w:r>
          </w:p>
        </w:tc>
        <w:tc>
          <w:tcPr>
            <w:tcW w:w="715"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E511800" w14:textId="77777777" w:rsidR="00F31D60" w:rsidRPr="007005F0" w:rsidRDefault="00F31D60" w:rsidP="007005F0">
            <w:pPr>
              <w:spacing w:before="0" w:after="0" w:line="240" w:lineRule="auto"/>
              <w:jc w:val="center"/>
              <w:rPr>
                <w:rFonts w:ascii="Calibri" w:eastAsia="Times New Roman" w:hAnsi="Calibri" w:cs="Times New Roman"/>
                <w:b/>
                <w:bCs/>
                <w:color w:val="FF0000"/>
                <w:lang w:eastAsia="pl-PL"/>
              </w:rPr>
            </w:pPr>
            <w:r w:rsidRPr="007005F0">
              <w:rPr>
                <w:rFonts w:ascii="Calibri" w:eastAsia="Times New Roman" w:hAnsi="Calibri" w:cs="Times New Roman"/>
                <w:b/>
                <w:bCs/>
                <w:color w:val="FF0000"/>
                <w:lang w:eastAsia="pl-PL"/>
              </w:rPr>
              <w:t>1,000</w:t>
            </w:r>
          </w:p>
        </w:tc>
        <w:tc>
          <w:tcPr>
            <w:tcW w:w="762" w:type="pct"/>
            <w:tcBorders>
              <w:top w:val="nil"/>
              <w:left w:val="nil"/>
              <w:bottom w:val="double" w:sz="6" w:space="0" w:color="auto"/>
              <w:right w:val="single" w:sz="4" w:space="0" w:color="auto"/>
            </w:tcBorders>
            <w:shd w:val="clear" w:color="auto" w:fill="auto"/>
            <w:noWrap/>
            <w:vAlign w:val="center"/>
            <w:hideMark/>
          </w:tcPr>
          <w:p w14:paraId="6812996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0,000</w:t>
            </w:r>
          </w:p>
        </w:tc>
        <w:tc>
          <w:tcPr>
            <w:tcW w:w="388" w:type="pct"/>
            <w:tcBorders>
              <w:top w:val="nil"/>
              <w:left w:val="nil"/>
              <w:bottom w:val="double" w:sz="6" w:space="0" w:color="auto"/>
              <w:right w:val="single" w:sz="4" w:space="0" w:color="auto"/>
            </w:tcBorders>
            <w:shd w:val="clear" w:color="auto" w:fill="C2E096" w:themeFill="accent1" w:themeFillTint="99"/>
            <w:noWrap/>
            <w:vAlign w:val="bottom"/>
            <w:hideMark/>
          </w:tcPr>
          <w:p w14:paraId="2C9409B8"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10,760</w:t>
            </w:r>
          </w:p>
        </w:tc>
        <w:tc>
          <w:tcPr>
            <w:tcW w:w="542" w:type="pct"/>
            <w:tcBorders>
              <w:top w:val="nil"/>
              <w:left w:val="nil"/>
              <w:bottom w:val="double" w:sz="6" w:space="0" w:color="auto"/>
              <w:right w:val="single" w:sz="4" w:space="0" w:color="auto"/>
            </w:tcBorders>
            <w:shd w:val="clear" w:color="auto" w:fill="C2E096" w:themeFill="accent1" w:themeFillTint="99"/>
          </w:tcPr>
          <w:p w14:paraId="28B492A8" w14:textId="464EBACD"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Tak</w:t>
            </w:r>
          </w:p>
        </w:tc>
      </w:tr>
      <w:tr w:rsidR="00F31D60" w:rsidRPr="007005F0" w14:paraId="33482EE0" w14:textId="326AFAEB" w:rsidTr="00F31D60">
        <w:trPr>
          <w:trHeight w:val="270"/>
        </w:trPr>
        <w:tc>
          <w:tcPr>
            <w:tcW w:w="1363" w:type="pct"/>
            <w:tcBorders>
              <w:top w:val="nil"/>
              <w:left w:val="single" w:sz="4" w:space="0" w:color="auto"/>
              <w:bottom w:val="single" w:sz="4" w:space="0" w:color="auto"/>
              <w:right w:val="single" w:sz="4" w:space="0" w:color="auto"/>
            </w:tcBorders>
            <w:shd w:val="clear" w:color="000000" w:fill="9ACC51"/>
            <w:noWrap/>
            <w:vAlign w:val="center"/>
            <w:hideMark/>
          </w:tcPr>
          <w:p w14:paraId="75CAB147" w14:textId="77777777" w:rsidR="00F31D60" w:rsidRPr="007005F0" w:rsidRDefault="00F31D60" w:rsidP="007005F0">
            <w:pPr>
              <w:spacing w:before="0" w:after="0" w:line="240" w:lineRule="auto"/>
              <w:jc w:val="left"/>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Gmina Jedwabne</w:t>
            </w:r>
          </w:p>
        </w:tc>
        <w:tc>
          <w:tcPr>
            <w:tcW w:w="596" w:type="pct"/>
            <w:tcBorders>
              <w:top w:val="nil"/>
              <w:left w:val="nil"/>
              <w:bottom w:val="single" w:sz="4" w:space="0" w:color="auto"/>
              <w:right w:val="single" w:sz="4" w:space="0" w:color="auto"/>
            </w:tcBorders>
            <w:shd w:val="clear" w:color="000000" w:fill="9ACC51"/>
            <w:noWrap/>
            <w:vAlign w:val="bottom"/>
            <w:hideMark/>
          </w:tcPr>
          <w:p w14:paraId="7BFFD87E"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7,705</w:t>
            </w:r>
          </w:p>
        </w:tc>
        <w:tc>
          <w:tcPr>
            <w:tcW w:w="634" w:type="pct"/>
            <w:tcBorders>
              <w:top w:val="nil"/>
              <w:left w:val="nil"/>
              <w:bottom w:val="single" w:sz="4" w:space="0" w:color="auto"/>
              <w:right w:val="single" w:sz="4" w:space="0" w:color="auto"/>
            </w:tcBorders>
            <w:shd w:val="clear" w:color="000000" w:fill="9ACC51"/>
            <w:noWrap/>
            <w:vAlign w:val="center"/>
            <w:hideMark/>
          </w:tcPr>
          <w:p w14:paraId="2121429A"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2,135</w:t>
            </w:r>
          </w:p>
        </w:tc>
        <w:tc>
          <w:tcPr>
            <w:tcW w:w="715" w:type="pct"/>
            <w:tcBorders>
              <w:top w:val="nil"/>
              <w:left w:val="nil"/>
              <w:bottom w:val="single" w:sz="4" w:space="0" w:color="auto"/>
              <w:right w:val="single" w:sz="4" w:space="0" w:color="auto"/>
            </w:tcBorders>
            <w:shd w:val="clear" w:color="000000" w:fill="9ACC51"/>
            <w:noWrap/>
            <w:vAlign w:val="center"/>
            <w:hideMark/>
          </w:tcPr>
          <w:p w14:paraId="1404C5EB"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1,000</w:t>
            </w:r>
          </w:p>
        </w:tc>
        <w:tc>
          <w:tcPr>
            <w:tcW w:w="762" w:type="pct"/>
            <w:tcBorders>
              <w:top w:val="nil"/>
              <w:left w:val="single" w:sz="4" w:space="0" w:color="auto"/>
              <w:bottom w:val="single" w:sz="4" w:space="0" w:color="auto"/>
              <w:right w:val="single" w:sz="4" w:space="0" w:color="auto"/>
            </w:tcBorders>
            <w:shd w:val="clear" w:color="000000" w:fill="9ACC51"/>
            <w:noWrap/>
            <w:vAlign w:val="center"/>
            <w:hideMark/>
          </w:tcPr>
          <w:p w14:paraId="16299626" w14:textId="77777777" w:rsidR="00F31D60" w:rsidRPr="00F31D60" w:rsidRDefault="00F31D60" w:rsidP="007005F0">
            <w:pPr>
              <w:spacing w:before="0" w:after="0" w:line="240" w:lineRule="auto"/>
              <w:jc w:val="center"/>
              <w:rPr>
                <w:rFonts w:ascii="Calibri" w:eastAsia="Times New Roman" w:hAnsi="Calibri" w:cs="Times New Roman"/>
                <w:bCs/>
                <w:lang w:eastAsia="pl-PL"/>
              </w:rPr>
            </w:pPr>
            <w:r w:rsidRPr="00F31D60">
              <w:rPr>
                <w:rFonts w:ascii="Calibri" w:eastAsia="Times New Roman" w:hAnsi="Calibri" w:cs="Times New Roman"/>
                <w:bCs/>
                <w:lang w:eastAsia="pl-PL"/>
              </w:rPr>
              <w:t>0,931</w:t>
            </w:r>
          </w:p>
        </w:tc>
        <w:tc>
          <w:tcPr>
            <w:tcW w:w="388" w:type="pct"/>
            <w:tcBorders>
              <w:top w:val="nil"/>
              <w:left w:val="nil"/>
              <w:bottom w:val="single" w:sz="4" w:space="0" w:color="auto"/>
              <w:right w:val="single" w:sz="4" w:space="0" w:color="auto"/>
            </w:tcBorders>
            <w:shd w:val="clear" w:color="000000" w:fill="9ACC51"/>
            <w:noWrap/>
            <w:vAlign w:val="bottom"/>
            <w:hideMark/>
          </w:tcPr>
          <w:p w14:paraId="5471F81C" w14:textId="77777777" w:rsidR="00F31D60" w:rsidRPr="007005F0" w:rsidRDefault="00F31D60" w:rsidP="007005F0">
            <w:pPr>
              <w:spacing w:before="0" w:after="0" w:line="240" w:lineRule="auto"/>
              <w:jc w:val="center"/>
              <w:rPr>
                <w:rFonts w:ascii="Calibri" w:eastAsia="Times New Roman" w:hAnsi="Calibri" w:cs="Times New Roman"/>
                <w:color w:val="000000"/>
                <w:lang w:eastAsia="pl-PL"/>
              </w:rPr>
            </w:pPr>
            <w:r w:rsidRPr="007005F0">
              <w:rPr>
                <w:rFonts w:ascii="Calibri" w:eastAsia="Times New Roman" w:hAnsi="Calibri" w:cs="Times New Roman"/>
                <w:color w:val="000000"/>
                <w:lang w:eastAsia="pl-PL"/>
              </w:rPr>
              <w:t>11,772</w:t>
            </w:r>
          </w:p>
        </w:tc>
        <w:tc>
          <w:tcPr>
            <w:tcW w:w="542" w:type="pct"/>
            <w:tcBorders>
              <w:top w:val="nil"/>
              <w:left w:val="nil"/>
              <w:bottom w:val="single" w:sz="4" w:space="0" w:color="auto"/>
              <w:right w:val="single" w:sz="4" w:space="0" w:color="auto"/>
            </w:tcBorders>
            <w:shd w:val="clear" w:color="000000" w:fill="9ACC51"/>
          </w:tcPr>
          <w:p w14:paraId="4D28D293" w14:textId="13CA4635" w:rsidR="00F31D60" w:rsidRPr="007005F0" w:rsidRDefault="00F31D60" w:rsidP="007005F0">
            <w:pPr>
              <w:spacing w:before="0"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w:t>
            </w:r>
          </w:p>
        </w:tc>
      </w:tr>
    </w:tbl>
    <w:p w14:paraId="600E9020" w14:textId="5669A0B3" w:rsidR="000A4286" w:rsidRDefault="00286B83" w:rsidP="007005F0">
      <w:pPr>
        <w:pStyle w:val="Legenda"/>
        <w:jc w:val="right"/>
      </w:pPr>
      <w:r>
        <w:t xml:space="preserve">Źródło: opracowanie </w:t>
      </w:r>
      <w:r w:rsidR="00407039">
        <w:t>Grupa BST</w:t>
      </w:r>
    </w:p>
    <w:p w14:paraId="51939A36" w14:textId="77777777" w:rsidR="00435148" w:rsidRDefault="00435148" w:rsidP="00286B83"/>
    <w:p w14:paraId="3BF3C692" w14:textId="0549EBAE" w:rsidR="00435148" w:rsidRDefault="00435148" w:rsidP="00435148">
      <w:r>
        <w:t xml:space="preserve">Obszary koncentracji negatywnych zjawisk zostały wskazane w sposób obiektywny w oparciu </w:t>
      </w:r>
      <w:r w:rsidR="004174DC">
        <w:br/>
      </w:r>
      <w:r>
        <w:t>o zróżnicowane narzędzia, metody i techniki badawcze. W celu zdiagnozowania problemów dokonano analizy danych zastanych (desk research), której podstawą były zasoby Banku Danych Lokalnych. Dopełnieniem prowadzonych badań uczyniono analizę wskaźnikową, która pozwoliła zobrazować natężenie i koncentrację występujących zjawisk kryzysowych.</w:t>
      </w:r>
    </w:p>
    <w:p w14:paraId="025E7BAB" w14:textId="3B75788E" w:rsidR="009D5ECA" w:rsidRDefault="00435148" w:rsidP="00435148">
      <w:r>
        <w:lastRenderedPageBreak/>
        <w:t>W dalszym etapie prac porównano wskaźniki dla gminy oraz miasta Jedwabne.</w:t>
      </w:r>
    </w:p>
    <w:p w14:paraId="010DEFCD" w14:textId="7B0FDB96" w:rsidR="002307FE" w:rsidRDefault="00435148" w:rsidP="002307FE">
      <w:pPr>
        <w:pStyle w:val="Legenda"/>
      </w:pPr>
      <w:r>
        <w:t xml:space="preserve"> </w:t>
      </w:r>
      <w:r w:rsidR="002307FE">
        <w:t xml:space="preserve">Tabela </w:t>
      </w:r>
      <w:fldSimple w:instr=" SEQ Tabela \* ARABIC ">
        <w:r w:rsidR="00B54791">
          <w:rPr>
            <w:noProof/>
          </w:rPr>
          <w:t>23</w:t>
        </w:r>
      </w:fldSimple>
      <w:r w:rsidR="002307FE">
        <w:t>. Porównanie sytuacji na terenie Gminy i Miasta Jedwabne</w:t>
      </w:r>
    </w:p>
    <w:tbl>
      <w:tblPr>
        <w:tblW w:w="5000" w:type="pct"/>
        <w:tblCellMar>
          <w:left w:w="70" w:type="dxa"/>
          <w:right w:w="70" w:type="dxa"/>
        </w:tblCellMar>
        <w:tblLook w:val="04A0" w:firstRow="1" w:lastRow="0" w:firstColumn="1" w:lastColumn="0" w:noHBand="0" w:noVBand="1"/>
      </w:tblPr>
      <w:tblGrid>
        <w:gridCol w:w="7228"/>
        <w:gridCol w:w="978"/>
        <w:gridCol w:w="1006"/>
      </w:tblGrid>
      <w:tr w:rsidR="002307FE" w:rsidRPr="002307FE" w14:paraId="169868CF" w14:textId="77777777" w:rsidTr="00FF0D95">
        <w:trPr>
          <w:trHeight w:val="525"/>
        </w:trPr>
        <w:tc>
          <w:tcPr>
            <w:tcW w:w="3923" w:type="pct"/>
            <w:tcBorders>
              <w:top w:val="single" w:sz="8" w:space="0" w:color="92D050"/>
              <w:left w:val="single" w:sz="8" w:space="0" w:color="92D050"/>
              <w:bottom w:val="single" w:sz="8" w:space="0" w:color="92D050"/>
              <w:right w:val="single" w:sz="8" w:space="0" w:color="92D050"/>
            </w:tcBorders>
            <w:shd w:val="clear" w:color="000000" w:fill="9ACC51"/>
            <w:vAlign w:val="center"/>
            <w:hideMark/>
          </w:tcPr>
          <w:p w14:paraId="0EB529A2" w14:textId="77777777" w:rsidR="002307FE" w:rsidRPr="002307FE" w:rsidRDefault="002307FE" w:rsidP="002307FE">
            <w:pPr>
              <w:spacing w:before="0" w:after="0" w:line="240" w:lineRule="auto"/>
              <w:jc w:val="center"/>
              <w:rPr>
                <w:rFonts w:ascii="Century Gothic" w:eastAsia="Times New Roman" w:hAnsi="Century Gothic" w:cs="Times New Roman"/>
                <w:b/>
                <w:bCs/>
                <w:color w:val="FFFFFF"/>
                <w:sz w:val="16"/>
                <w:szCs w:val="16"/>
                <w:lang w:eastAsia="pl-PL"/>
              </w:rPr>
            </w:pPr>
            <w:r w:rsidRPr="002307FE">
              <w:rPr>
                <w:rFonts w:ascii="Century Gothic" w:eastAsia="Times New Roman" w:hAnsi="Century Gothic" w:cs="Times New Roman"/>
                <w:b/>
                <w:bCs/>
                <w:color w:val="FFFFFF"/>
                <w:sz w:val="16"/>
                <w:szCs w:val="16"/>
                <w:lang w:eastAsia="pl-PL"/>
              </w:rPr>
              <w:t>Wskaźnik</w:t>
            </w:r>
          </w:p>
        </w:tc>
        <w:tc>
          <w:tcPr>
            <w:tcW w:w="531" w:type="pct"/>
            <w:tcBorders>
              <w:top w:val="single" w:sz="8" w:space="0" w:color="92D050"/>
              <w:left w:val="nil"/>
              <w:bottom w:val="single" w:sz="8" w:space="0" w:color="92D050"/>
              <w:right w:val="single" w:sz="8" w:space="0" w:color="92D050"/>
            </w:tcBorders>
            <w:shd w:val="clear" w:color="000000" w:fill="9ACC51"/>
            <w:vAlign w:val="center"/>
            <w:hideMark/>
          </w:tcPr>
          <w:p w14:paraId="570AF6BE" w14:textId="77777777" w:rsidR="002307FE" w:rsidRPr="002307FE" w:rsidRDefault="002307FE" w:rsidP="002307FE">
            <w:pPr>
              <w:spacing w:before="0" w:after="0" w:line="240" w:lineRule="auto"/>
              <w:jc w:val="center"/>
              <w:rPr>
                <w:rFonts w:ascii="Century Gothic" w:eastAsia="Times New Roman" w:hAnsi="Century Gothic" w:cs="Times New Roman"/>
                <w:b/>
                <w:bCs/>
                <w:color w:val="FFFFFF"/>
                <w:sz w:val="16"/>
                <w:szCs w:val="16"/>
                <w:lang w:eastAsia="pl-PL"/>
              </w:rPr>
            </w:pPr>
            <w:r w:rsidRPr="002307FE">
              <w:rPr>
                <w:rFonts w:ascii="Century Gothic" w:eastAsia="Times New Roman" w:hAnsi="Century Gothic" w:cs="Times New Roman"/>
                <w:b/>
                <w:bCs/>
                <w:color w:val="FFFFFF"/>
                <w:sz w:val="16"/>
                <w:szCs w:val="16"/>
                <w:lang w:eastAsia="pl-PL"/>
              </w:rPr>
              <w:t>Gmina Jedwabne</w:t>
            </w:r>
          </w:p>
        </w:tc>
        <w:tc>
          <w:tcPr>
            <w:tcW w:w="547" w:type="pct"/>
            <w:tcBorders>
              <w:top w:val="single" w:sz="8" w:space="0" w:color="92D050"/>
              <w:left w:val="nil"/>
              <w:bottom w:val="single" w:sz="8" w:space="0" w:color="92D050"/>
              <w:right w:val="single" w:sz="8" w:space="0" w:color="92D050"/>
            </w:tcBorders>
            <w:shd w:val="clear" w:color="000000" w:fill="9ACC51"/>
            <w:vAlign w:val="center"/>
            <w:hideMark/>
          </w:tcPr>
          <w:p w14:paraId="5AA8BE46" w14:textId="77777777" w:rsidR="002307FE" w:rsidRPr="002307FE" w:rsidRDefault="002307FE" w:rsidP="002307FE">
            <w:pPr>
              <w:spacing w:before="0" w:after="0" w:line="240" w:lineRule="auto"/>
              <w:jc w:val="center"/>
              <w:rPr>
                <w:rFonts w:ascii="Century Gothic" w:eastAsia="Times New Roman" w:hAnsi="Century Gothic" w:cs="Times New Roman"/>
                <w:b/>
                <w:bCs/>
                <w:color w:val="FFFFFF"/>
                <w:sz w:val="16"/>
                <w:szCs w:val="16"/>
                <w:lang w:eastAsia="pl-PL"/>
              </w:rPr>
            </w:pPr>
            <w:r w:rsidRPr="002307FE">
              <w:rPr>
                <w:rFonts w:ascii="Century Gothic" w:eastAsia="Times New Roman" w:hAnsi="Century Gothic" w:cs="Times New Roman"/>
                <w:b/>
                <w:bCs/>
                <w:color w:val="FFFFFF"/>
                <w:sz w:val="16"/>
                <w:szCs w:val="16"/>
                <w:lang w:eastAsia="pl-PL"/>
              </w:rPr>
              <w:t>Miasto Jedwabne</w:t>
            </w:r>
          </w:p>
        </w:tc>
      </w:tr>
      <w:tr w:rsidR="002307FE" w:rsidRPr="002307FE" w14:paraId="2023A5BA" w14:textId="77777777" w:rsidTr="00FF0D95">
        <w:trPr>
          <w:trHeight w:val="295"/>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6FF99DD2"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bezrobotnych w przeliczeniu na 100 mieszkańców</w:t>
            </w:r>
          </w:p>
        </w:tc>
        <w:tc>
          <w:tcPr>
            <w:tcW w:w="531" w:type="pct"/>
            <w:tcBorders>
              <w:top w:val="nil"/>
              <w:left w:val="nil"/>
              <w:bottom w:val="single" w:sz="8" w:space="0" w:color="92D050"/>
              <w:right w:val="single" w:sz="8" w:space="0" w:color="92D050"/>
            </w:tcBorders>
            <w:shd w:val="clear" w:color="000000" w:fill="E2EFDA"/>
            <w:noWrap/>
            <w:vAlign w:val="center"/>
            <w:hideMark/>
          </w:tcPr>
          <w:p w14:paraId="56286C36"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3,35</w:t>
            </w:r>
          </w:p>
        </w:tc>
        <w:tc>
          <w:tcPr>
            <w:tcW w:w="547" w:type="pct"/>
            <w:tcBorders>
              <w:top w:val="nil"/>
              <w:left w:val="nil"/>
              <w:bottom w:val="single" w:sz="8" w:space="0" w:color="92D050"/>
              <w:right w:val="single" w:sz="8" w:space="0" w:color="92D050"/>
            </w:tcBorders>
            <w:shd w:val="clear" w:color="000000" w:fill="F4B084"/>
            <w:noWrap/>
            <w:vAlign w:val="center"/>
            <w:hideMark/>
          </w:tcPr>
          <w:p w14:paraId="67CC353F"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6,41</w:t>
            </w:r>
          </w:p>
        </w:tc>
      </w:tr>
      <w:tr w:rsidR="002307FE" w:rsidRPr="002307FE" w14:paraId="6AD52497" w14:textId="77777777" w:rsidTr="00FF0D95">
        <w:trPr>
          <w:trHeight w:val="270"/>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1299A35F"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długotrwale bezrobotnych w przeliczeniu na 100 mieszkańców</w:t>
            </w:r>
          </w:p>
        </w:tc>
        <w:tc>
          <w:tcPr>
            <w:tcW w:w="531" w:type="pct"/>
            <w:tcBorders>
              <w:top w:val="nil"/>
              <w:left w:val="nil"/>
              <w:bottom w:val="single" w:sz="8" w:space="0" w:color="92D050"/>
              <w:right w:val="single" w:sz="8" w:space="0" w:color="92D050"/>
            </w:tcBorders>
            <w:shd w:val="clear" w:color="auto" w:fill="auto"/>
            <w:noWrap/>
            <w:vAlign w:val="center"/>
            <w:hideMark/>
          </w:tcPr>
          <w:p w14:paraId="2B1D1BF9"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1,93</w:t>
            </w:r>
          </w:p>
        </w:tc>
        <w:tc>
          <w:tcPr>
            <w:tcW w:w="547" w:type="pct"/>
            <w:tcBorders>
              <w:top w:val="nil"/>
              <w:left w:val="nil"/>
              <w:bottom w:val="single" w:sz="8" w:space="0" w:color="92D050"/>
              <w:right w:val="single" w:sz="8" w:space="0" w:color="92D050"/>
            </w:tcBorders>
            <w:shd w:val="clear" w:color="000000" w:fill="F4B084"/>
            <w:noWrap/>
            <w:vAlign w:val="center"/>
            <w:hideMark/>
          </w:tcPr>
          <w:p w14:paraId="16C6FC99"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4,19</w:t>
            </w:r>
          </w:p>
        </w:tc>
      </w:tr>
      <w:tr w:rsidR="002307FE" w:rsidRPr="002307FE" w14:paraId="30267A24" w14:textId="77777777" w:rsidTr="00FF0D95">
        <w:trPr>
          <w:trHeight w:val="247"/>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0DE998BD"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bezrobotnych do 30 r.ż.  w przeliczeniu na 100 mieszkańców</w:t>
            </w:r>
          </w:p>
        </w:tc>
        <w:tc>
          <w:tcPr>
            <w:tcW w:w="531" w:type="pct"/>
            <w:tcBorders>
              <w:top w:val="nil"/>
              <w:left w:val="nil"/>
              <w:bottom w:val="single" w:sz="8" w:space="0" w:color="92D050"/>
              <w:right w:val="single" w:sz="8" w:space="0" w:color="92D050"/>
            </w:tcBorders>
            <w:shd w:val="clear" w:color="000000" w:fill="E2EFDA"/>
            <w:noWrap/>
            <w:vAlign w:val="center"/>
            <w:hideMark/>
          </w:tcPr>
          <w:p w14:paraId="55954315"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1,62</w:t>
            </w:r>
          </w:p>
        </w:tc>
        <w:tc>
          <w:tcPr>
            <w:tcW w:w="547" w:type="pct"/>
            <w:tcBorders>
              <w:top w:val="nil"/>
              <w:left w:val="nil"/>
              <w:bottom w:val="single" w:sz="8" w:space="0" w:color="92D050"/>
              <w:right w:val="single" w:sz="8" w:space="0" w:color="92D050"/>
            </w:tcBorders>
            <w:shd w:val="clear" w:color="000000" w:fill="F4B084"/>
            <w:noWrap/>
            <w:vAlign w:val="center"/>
            <w:hideMark/>
          </w:tcPr>
          <w:p w14:paraId="5A3B4DDA"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2,21</w:t>
            </w:r>
          </w:p>
        </w:tc>
      </w:tr>
      <w:tr w:rsidR="002307FE" w:rsidRPr="002307FE" w14:paraId="316B13DC" w14:textId="77777777" w:rsidTr="00FF0D95">
        <w:trPr>
          <w:trHeight w:val="550"/>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4F2877AA"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korzystających z świadczeń pomocy społecznej w przeliczeniu na 100 mieszkańców ogółem</w:t>
            </w:r>
          </w:p>
        </w:tc>
        <w:tc>
          <w:tcPr>
            <w:tcW w:w="531" w:type="pct"/>
            <w:tcBorders>
              <w:top w:val="nil"/>
              <w:left w:val="nil"/>
              <w:bottom w:val="single" w:sz="8" w:space="0" w:color="92D050"/>
              <w:right w:val="single" w:sz="8" w:space="0" w:color="92D050"/>
            </w:tcBorders>
            <w:shd w:val="clear" w:color="auto" w:fill="auto"/>
            <w:noWrap/>
            <w:vAlign w:val="center"/>
            <w:hideMark/>
          </w:tcPr>
          <w:p w14:paraId="5E83A4A0"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14,07</w:t>
            </w:r>
          </w:p>
        </w:tc>
        <w:tc>
          <w:tcPr>
            <w:tcW w:w="547" w:type="pct"/>
            <w:tcBorders>
              <w:top w:val="nil"/>
              <w:left w:val="nil"/>
              <w:bottom w:val="single" w:sz="8" w:space="0" w:color="92D050"/>
              <w:right w:val="single" w:sz="8" w:space="0" w:color="92D050"/>
            </w:tcBorders>
            <w:shd w:val="clear" w:color="000000" w:fill="F4B084"/>
            <w:noWrap/>
            <w:vAlign w:val="center"/>
            <w:hideMark/>
          </w:tcPr>
          <w:p w14:paraId="7B4F6F3B"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18,99</w:t>
            </w:r>
          </w:p>
        </w:tc>
      </w:tr>
      <w:tr w:rsidR="002307FE" w:rsidRPr="002307FE" w14:paraId="292C028B" w14:textId="77777777" w:rsidTr="00FF0D95">
        <w:trPr>
          <w:trHeight w:val="555"/>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73E5A846"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 xml:space="preserve">Liczba osób korzystających z świadczeń pomocy społecznej w przeliczeniu na 100 mieszkańców z powodu długotrwałej lub ciężkiej choroby </w:t>
            </w:r>
          </w:p>
        </w:tc>
        <w:tc>
          <w:tcPr>
            <w:tcW w:w="531" w:type="pct"/>
            <w:tcBorders>
              <w:top w:val="nil"/>
              <w:left w:val="nil"/>
              <w:bottom w:val="single" w:sz="8" w:space="0" w:color="92D050"/>
              <w:right w:val="single" w:sz="8" w:space="0" w:color="92D050"/>
            </w:tcBorders>
            <w:shd w:val="clear" w:color="000000" w:fill="E2EFDA"/>
            <w:noWrap/>
            <w:vAlign w:val="center"/>
            <w:hideMark/>
          </w:tcPr>
          <w:p w14:paraId="4C757EF7"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1,17</w:t>
            </w:r>
          </w:p>
        </w:tc>
        <w:tc>
          <w:tcPr>
            <w:tcW w:w="547" w:type="pct"/>
            <w:tcBorders>
              <w:top w:val="nil"/>
              <w:left w:val="nil"/>
              <w:bottom w:val="single" w:sz="8" w:space="0" w:color="92D050"/>
              <w:right w:val="single" w:sz="8" w:space="0" w:color="92D050"/>
            </w:tcBorders>
            <w:shd w:val="clear" w:color="000000" w:fill="F4B084"/>
            <w:noWrap/>
            <w:vAlign w:val="center"/>
            <w:hideMark/>
          </w:tcPr>
          <w:p w14:paraId="5294952F"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1,51</w:t>
            </w:r>
          </w:p>
        </w:tc>
      </w:tr>
      <w:tr w:rsidR="002307FE" w:rsidRPr="002307FE" w14:paraId="6BA06D21" w14:textId="77777777" w:rsidTr="00FF0D95">
        <w:trPr>
          <w:trHeight w:val="536"/>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186A5981"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korzystających z świadczeń pomocy społecznej w przeliczeniu na 100 mieszkańców z powodu ubóstwa</w:t>
            </w:r>
          </w:p>
        </w:tc>
        <w:tc>
          <w:tcPr>
            <w:tcW w:w="531" w:type="pct"/>
            <w:tcBorders>
              <w:top w:val="nil"/>
              <w:left w:val="nil"/>
              <w:bottom w:val="single" w:sz="8" w:space="0" w:color="92D050"/>
              <w:right w:val="single" w:sz="8" w:space="0" w:color="92D050"/>
            </w:tcBorders>
            <w:shd w:val="clear" w:color="auto" w:fill="auto"/>
            <w:noWrap/>
            <w:vAlign w:val="center"/>
            <w:hideMark/>
          </w:tcPr>
          <w:p w14:paraId="42F85685"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2,39</w:t>
            </w:r>
          </w:p>
        </w:tc>
        <w:tc>
          <w:tcPr>
            <w:tcW w:w="547" w:type="pct"/>
            <w:tcBorders>
              <w:top w:val="nil"/>
              <w:left w:val="nil"/>
              <w:bottom w:val="single" w:sz="8" w:space="0" w:color="92D050"/>
              <w:right w:val="single" w:sz="8" w:space="0" w:color="92D050"/>
            </w:tcBorders>
            <w:shd w:val="clear" w:color="000000" w:fill="F4B084"/>
            <w:noWrap/>
            <w:vAlign w:val="center"/>
            <w:hideMark/>
          </w:tcPr>
          <w:p w14:paraId="4C1C100C"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4,02</w:t>
            </w:r>
          </w:p>
        </w:tc>
      </w:tr>
      <w:tr w:rsidR="002307FE" w:rsidRPr="002307FE" w14:paraId="0203F195" w14:textId="77777777" w:rsidTr="00FF0D95">
        <w:trPr>
          <w:trHeight w:val="557"/>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048783DA"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korzystających z świadczeń pomocy społecznej w przeliczeniu na 100 mieszkańców z powodu niepełnosprawności</w:t>
            </w:r>
          </w:p>
        </w:tc>
        <w:tc>
          <w:tcPr>
            <w:tcW w:w="531" w:type="pct"/>
            <w:tcBorders>
              <w:top w:val="nil"/>
              <w:left w:val="nil"/>
              <w:bottom w:val="single" w:sz="8" w:space="0" w:color="92D050"/>
              <w:right w:val="single" w:sz="8" w:space="0" w:color="92D050"/>
            </w:tcBorders>
            <w:shd w:val="clear" w:color="000000" w:fill="E2EFDA"/>
            <w:noWrap/>
            <w:vAlign w:val="center"/>
            <w:hideMark/>
          </w:tcPr>
          <w:p w14:paraId="5DD9F538"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1,59</w:t>
            </w:r>
          </w:p>
        </w:tc>
        <w:tc>
          <w:tcPr>
            <w:tcW w:w="547" w:type="pct"/>
            <w:tcBorders>
              <w:top w:val="nil"/>
              <w:left w:val="nil"/>
              <w:bottom w:val="single" w:sz="8" w:space="0" w:color="92D050"/>
              <w:right w:val="single" w:sz="8" w:space="0" w:color="92D050"/>
            </w:tcBorders>
            <w:shd w:val="clear" w:color="000000" w:fill="F4B084"/>
            <w:noWrap/>
            <w:vAlign w:val="center"/>
            <w:hideMark/>
          </w:tcPr>
          <w:p w14:paraId="0DA159F0"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2,27</w:t>
            </w:r>
          </w:p>
        </w:tc>
      </w:tr>
      <w:tr w:rsidR="002307FE" w:rsidRPr="002307FE" w14:paraId="4109BD7D" w14:textId="77777777" w:rsidTr="00FF0D95">
        <w:trPr>
          <w:trHeight w:val="551"/>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6C5786BE"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objętych pomocą w ramach procedury „Niebieska karta” w przeliczeniu na 100 mieszkańców</w:t>
            </w:r>
          </w:p>
        </w:tc>
        <w:tc>
          <w:tcPr>
            <w:tcW w:w="531" w:type="pct"/>
            <w:tcBorders>
              <w:top w:val="nil"/>
              <w:left w:val="nil"/>
              <w:bottom w:val="single" w:sz="8" w:space="0" w:color="92D050"/>
              <w:right w:val="single" w:sz="8" w:space="0" w:color="92D050"/>
            </w:tcBorders>
            <w:shd w:val="clear" w:color="auto" w:fill="auto"/>
            <w:noWrap/>
            <w:vAlign w:val="center"/>
            <w:hideMark/>
          </w:tcPr>
          <w:p w14:paraId="74D907E8"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0,73</w:t>
            </w:r>
          </w:p>
        </w:tc>
        <w:tc>
          <w:tcPr>
            <w:tcW w:w="547" w:type="pct"/>
            <w:tcBorders>
              <w:top w:val="nil"/>
              <w:left w:val="nil"/>
              <w:bottom w:val="single" w:sz="8" w:space="0" w:color="92D050"/>
              <w:right w:val="single" w:sz="8" w:space="0" w:color="92D050"/>
            </w:tcBorders>
            <w:shd w:val="clear" w:color="000000" w:fill="F4B084"/>
            <w:noWrap/>
            <w:vAlign w:val="center"/>
            <w:hideMark/>
          </w:tcPr>
          <w:p w14:paraId="45113ACE"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0,93</w:t>
            </w:r>
          </w:p>
        </w:tc>
      </w:tr>
      <w:tr w:rsidR="002307FE" w:rsidRPr="002307FE" w14:paraId="7F6A4FFD" w14:textId="77777777" w:rsidTr="00FF0D95">
        <w:trPr>
          <w:trHeight w:val="261"/>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2DB73748"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osób w wieku poprodukcyjnym w stosunku do liczby osób w wieku produkcyjnym</w:t>
            </w:r>
          </w:p>
        </w:tc>
        <w:tc>
          <w:tcPr>
            <w:tcW w:w="531" w:type="pct"/>
            <w:tcBorders>
              <w:top w:val="nil"/>
              <w:left w:val="nil"/>
              <w:bottom w:val="single" w:sz="8" w:space="0" w:color="92D050"/>
              <w:right w:val="single" w:sz="8" w:space="0" w:color="92D050"/>
            </w:tcBorders>
            <w:shd w:val="clear" w:color="000000" w:fill="F4B084"/>
            <w:noWrap/>
            <w:vAlign w:val="center"/>
            <w:hideMark/>
          </w:tcPr>
          <w:p w14:paraId="68D09AF2"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27,80%</w:t>
            </w:r>
          </w:p>
        </w:tc>
        <w:tc>
          <w:tcPr>
            <w:tcW w:w="547" w:type="pct"/>
            <w:tcBorders>
              <w:top w:val="nil"/>
              <w:left w:val="nil"/>
              <w:bottom w:val="single" w:sz="8" w:space="0" w:color="92D050"/>
              <w:right w:val="single" w:sz="8" w:space="0" w:color="92D050"/>
            </w:tcBorders>
            <w:shd w:val="clear" w:color="000000" w:fill="E2EFDA"/>
            <w:noWrap/>
            <w:vAlign w:val="center"/>
            <w:hideMark/>
          </w:tcPr>
          <w:p w14:paraId="25D5354B"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21,80%</w:t>
            </w:r>
          </w:p>
        </w:tc>
      </w:tr>
      <w:tr w:rsidR="002307FE" w:rsidRPr="002307FE" w14:paraId="1E090A97" w14:textId="77777777" w:rsidTr="00FF0D95">
        <w:trPr>
          <w:trHeight w:val="257"/>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2C8BA3A2" w14:textId="1B420965"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Saldo migracji</w:t>
            </w:r>
            <w:r w:rsidR="004174DC">
              <w:rPr>
                <w:rFonts w:ascii="Calibri" w:eastAsia="Times New Roman" w:hAnsi="Calibri" w:cs="Times New Roman"/>
                <w:b/>
                <w:bCs/>
                <w:color w:val="000000"/>
                <w:lang w:eastAsia="pl-PL"/>
              </w:rPr>
              <w:t xml:space="preserve"> w przeliczeniu na 100 mieszkańców</w:t>
            </w:r>
          </w:p>
        </w:tc>
        <w:tc>
          <w:tcPr>
            <w:tcW w:w="531" w:type="pct"/>
            <w:tcBorders>
              <w:top w:val="nil"/>
              <w:left w:val="nil"/>
              <w:bottom w:val="single" w:sz="8" w:space="0" w:color="92D050"/>
              <w:right w:val="single" w:sz="8" w:space="0" w:color="92D050"/>
            </w:tcBorders>
            <w:shd w:val="clear" w:color="auto" w:fill="auto"/>
            <w:noWrap/>
            <w:vAlign w:val="center"/>
            <w:hideMark/>
          </w:tcPr>
          <w:p w14:paraId="0411481C"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0,03</w:t>
            </w:r>
          </w:p>
        </w:tc>
        <w:tc>
          <w:tcPr>
            <w:tcW w:w="547" w:type="pct"/>
            <w:tcBorders>
              <w:top w:val="nil"/>
              <w:left w:val="nil"/>
              <w:bottom w:val="single" w:sz="8" w:space="0" w:color="92D050"/>
              <w:right w:val="single" w:sz="8" w:space="0" w:color="92D050"/>
            </w:tcBorders>
            <w:shd w:val="clear" w:color="000000" w:fill="F4B084"/>
            <w:noWrap/>
            <w:vAlign w:val="center"/>
            <w:hideMark/>
          </w:tcPr>
          <w:p w14:paraId="26080DE0"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1,86</w:t>
            </w:r>
          </w:p>
        </w:tc>
      </w:tr>
      <w:tr w:rsidR="002307FE" w:rsidRPr="002307FE" w14:paraId="42DD488E" w14:textId="77777777" w:rsidTr="00FF0D95">
        <w:trPr>
          <w:trHeight w:val="260"/>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5BE80FE1" w14:textId="6A34B9C6"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Przyrost naturalny</w:t>
            </w:r>
            <w:r w:rsidR="004174DC">
              <w:rPr>
                <w:rFonts w:ascii="Calibri" w:eastAsia="Times New Roman" w:hAnsi="Calibri" w:cs="Times New Roman"/>
                <w:b/>
                <w:bCs/>
                <w:color w:val="000000"/>
                <w:lang w:eastAsia="pl-PL"/>
              </w:rPr>
              <w:t xml:space="preserve"> w przeliczeniu na 100 mieszkańców</w:t>
            </w:r>
          </w:p>
        </w:tc>
        <w:tc>
          <w:tcPr>
            <w:tcW w:w="531" w:type="pct"/>
            <w:tcBorders>
              <w:top w:val="nil"/>
              <w:left w:val="nil"/>
              <w:bottom w:val="single" w:sz="8" w:space="0" w:color="92D050"/>
              <w:right w:val="single" w:sz="8" w:space="0" w:color="92D050"/>
            </w:tcBorders>
            <w:shd w:val="clear" w:color="000000" w:fill="E2EFDA"/>
            <w:noWrap/>
            <w:vAlign w:val="center"/>
            <w:hideMark/>
          </w:tcPr>
          <w:p w14:paraId="70B62073"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-0,02</w:t>
            </w:r>
          </w:p>
        </w:tc>
        <w:tc>
          <w:tcPr>
            <w:tcW w:w="547" w:type="pct"/>
            <w:tcBorders>
              <w:top w:val="nil"/>
              <w:left w:val="nil"/>
              <w:bottom w:val="single" w:sz="8" w:space="0" w:color="92D050"/>
              <w:right w:val="single" w:sz="8" w:space="0" w:color="92D050"/>
            </w:tcBorders>
            <w:shd w:val="clear" w:color="000000" w:fill="F4B084"/>
            <w:noWrap/>
            <w:vAlign w:val="center"/>
            <w:hideMark/>
          </w:tcPr>
          <w:p w14:paraId="1607C355"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w:t>
            </w:r>
          </w:p>
        </w:tc>
      </w:tr>
      <w:tr w:rsidR="002307FE" w:rsidRPr="002307FE" w14:paraId="499EA2E5" w14:textId="77777777" w:rsidTr="00FF0D95">
        <w:trPr>
          <w:trHeight w:val="277"/>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3E353DA9"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stwierdzonych przestępstw ogółem w przeliczeniu na 100 mieszkańców</w:t>
            </w:r>
          </w:p>
        </w:tc>
        <w:tc>
          <w:tcPr>
            <w:tcW w:w="531" w:type="pct"/>
            <w:tcBorders>
              <w:top w:val="nil"/>
              <w:left w:val="nil"/>
              <w:bottom w:val="single" w:sz="8" w:space="0" w:color="92D050"/>
              <w:right w:val="single" w:sz="8" w:space="0" w:color="92D050"/>
            </w:tcBorders>
            <w:shd w:val="clear" w:color="auto" w:fill="auto"/>
            <w:noWrap/>
            <w:vAlign w:val="center"/>
            <w:hideMark/>
          </w:tcPr>
          <w:p w14:paraId="1B8B6094"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1,82</w:t>
            </w:r>
          </w:p>
        </w:tc>
        <w:tc>
          <w:tcPr>
            <w:tcW w:w="547" w:type="pct"/>
            <w:tcBorders>
              <w:top w:val="nil"/>
              <w:left w:val="nil"/>
              <w:bottom w:val="single" w:sz="8" w:space="0" w:color="92D050"/>
              <w:right w:val="single" w:sz="8" w:space="0" w:color="92D050"/>
            </w:tcBorders>
            <w:shd w:val="clear" w:color="000000" w:fill="F4B084"/>
            <w:noWrap/>
            <w:vAlign w:val="center"/>
            <w:hideMark/>
          </w:tcPr>
          <w:p w14:paraId="4D04BB9F"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2,85</w:t>
            </w:r>
          </w:p>
        </w:tc>
      </w:tr>
      <w:tr w:rsidR="002307FE" w:rsidRPr="002307FE" w14:paraId="08DAC96C" w14:textId="77777777" w:rsidTr="00FF0D95">
        <w:trPr>
          <w:trHeight w:val="254"/>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65DC06C0"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kradzieży w przeliczeniu na 100 mieszkańców</w:t>
            </w:r>
          </w:p>
        </w:tc>
        <w:tc>
          <w:tcPr>
            <w:tcW w:w="531" w:type="pct"/>
            <w:tcBorders>
              <w:top w:val="nil"/>
              <w:left w:val="nil"/>
              <w:bottom w:val="single" w:sz="8" w:space="0" w:color="92D050"/>
              <w:right w:val="single" w:sz="8" w:space="0" w:color="92D050"/>
            </w:tcBorders>
            <w:shd w:val="clear" w:color="000000" w:fill="E2EFDA"/>
            <w:noWrap/>
            <w:vAlign w:val="center"/>
            <w:hideMark/>
          </w:tcPr>
          <w:p w14:paraId="44FBF29B"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0,35</w:t>
            </w:r>
          </w:p>
        </w:tc>
        <w:tc>
          <w:tcPr>
            <w:tcW w:w="547" w:type="pct"/>
            <w:tcBorders>
              <w:top w:val="nil"/>
              <w:left w:val="nil"/>
              <w:bottom w:val="single" w:sz="8" w:space="0" w:color="92D050"/>
              <w:right w:val="single" w:sz="8" w:space="0" w:color="92D050"/>
            </w:tcBorders>
            <w:shd w:val="clear" w:color="000000" w:fill="F4B084"/>
            <w:noWrap/>
            <w:vAlign w:val="center"/>
            <w:hideMark/>
          </w:tcPr>
          <w:p w14:paraId="1096EBA5"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0,58</w:t>
            </w:r>
          </w:p>
        </w:tc>
      </w:tr>
      <w:tr w:rsidR="002307FE" w:rsidRPr="002307FE" w14:paraId="24F2984C" w14:textId="77777777" w:rsidTr="00FF0D95">
        <w:trPr>
          <w:trHeight w:val="271"/>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4C6DFBB7"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wypadków i kolizji drogowych w przeliczeniu na 100 mieszkańców</w:t>
            </w:r>
          </w:p>
        </w:tc>
        <w:tc>
          <w:tcPr>
            <w:tcW w:w="531" w:type="pct"/>
            <w:tcBorders>
              <w:top w:val="nil"/>
              <w:left w:val="nil"/>
              <w:bottom w:val="single" w:sz="8" w:space="0" w:color="92D050"/>
              <w:right w:val="single" w:sz="8" w:space="0" w:color="92D050"/>
            </w:tcBorders>
            <w:shd w:val="clear" w:color="auto" w:fill="auto"/>
            <w:noWrap/>
            <w:vAlign w:val="center"/>
            <w:hideMark/>
          </w:tcPr>
          <w:p w14:paraId="325E8043"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0,35</w:t>
            </w:r>
          </w:p>
        </w:tc>
        <w:tc>
          <w:tcPr>
            <w:tcW w:w="547" w:type="pct"/>
            <w:tcBorders>
              <w:top w:val="nil"/>
              <w:left w:val="nil"/>
              <w:bottom w:val="single" w:sz="8" w:space="0" w:color="92D050"/>
              <w:right w:val="single" w:sz="8" w:space="0" w:color="92D050"/>
            </w:tcBorders>
            <w:shd w:val="clear" w:color="000000" w:fill="F4B084"/>
            <w:noWrap/>
            <w:vAlign w:val="center"/>
            <w:hideMark/>
          </w:tcPr>
          <w:p w14:paraId="6E6B4994"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0,41</w:t>
            </w:r>
          </w:p>
        </w:tc>
      </w:tr>
      <w:tr w:rsidR="002307FE" w:rsidRPr="002307FE" w14:paraId="571B0401" w14:textId="77777777" w:rsidTr="00FF0D95">
        <w:trPr>
          <w:trHeight w:val="390"/>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09C953E2" w14:textId="632BAE52"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Frekwencja wyborcza w wyborach prezydenckich w 2015 r. (II tura)</w:t>
            </w:r>
            <w:r w:rsidR="00BA23F1">
              <w:rPr>
                <w:rFonts w:ascii="Calibri" w:eastAsia="Times New Roman" w:hAnsi="Calibri" w:cs="Times New Roman"/>
                <w:b/>
                <w:bCs/>
                <w:color w:val="000000"/>
                <w:lang w:eastAsia="pl-PL"/>
              </w:rPr>
              <w:t xml:space="preserve"> [%]</w:t>
            </w:r>
          </w:p>
        </w:tc>
        <w:tc>
          <w:tcPr>
            <w:tcW w:w="531" w:type="pct"/>
            <w:tcBorders>
              <w:top w:val="nil"/>
              <w:left w:val="nil"/>
              <w:bottom w:val="single" w:sz="8" w:space="0" w:color="92D050"/>
              <w:right w:val="single" w:sz="8" w:space="0" w:color="92D050"/>
            </w:tcBorders>
            <w:shd w:val="clear" w:color="000000" w:fill="E2EFDA"/>
            <w:noWrap/>
            <w:vAlign w:val="center"/>
            <w:hideMark/>
          </w:tcPr>
          <w:p w14:paraId="0BA3C864"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52,30%</w:t>
            </w:r>
          </w:p>
        </w:tc>
        <w:tc>
          <w:tcPr>
            <w:tcW w:w="547" w:type="pct"/>
            <w:tcBorders>
              <w:top w:val="nil"/>
              <w:left w:val="nil"/>
              <w:bottom w:val="single" w:sz="8" w:space="0" w:color="92D050"/>
              <w:right w:val="single" w:sz="8" w:space="0" w:color="92D050"/>
            </w:tcBorders>
            <w:shd w:val="clear" w:color="000000" w:fill="F4B084"/>
            <w:noWrap/>
            <w:vAlign w:val="center"/>
            <w:hideMark/>
          </w:tcPr>
          <w:p w14:paraId="254B5C27"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47,00%</w:t>
            </w:r>
          </w:p>
        </w:tc>
      </w:tr>
      <w:tr w:rsidR="002307FE" w:rsidRPr="002307FE" w14:paraId="1BC6AF4B" w14:textId="77777777" w:rsidTr="00FF0D95">
        <w:trPr>
          <w:trHeight w:val="268"/>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42759146" w14:textId="6BD60805" w:rsidR="002307FE" w:rsidRPr="002307FE" w:rsidRDefault="004E34DE" w:rsidP="002307FE">
            <w:pPr>
              <w:spacing w:before="0" w:after="0" w:line="240" w:lineRule="auto"/>
              <w:jc w:val="left"/>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L</w:t>
            </w:r>
            <w:r w:rsidR="002307FE" w:rsidRPr="002307FE">
              <w:rPr>
                <w:rFonts w:ascii="Calibri" w:eastAsia="Times New Roman" w:hAnsi="Calibri" w:cs="Times New Roman"/>
                <w:b/>
                <w:bCs/>
                <w:color w:val="000000"/>
                <w:lang w:eastAsia="pl-PL"/>
              </w:rPr>
              <w:t>iczba organizacja pozarządowych</w:t>
            </w:r>
            <w:r w:rsidR="00BA23F1">
              <w:rPr>
                <w:rFonts w:ascii="Calibri" w:eastAsia="Times New Roman" w:hAnsi="Calibri" w:cs="Times New Roman"/>
                <w:b/>
                <w:bCs/>
                <w:color w:val="000000"/>
                <w:lang w:eastAsia="pl-PL"/>
              </w:rPr>
              <w:t xml:space="preserve"> w przeliczeniu na 100 mieszkańców</w:t>
            </w:r>
          </w:p>
        </w:tc>
        <w:tc>
          <w:tcPr>
            <w:tcW w:w="531" w:type="pct"/>
            <w:tcBorders>
              <w:top w:val="nil"/>
              <w:left w:val="nil"/>
              <w:bottom w:val="single" w:sz="8" w:space="0" w:color="92D050"/>
              <w:right w:val="single" w:sz="8" w:space="0" w:color="92D050"/>
            </w:tcBorders>
            <w:shd w:val="clear" w:color="000000" w:fill="F4B084"/>
            <w:noWrap/>
            <w:vAlign w:val="center"/>
            <w:hideMark/>
          </w:tcPr>
          <w:p w14:paraId="33530E63"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0,16</w:t>
            </w:r>
          </w:p>
        </w:tc>
        <w:tc>
          <w:tcPr>
            <w:tcW w:w="547" w:type="pct"/>
            <w:tcBorders>
              <w:top w:val="nil"/>
              <w:left w:val="nil"/>
              <w:bottom w:val="single" w:sz="8" w:space="0" w:color="92D050"/>
              <w:right w:val="single" w:sz="8" w:space="0" w:color="92D050"/>
            </w:tcBorders>
            <w:shd w:val="clear" w:color="auto" w:fill="auto"/>
            <w:noWrap/>
            <w:vAlign w:val="center"/>
            <w:hideMark/>
          </w:tcPr>
          <w:p w14:paraId="145BAB48"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0,29</w:t>
            </w:r>
          </w:p>
        </w:tc>
      </w:tr>
      <w:tr w:rsidR="002307FE" w:rsidRPr="002307FE" w14:paraId="3E30D7D6" w14:textId="77777777" w:rsidTr="00FF0D95">
        <w:trPr>
          <w:trHeight w:val="555"/>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303F8453"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przedsiębiorstw prowadzących działalność wg rejestru REGON w przeliczeniu na 100 mieszkańców</w:t>
            </w:r>
          </w:p>
        </w:tc>
        <w:tc>
          <w:tcPr>
            <w:tcW w:w="531" w:type="pct"/>
            <w:tcBorders>
              <w:top w:val="nil"/>
              <w:left w:val="nil"/>
              <w:bottom w:val="single" w:sz="8" w:space="0" w:color="92D050"/>
              <w:right w:val="single" w:sz="8" w:space="0" w:color="92D050"/>
            </w:tcBorders>
            <w:shd w:val="clear" w:color="000000" w:fill="F4B084"/>
            <w:noWrap/>
            <w:vAlign w:val="center"/>
            <w:hideMark/>
          </w:tcPr>
          <w:p w14:paraId="0FC420D9"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4,54</w:t>
            </w:r>
          </w:p>
        </w:tc>
        <w:tc>
          <w:tcPr>
            <w:tcW w:w="547" w:type="pct"/>
            <w:tcBorders>
              <w:top w:val="nil"/>
              <w:left w:val="nil"/>
              <w:bottom w:val="single" w:sz="8" w:space="0" w:color="92D050"/>
              <w:right w:val="single" w:sz="8" w:space="0" w:color="92D050"/>
            </w:tcBorders>
            <w:shd w:val="clear" w:color="000000" w:fill="E2EFDA"/>
            <w:noWrap/>
            <w:vAlign w:val="center"/>
            <w:hideMark/>
          </w:tcPr>
          <w:p w14:paraId="722CDD40"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9,9</w:t>
            </w:r>
          </w:p>
        </w:tc>
      </w:tr>
      <w:tr w:rsidR="002307FE" w:rsidRPr="002307FE" w14:paraId="3ECF39C8" w14:textId="77777777" w:rsidTr="00FF0D95">
        <w:trPr>
          <w:trHeight w:val="535"/>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72D502AF"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przedsiębiorstw zatrudniających powyżej 10 pracowników prowadzących działalność wg rejestru REGON w przeliczeniu na 100 mieszkańców</w:t>
            </w:r>
          </w:p>
        </w:tc>
        <w:tc>
          <w:tcPr>
            <w:tcW w:w="531" w:type="pct"/>
            <w:tcBorders>
              <w:top w:val="nil"/>
              <w:left w:val="nil"/>
              <w:bottom w:val="single" w:sz="8" w:space="0" w:color="92D050"/>
              <w:right w:val="single" w:sz="8" w:space="0" w:color="92D050"/>
            </w:tcBorders>
            <w:shd w:val="clear" w:color="000000" w:fill="F4B084"/>
            <w:noWrap/>
            <w:vAlign w:val="center"/>
            <w:hideMark/>
          </w:tcPr>
          <w:p w14:paraId="70D4DA86"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0,27</w:t>
            </w:r>
          </w:p>
        </w:tc>
        <w:tc>
          <w:tcPr>
            <w:tcW w:w="547" w:type="pct"/>
            <w:tcBorders>
              <w:top w:val="nil"/>
              <w:left w:val="nil"/>
              <w:bottom w:val="single" w:sz="8" w:space="0" w:color="92D050"/>
              <w:right w:val="single" w:sz="8" w:space="0" w:color="92D050"/>
            </w:tcBorders>
            <w:shd w:val="clear" w:color="auto" w:fill="auto"/>
            <w:noWrap/>
            <w:vAlign w:val="center"/>
            <w:hideMark/>
          </w:tcPr>
          <w:p w14:paraId="30D036B3"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0,82</w:t>
            </w:r>
          </w:p>
        </w:tc>
      </w:tr>
      <w:tr w:rsidR="002307FE" w:rsidRPr="002307FE" w14:paraId="022FEFD0" w14:textId="77777777" w:rsidTr="00FF0D95">
        <w:trPr>
          <w:trHeight w:val="269"/>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2EE895CF"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nowopowstałych przedsiębiorstw w 2016 roku w przeliczeniu na 100 mieszkańców</w:t>
            </w:r>
          </w:p>
        </w:tc>
        <w:tc>
          <w:tcPr>
            <w:tcW w:w="531" w:type="pct"/>
            <w:tcBorders>
              <w:top w:val="nil"/>
              <w:left w:val="nil"/>
              <w:bottom w:val="single" w:sz="8" w:space="0" w:color="92D050"/>
              <w:right w:val="single" w:sz="8" w:space="0" w:color="92D050"/>
            </w:tcBorders>
            <w:shd w:val="clear" w:color="000000" w:fill="F4B084"/>
            <w:noWrap/>
            <w:vAlign w:val="center"/>
            <w:hideMark/>
          </w:tcPr>
          <w:p w14:paraId="2BC7EC1C"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0,33</w:t>
            </w:r>
          </w:p>
        </w:tc>
        <w:tc>
          <w:tcPr>
            <w:tcW w:w="547" w:type="pct"/>
            <w:tcBorders>
              <w:top w:val="nil"/>
              <w:left w:val="nil"/>
              <w:bottom w:val="single" w:sz="8" w:space="0" w:color="92D050"/>
              <w:right w:val="single" w:sz="8" w:space="0" w:color="92D050"/>
            </w:tcBorders>
            <w:shd w:val="clear" w:color="000000" w:fill="E2EFDA"/>
            <w:noWrap/>
            <w:vAlign w:val="center"/>
            <w:hideMark/>
          </w:tcPr>
          <w:p w14:paraId="2FB9B3B5"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0,64</w:t>
            </w:r>
          </w:p>
        </w:tc>
      </w:tr>
      <w:tr w:rsidR="002307FE" w:rsidRPr="002307FE" w14:paraId="0F779C6D" w14:textId="77777777" w:rsidTr="00FF0D95">
        <w:trPr>
          <w:trHeight w:val="405"/>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040FB5DD" w14:textId="067E1DAC"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 xml:space="preserve">Szacowany odsetek dróg gminnych wymagających remontu lub modernizacji (ocena subiektywna) </w:t>
            </w:r>
            <w:r w:rsidR="00BA23F1">
              <w:rPr>
                <w:rFonts w:ascii="Calibri" w:eastAsia="Times New Roman" w:hAnsi="Calibri" w:cs="Times New Roman"/>
                <w:b/>
                <w:bCs/>
                <w:color w:val="000000"/>
                <w:lang w:eastAsia="pl-PL"/>
              </w:rPr>
              <w:t>[%]</w:t>
            </w:r>
          </w:p>
        </w:tc>
        <w:tc>
          <w:tcPr>
            <w:tcW w:w="531" w:type="pct"/>
            <w:tcBorders>
              <w:top w:val="nil"/>
              <w:left w:val="nil"/>
              <w:bottom w:val="single" w:sz="8" w:space="0" w:color="92D050"/>
              <w:right w:val="single" w:sz="8" w:space="0" w:color="92D050"/>
            </w:tcBorders>
            <w:shd w:val="clear" w:color="000000" w:fill="F4B084"/>
            <w:noWrap/>
            <w:vAlign w:val="center"/>
            <w:hideMark/>
          </w:tcPr>
          <w:p w14:paraId="69C094B6"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47,20%</w:t>
            </w:r>
          </w:p>
        </w:tc>
        <w:tc>
          <w:tcPr>
            <w:tcW w:w="547" w:type="pct"/>
            <w:tcBorders>
              <w:top w:val="nil"/>
              <w:left w:val="nil"/>
              <w:bottom w:val="single" w:sz="8" w:space="0" w:color="92D050"/>
              <w:right w:val="single" w:sz="8" w:space="0" w:color="92D050"/>
            </w:tcBorders>
            <w:shd w:val="clear" w:color="auto" w:fill="auto"/>
            <w:noWrap/>
            <w:vAlign w:val="center"/>
            <w:hideMark/>
          </w:tcPr>
          <w:p w14:paraId="1C15E825"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12,00%</w:t>
            </w:r>
          </w:p>
        </w:tc>
      </w:tr>
      <w:tr w:rsidR="002307FE" w:rsidRPr="002307FE" w14:paraId="21637475" w14:textId="77777777" w:rsidTr="00FF0D95">
        <w:trPr>
          <w:trHeight w:val="332"/>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7AB8B1EC" w14:textId="2601F19B"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Liczba wydanych pozwoleń na budowę</w:t>
            </w:r>
            <w:r w:rsidR="00BA23F1">
              <w:rPr>
                <w:rFonts w:ascii="Calibri" w:eastAsia="Times New Roman" w:hAnsi="Calibri" w:cs="Times New Roman"/>
                <w:b/>
                <w:bCs/>
                <w:color w:val="000000"/>
                <w:lang w:eastAsia="pl-PL"/>
              </w:rPr>
              <w:t xml:space="preserve"> </w:t>
            </w:r>
            <w:r w:rsidR="00BA23F1" w:rsidRPr="002307FE">
              <w:rPr>
                <w:rFonts w:ascii="Calibri" w:eastAsia="Times New Roman" w:hAnsi="Calibri" w:cs="Times New Roman"/>
                <w:b/>
                <w:bCs/>
                <w:color w:val="000000"/>
                <w:lang w:eastAsia="pl-PL"/>
              </w:rPr>
              <w:t>w przeliczeniu na 100 mieszkańców</w:t>
            </w:r>
          </w:p>
        </w:tc>
        <w:tc>
          <w:tcPr>
            <w:tcW w:w="531" w:type="pct"/>
            <w:tcBorders>
              <w:top w:val="nil"/>
              <w:left w:val="nil"/>
              <w:bottom w:val="single" w:sz="8" w:space="0" w:color="92D050"/>
              <w:right w:val="single" w:sz="8" w:space="0" w:color="92D050"/>
            </w:tcBorders>
            <w:shd w:val="clear" w:color="000000" w:fill="E2EFDA"/>
            <w:noWrap/>
            <w:vAlign w:val="center"/>
            <w:hideMark/>
          </w:tcPr>
          <w:p w14:paraId="1A8EB102"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0,47</w:t>
            </w:r>
          </w:p>
        </w:tc>
        <w:tc>
          <w:tcPr>
            <w:tcW w:w="547" w:type="pct"/>
            <w:tcBorders>
              <w:top w:val="nil"/>
              <w:left w:val="nil"/>
              <w:bottom w:val="single" w:sz="8" w:space="0" w:color="92D050"/>
              <w:right w:val="single" w:sz="8" w:space="0" w:color="92D050"/>
            </w:tcBorders>
            <w:shd w:val="clear" w:color="000000" w:fill="F4B084"/>
            <w:noWrap/>
            <w:vAlign w:val="center"/>
            <w:hideMark/>
          </w:tcPr>
          <w:p w14:paraId="6F296062"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0,29</w:t>
            </w:r>
          </w:p>
        </w:tc>
      </w:tr>
      <w:tr w:rsidR="002307FE" w:rsidRPr="002307FE" w14:paraId="3583E658" w14:textId="77777777" w:rsidTr="00FF0D95">
        <w:trPr>
          <w:trHeight w:val="266"/>
        </w:trPr>
        <w:tc>
          <w:tcPr>
            <w:tcW w:w="3923" w:type="pct"/>
            <w:tcBorders>
              <w:top w:val="nil"/>
              <w:left w:val="single" w:sz="8" w:space="0" w:color="92D050"/>
              <w:bottom w:val="single" w:sz="8" w:space="0" w:color="92D050"/>
              <w:right w:val="single" w:sz="8" w:space="0" w:color="92D050"/>
            </w:tcBorders>
            <w:shd w:val="clear" w:color="auto" w:fill="auto"/>
            <w:vAlign w:val="center"/>
            <w:hideMark/>
          </w:tcPr>
          <w:p w14:paraId="7F7772DC"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Odsetek ludności korzystającej z sieci wodociągowej w ogólnej liczbie ludności</w:t>
            </w:r>
          </w:p>
        </w:tc>
        <w:tc>
          <w:tcPr>
            <w:tcW w:w="531" w:type="pct"/>
            <w:tcBorders>
              <w:top w:val="nil"/>
              <w:left w:val="nil"/>
              <w:bottom w:val="single" w:sz="8" w:space="0" w:color="92D050"/>
              <w:right w:val="single" w:sz="8" w:space="0" w:color="92D050"/>
            </w:tcBorders>
            <w:shd w:val="clear" w:color="000000" w:fill="F4B084"/>
            <w:noWrap/>
            <w:vAlign w:val="center"/>
            <w:hideMark/>
          </w:tcPr>
          <w:p w14:paraId="247E5144"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76%</w:t>
            </w:r>
          </w:p>
        </w:tc>
        <w:tc>
          <w:tcPr>
            <w:tcW w:w="547" w:type="pct"/>
            <w:tcBorders>
              <w:top w:val="nil"/>
              <w:left w:val="nil"/>
              <w:bottom w:val="single" w:sz="8" w:space="0" w:color="92D050"/>
              <w:right w:val="single" w:sz="8" w:space="0" w:color="92D050"/>
            </w:tcBorders>
            <w:shd w:val="clear" w:color="auto" w:fill="auto"/>
            <w:noWrap/>
            <w:vAlign w:val="center"/>
            <w:hideMark/>
          </w:tcPr>
          <w:p w14:paraId="1D00748C"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100%</w:t>
            </w:r>
          </w:p>
        </w:tc>
      </w:tr>
      <w:tr w:rsidR="002307FE" w:rsidRPr="002307FE" w14:paraId="4A14406E" w14:textId="77777777" w:rsidTr="00FF0D95">
        <w:trPr>
          <w:trHeight w:val="256"/>
        </w:trPr>
        <w:tc>
          <w:tcPr>
            <w:tcW w:w="3923" w:type="pct"/>
            <w:tcBorders>
              <w:top w:val="nil"/>
              <w:left w:val="single" w:sz="8" w:space="0" w:color="92D050"/>
              <w:bottom w:val="single" w:sz="8" w:space="0" w:color="92D050"/>
              <w:right w:val="single" w:sz="8" w:space="0" w:color="92D050"/>
            </w:tcBorders>
            <w:shd w:val="clear" w:color="000000" w:fill="E2EFDA"/>
            <w:vAlign w:val="center"/>
            <w:hideMark/>
          </w:tcPr>
          <w:p w14:paraId="20287C63" w14:textId="77777777" w:rsidR="002307FE" w:rsidRPr="002307FE" w:rsidRDefault="002307FE" w:rsidP="002307FE">
            <w:pPr>
              <w:spacing w:before="0" w:after="0" w:line="240" w:lineRule="auto"/>
              <w:jc w:val="left"/>
              <w:rPr>
                <w:rFonts w:ascii="Calibri" w:eastAsia="Times New Roman" w:hAnsi="Calibri" w:cs="Times New Roman"/>
                <w:b/>
                <w:bCs/>
                <w:color w:val="000000"/>
                <w:lang w:eastAsia="pl-PL"/>
              </w:rPr>
            </w:pPr>
            <w:r w:rsidRPr="002307FE">
              <w:rPr>
                <w:rFonts w:ascii="Calibri" w:eastAsia="Times New Roman" w:hAnsi="Calibri" w:cs="Times New Roman"/>
                <w:b/>
                <w:bCs/>
                <w:color w:val="000000"/>
                <w:lang w:eastAsia="pl-PL"/>
              </w:rPr>
              <w:t>Odsetek ludności korzystającej z sieci kanalizacyjnej w ogólnej liczbie ludności</w:t>
            </w:r>
          </w:p>
        </w:tc>
        <w:tc>
          <w:tcPr>
            <w:tcW w:w="531" w:type="pct"/>
            <w:tcBorders>
              <w:top w:val="nil"/>
              <w:left w:val="nil"/>
              <w:bottom w:val="single" w:sz="8" w:space="0" w:color="92D050"/>
              <w:right w:val="single" w:sz="8" w:space="0" w:color="92D050"/>
            </w:tcBorders>
            <w:shd w:val="clear" w:color="000000" w:fill="F4B084"/>
            <w:noWrap/>
            <w:vAlign w:val="center"/>
            <w:hideMark/>
          </w:tcPr>
          <w:p w14:paraId="4C38A134"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31%</w:t>
            </w:r>
          </w:p>
        </w:tc>
        <w:tc>
          <w:tcPr>
            <w:tcW w:w="547" w:type="pct"/>
            <w:tcBorders>
              <w:top w:val="nil"/>
              <w:left w:val="nil"/>
              <w:bottom w:val="single" w:sz="8" w:space="0" w:color="92D050"/>
              <w:right w:val="single" w:sz="8" w:space="0" w:color="92D050"/>
            </w:tcBorders>
            <w:shd w:val="clear" w:color="000000" w:fill="E2EFDA"/>
            <w:noWrap/>
            <w:vAlign w:val="center"/>
            <w:hideMark/>
          </w:tcPr>
          <w:p w14:paraId="338D2D6B" w14:textId="77777777" w:rsidR="002307FE" w:rsidRPr="002307FE" w:rsidRDefault="002307FE" w:rsidP="002307FE">
            <w:pPr>
              <w:spacing w:before="0" w:after="0" w:line="240" w:lineRule="auto"/>
              <w:jc w:val="center"/>
              <w:rPr>
                <w:rFonts w:ascii="Calibri" w:eastAsia="Times New Roman" w:hAnsi="Calibri" w:cs="Times New Roman"/>
                <w:lang w:eastAsia="pl-PL"/>
              </w:rPr>
            </w:pPr>
            <w:r w:rsidRPr="002307FE">
              <w:rPr>
                <w:rFonts w:ascii="Calibri" w:eastAsia="Times New Roman" w:hAnsi="Calibri" w:cs="Times New Roman"/>
                <w:lang w:eastAsia="pl-PL"/>
              </w:rPr>
              <w:t>98%</w:t>
            </w:r>
          </w:p>
        </w:tc>
      </w:tr>
    </w:tbl>
    <w:p w14:paraId="16304883" w14:textId="77777777" w:rsidR="008D0AC0" w:rsidRDefault="008D0AC0" w:rsidP="00FF0D95">
      <w:pPr>
        <w:spacing w:line="240" w:lineRule="auto"/>
      </w:pPr>
    </w:p>
    <w:p w14:paraId="57C5847C" w14:textId="265BA64D" w:rsidR="008C7562" w:rsidRDefault="002307FE" w:rsidP="00FF0D95">
      <w:pPr>
        <w:spacing w:before="0"/>
      </w:pPr>
      <w:r>
        <w:t>Zgodnie z powyższą tabelą, sy</w:t>
      </w:r>
      <w:r w:rsidR="00F0500E">
        <w:t>tuacja na terenie m</w:t>
      </w:r>
      <w:r>
        <w:t>iasta Jedwabne posiada więcej negatywnych zjawisk kryzysowych aniżeli gmina. S</w:t>
      </w:r>
      <w:r w:rsidR="00B27BB6">
        <w:t xml:space="preserve">ytuacja ta uniemożliwia trwały </w:t>
      </w:r>
      <w:r>
        <w:t xml:space="preserve">i zrównoważony rozwój </w:t>
      </w:r>
      <w:r w:rsidR="008D0AC0">
        <w:t xml:space="preserve">całej </w:t>
      </w:r>
      <w:r>
        <w:t xml:space="preserve">gminy. W związku z tym, prace rewitalizacyjne będą koncentrowały się tylko i wyłącznie na terenie miasta, które będzie oddziaływać pozytywnie na całą gminę Jedwabne. Rewitalizacja jest skuteczniejsza, jeśli  prowadzi się ją na ograniczonym terytorium. Pozwala  to na koncentrację działań i środków, co  przynosi  lepsze  </w:t>
      </w:r>
      <w:r>
        <w:lastRenderedPageBreak/>
        <w:t>efekty,  także  dla  tej  części  obszaru  zdegradowanego,  który  nie  zo</w:t>
      </w:r>
      <w:r w:rsidR="009C284D">
        <w:t xml:space="preserve">stał uwzględniony  jako  obszar </w:t>
      </w:r>
      <w:r>
        <w:t xml:space="preserve">bezpośredniej  interwencji. </w:t>
      </w:r>
    </w:p>
    <w:p w14:paraId="25079B7C" w14:textId="77777777" w:rsidR="008D0AC0" w:rsidRPr="00286B83" w:rsidRDefault="008D0AC0" w:rsidP="00FF0D95">
      <w:pPr>
        <w:spacing w:before="0"/>
      </w:pPr>
    </w:p>
    <w:p w14:paraId="7AEECE5A" w14:textId="1F02C841" w:rsidR="005F4B34" w:rsidRDefault="0094720C" w:rsidP="005F4B34">
      <w:pPr>
        <w:pStyle w:val="Nagwek1"/>
      </w:pPr>
      <w:bookmarkStart w:id="169" w:name="_Toc484610073"/>
      <w:r>
        <w:t>Wyznaczenie obszarów rewitalizacji</w:t>
      </w:r>
      <w:bookmarkEnd w:id="169"/>
    </w:p>
    <w:p w14:paraId="274AFE88" w14:textId="3FF7C98D" w:rsidR="00F0500E" w:rsidRPr="00AA69D9" w:rsidRDefault="00F0500E" w:rsidP="00F0500E">
      <w:r w:rsidRPr="00AA69D9">
        <w:t xml:space="preserve">Rozpoznanie problemów występujących w </w:t>
      </w:r>
      <w:r>
        <w:t>gminie Jedwabne</w:t>
      </w:r>
      <w:r w:rsidRPr="00AA69D9">
        <w:t xml:space="preserve"> dało podstawy do wyznaczenia obszaru rewitalizacji i umożliwiło wskazanie terenu najbardziej wymagającego wsparcia. Obszar wskazany do rewitalizacji został skonkretyzowany w oparciu o dane ilościowe oraz wskaźniki jakościowe, co umożliwiło uchwycenie powiązań funkcjonalnych obszarów. </w:t>
      </w:r>
    </w:p>
    <w:p w14:paraId="15F3024C" w14:textId="77777777" w:rsidR="001E50BF" w:rsidRDefault="00F0500E" w:rsidP="00F0500E">
      <w:r w:rsidRPr="00AA69D9">
        <w:t xml:space="preserve">Obszar rekomendowany do rewitalizacji w </w:t>
      </w:r>
      <w:r>
        <w:t>gminie</w:t>
      </w:r>
      <w:r w:rsidRPr="00AA69D9">
        <w:t xml:space="preserve"> </w:t>
      </w:r>
      <w:r>
        <w:t>Jedwabne</w:t>
      </w:r>
      <w:r w:rsidRPr="00AA69D9">
        <w:t xml:space="preserve"> został wyzn</w:t>
      </w:r>
      <w:r>
        <w:t xml:space="preserve">aczony na podstawie analizy </w:t>
      </w:r>
      <w:r w:rsidRPr="00AA69D9">
        <w:t xml:space="preserve">społeczno-gospodarczo-przestrzennej. Zasadniczym założeniem przy delimitacji obszaru zdegradowanego było wskazanie obszarów, na których koncentrują się negatywne zjawiska społeczne. Podczas analizy wykorzystano </w:t>
      </w:r>
      <w:r>
        <w:t>dane pozyskane m.in. z Urzędu Miasta i Gminy</w:t>
      </w:r>
      <w:r w:rsidRPr="00AA69D9">
        <w:t xml:space="preserve"> </w:t>
      </w:r>
      <w:r>
        <w:t>Jedwabne</w:t>
      </w:r>
      <w:r w:rsidRPr="00AA69D9">
        <w:t>, Ośrodka Pomocy Społecznej, Powiatowej Komendy Policji, Powiatowego Urzędu Pracy. Działania diagnostyczne zwieńczone zostały identyfikacją licznych zjawisk kryzysowych na wskazanym obszarze rewitalizacji oraz potwierdziły konieczność szybkiej interwencji oraz działań w celu ich eliminacji lub istotnego ograniczenia.</w:t>
      </w:r>
    </w:p>
    <w:p w14:paraId="4A01D5B4" w14:textId="0664AFC5" w:rsidR="001E50BF" w:rsidRPr="001E50BF" w:rsidRDefault="001E50BF" w:rsidP="001E50BF">
      <w:r>
        <w:t>Obszar rewitalizacyjny w</w:t>
      </w:r>
      <w:r w:rsidRPr="001E50BF">
        <w:t xml:space="preserve">g wytycznych Ministerstwa Rozwoju, nie może być większy niż 20% powierzchni gminy oraz zamieszkały przez nie więcej niż 30% liczby mieszkańców gminy. Obszar zdegradowany został poddany wnikliwiej analizie. Nastąpiło to na podstawie analizy desk research oraz analizy wskaźnikowej. Opierając się na wyżej wymienionych metodach badawczych podjęto decyzję, co do wyboru jednostek przestrzennych, które objęte zostaną obszarem rewitalizacji. </w:t>
      </w:r>
    </w:p>
    <w:p w14:paraId="0313654D" w14:textId="6FF21360" w:rsidR="00F0500E" w:rsidRPr="00AA69D9" w:rsidRDefault="001E50BF" w:rsidP="00F0500E">
      <w:r w:rsidRPr="001E50BF">
        <w:t xml:space="preserve">Wyznaczenie obszaru rewitalizacji w gminie </w:t>
      </w:r>
      <w:r>
        <w:t>Jedwabne</w:t>
      </w:r>
      <w:r w:rsidRPr="001E50BF">
        <w:t xml:space="preserve"> zostało oparte na zapisie zawarty</w:t>
      </w:r>
      <w:r>
        <w:t>m</w:t>
      </w:r>
      <w:r w:rsidRPr="001E50BF">
        <w:t xml:space="preserve"> w </w:t>
      </w:r>
      <w:r w:rsidRPr="001E50BF">
        <w:rPr>
          <w:i/>
        </w:rPr>
        <w:t>Wytycznych w zakresie rewitalizacji w programach operacyjnych na lata 2014-2020</w:t>
      </w:r>
      <w:r w:rsidRPr="001E50BF">
        <w:t xml:space="preserve"> odnoszącym się do definicji obszaru rewitalizacji „</w:t>
      </w:r>
      <w:r w:rsidRPr="001E50BF">
        <w:rPr>
          <w:i/>
        </w:rPr>
        <w:t>obszar obejmujący całość lub część obszaru zdegradowanego, cechującego się szczególną koncentracją negatywnych zjawisk, o których mowa w pkt 2, na którym, z uwagi na istotne znaczenie dla rozwoju lokalnego, zamierza się prowadzić rewitalizację</w:t>
      </w:r>
      <w:r w:rsidRPr="001E50BF">
        <w:t xml:space="preserve">”. Jak wykazano w tabeli </w:t>
      </w:r>
      <w:r>
        <w:t>23</w:t>
      </w:r>
      <w:r w:rsidRPr="001E50BF">
        <w:t xml:space="preserve"> porównującej sytuację gminy </w:t>
      </w:r>
      <w:r>
        <w:t>Jedwabne</w:t>
      </w:r>
      <w:r w:rsidRPr="001E50BF">
        <w:t xml:space="preserve"> (obszar wiejski oraz obszar miejski) w stosunku do miasta </w:t>
      </w:r>
      <w:r>
        <w:t>Jedwabne</w:t>
      </w:r>
      <w:r w:rsidRPr="001E50BF">
        <w:t xml:space="preserve"> można zauważyć koncentracje negatywnych zjawisk w sferze społecznej na obszarze </w:t>
      </w:r>
      <w:r>
        <w:t>miasta Jedwabne</w:t>
      </w:r>
      <w:r w:rsidRPr="001E50BF">
        <w:t xml:space="preserve">. </w:t>
      </w:r>
    </w:p>
    <w:p w14:paraId="0FC87776" w14:textId="77777777" w:rsidR="00ED5275" w:rsidRDefault="00F0500E" w:rsidP="00F0500E">
      <w:pPr>
        <w:rPr>
          <w:b/>
        </w:rPr>
      </w:pPr>
      <w:r w:rsidRPr="00424833">
        <w:rPr>
          <w:b/>
        </w:rPr>
        <w:t xml:space="preserve">Na </w:t>
      </w:r>
      <w:r>
        <w:rPr>
          <w:b/>
        </w:rPr>
        <w:t xml:space="preserve">wyznaczonym obszarze mieszka </w:t>
      </w:r>
      <w:r w:rsidR="00ED5275">
        <w:rPr>
          <w:b/>
        </w:rPr>
        <w:t>845</w:t>
      </w:r>
      <w:r w:rsidRPr="00ED06A5">
        <w:rPr>
          <w:b/>
        </w:rPr>
        <w:t xml:space="preserve"> osób, co stanowi </w:t>
      </w:r>
      <w:r w:rsidR="00ED5275">
        <w:rPr>
          <w:b/>
        </w:rPr>
        <w:t>15,42</w:t>
      </w:r>
      <w:r w:rsidRPr="00ED06A5">
        <w:rPr>
          <w:b/>
        </w:rPr>
        <w:t>% ogółu ludności gminy</w:t>
      </w:r>
      <w:r w:rsidR="00ED5275">
        <w:rPr>
          <w:b/>
        </w:rPr>
        <w:t xml:space="preserve"> Jedwabne</w:t>
      </w:r>
      <w:r>
        <w:rPr>
          <w:b/>
        </w:rPr>
        <w:t xml:space="preserve">, obszar zajmuje powierzchnię </w:t>
      </w:r>
      <w:r w:rsidR="000215E4">
        <w:rPr>
          <w:b/>
        </w:rPr>
        <w:t>98</w:t>
      </w:r>
      <w:r w:rsidR="00ED5275">
        <w:rPr>
          <w:b/>
        </w:rPr>
        <w:t xml:space="preserve"> </w:t>
      </w:r>
      <w:r w:rsidR="000215E4">
        <w:rPr>
          <w:b/>
        </w:rPr>
        <w:t>ha</w:t>
      </w:r>
      <w:r>
        <w:rPr>
          <w:b/>
        </w:rPr>
        <w:t xml:space="preserve">, co stanowi </w:t>
      </w:r>
      <w:r w:rsidR="009D52A7">
        <w:rPr>
          <w:b/>
        </w:rPr>
        <w:t>0,62</w:t>
      </w:r>
      <w:r w:rsidR="009C284D">
        <w:rPr>
          <w:b/>
        </w:rPr>
        <w:t>% powierzchni gminy.</w:t>
      </w:r>
    </w:p>
    <w:p w14:paraId="1A21EFCD" w14:textId="471F8912" w:rsidR="00F0500E" w:rsidRDefault="00F0500E" w:rsidP="00F0500E">
      <w:r w:rsidRPr="00906433">
        <w:lastRenderedPageBreak/>
        <w:t>Poniżej</w:t>
      </w:r>
      <w:r>
        <w:t xml:space="preserve"> zaprezentowano </w:t>
      </w:r>
      <w:r w:rsidR="00ED5275">
        <w:t xml:space="preserve">tabelę </w:t>
      </w:r>
      <w:r>
        <w:t>obszaru rewitalizacji</w:t>
      </w:r>
      <w:r w:rsidR="00ED5275">
        <w:t xml:space="preserve"> miasta Jedwabne</w:t>
      </w:r>
      <w:r>
        <w:t>.</w:t>
      </w:r>
    </w:p>
    <w:p w14:paraId="1FDA5AE5" w14:textId="4EBBBF42" w:rsidR="00ED5275" w:rsidRDefault="00ED5275" w:rsidP="00ED5275">
      <w:pPr>
        <w:pStyle w:val="Legenda"/>
      </w:pPr>
      <w:r>
        <w:t xml:space="preserve">Tabela </w:t>
      </w:r>
      <w:fldSimple w:instr=" SEQ Tabela \* ARABIC ">
        <w:r w:rsidR="00B54791">
          <w:rPr>
            <w:noProof/>
          </w:rPr>
          <w:t>24</w:t>
        </w:r>
      </w:fldSimple>
      <w:r>
        <w:t>. Obszar rewitalizacji miasta Jedwabne</w:t>
      </w:r>
    </w:p>
    <w:tbl>
      <w:tblPr>
        <w:tblW w:w="5000" w:type="pct"/>
        <w:tblCellMar>
          <w:left w:w="70" w:type="dxa"/>
          <w:right w:w="70" w:type="dxa"/>
        </w:tblCellMar>
        <w:tblLook w:val="04A0" w:firstRow="1" w:lastRow="0" w:firstColumn="1" w:lastColumn="0" w:noHBand="0" w:noVBand="1"/>
      </w:tblPr>
      <w:tblGrid>
        <w:gridCol w:w="1893"/>
        <w:gridCol w:w="1602"/>
        <w:gridCol w:w="1340"/>
        <w:gridCol w:w="1702"/>
        <w:gridCol w:w="1339"/>
        <w:gridCol w:w="1336"/>
      </w:tblGrid>
      <w:tr w:rsidR="008D0AC0" w:rsidRPr="008D0AC0" w14:paraId="5A16A60A" w14:textId="77777777" w:rsidTr="008D0AC0">
        <w:trPr>
          <w:trHeight w:val="340"/>
        </w:trPr>
        <w:tc>
          <w:tcPr>
            <w:tcW w:w="1027" w:type="pct"/>
            <w:tcBorders>
              <w:top w:val="single" w:sz="4" w:space="0" w:color="auto"/>
              <w:left w:val="single" w:sz="4" w:space="0" w:color="auto"/>
              <w:bottom w:val="single" w:sz="4" w:space="0" w:color="auto"/>
              <w:right w:val="single" w:sz="4" w:space="0" w:color="auto"/>
            </w:tcBorders>
            <w:shd w:val="clear" w:color="auto" w:fill="9ACC51" w:themeFill="accent1"/>
            <w:vAlign w:val="center"/>
            <w:hideMark/>
          </w:tcPr>
          <w:p w14:paraId="20A67032" w14:textId="73FADB4F"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Ulica</w:t>
            </w:r>
          </w:p>
        </w:tc>
        <w:tc>
          <w:tcPr>
            <w:tcW w:w="869" w:type="pct"/>
            <w:tcBorders>
              <w:top w:val="single" w:sz="4" w:space="0" w:color="auto"/>
              <w:left w:val="nil"/>
              <w:bottom w:val="single" w:sz="4" w:space="0" w:color="auto"/>
              <w:right w:val="single" w:sz="4" w:space="0" w:color="auto"/>
            </w:tcBorders>
            <w:shd w:val="clear" w:color="auto" w:fill="9ACC51" w:themeFill="accent1"/>
            <w:noWrap/>
            <w:vAlign w:val="center"/>
            <w:hideMark/>
          </w:tcPr>
          <w:p w14:paraId="2C2AF6F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MOPS</w:t>
            </w:r>
          </w:p>
        </w:tc>
        <w:tc>
          <w:tcPr>
            <w:tcW w:w="727" w:type="pct"/>
            <w:tcBorders>
              <w:top w:val="single" w:sz="4" w:space="0" w:color="auto"/>
              <w:left w:val="nil"/>
              <w:bottom w:val="single" w:sz="4" w:space="0" w:color="auto"/>
              <w:right w:val="single" w:sz="4" w:space="0" w:color="auto"/>
            </w:tcBorders>
            <w:shd w:val="clear" w:color="auto" w:fill="9ACC51" w:themeFill="accent1"/>
            <w:noWrap/>
            <w:vAlign w:val="center"/>
            <w:hideMark/>
          </w:tcPr>
          <w:p w14:paraId="07525D65"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POLICJA</w:t>
            </w:r>
          </w:p>
        </w:tc>
        <w:tc>
          <w:tcPr>
            <w:tcW w:w="924" w:type="pct"/>
            <w:tcBorders>
              <w:top w:val="single" w:sz="4" w:space="0" w:color="auto"/>
              <w:left w:val="nil"/>
              <w:bottom w:val="single" w:sz="4" w:space="0" w:color="auto"/>
              <w:right w:val="single" w:sz="4" w:space="0" w:color="auto"/>
            </w:tcBorders>
            <w:shd w:val="clear" w:color="auto" w:fill="9ACC51" w:themeFill="accent1"/>
            <w:noWrap/>
            <w:vAlign w:val="center"/>
            <w:hideMark/>
          </w:tcPr>
          <w:p w14:paraId="7DD5AD7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Społeczne</w:t>
            </w:r>
          </w:p>
        </w:tc>
        <w:tc>
          <w:tcPr>
            <w:tcW w:w="727" w:type="pct"/>
            <w:tcBorders>
              <w:top w:val="single" w:sz="4" w:space="0" w:color="auto"/>
              <w:left w:val="nil"/>
              <w:bottom w:val="single" w:sz="4" w:space="0" w:color="auto"/>
              <w:right w:val="single" w:sz="4" w:space="0" w:color="auto"/>
            </w:tcBorders>
            <w:shd w:val="clear" w:color="auto" w:fill="9ACC51" w:themeFill="accent1"/>
            <w:noWrap/>
            <w:vAlign w:val="center"/>
            <w:hideMark/>
          </w:tcPr>
          <w:p w14:paraId="7A688716" w14:textId="2E7F317D" w:rsidR="008D0AC0" w:rsidRDefault="008D0AC0" w:rsidP="00ED5275">
            <w:pPr>
              <w:spacing w:before="0" w:after="0" w:line="240" w:lineRule="auto"/>
              <w:jc w:val="center"/>
              <w:rPr>
                <w:rFonts w:ascii="Century Gothic" w:eastAsia="Times New Roman" w:hAnsi="Century Gothic" w:cs="Times New Roman"/>
                <w:color w:val="000000"/>
                <w:sz w:val="18"/>
                <w:szCs w:val="18"/>
                <w:lang w:eastAsia="pl-PL"/>
              </w:rPr>
            </w:pPr>
            <w:r>
              <w:rPr>
                <w:rFonts w:ascii="Century Gothic" w:eastAsia="Times New Roman" w:hAnsi="Century Gothic" w:cs="Times New Roman"/>
                <w:color w:val="000000"/>
                <w:sz w:val="18"/>
                <w:szCs w:val="18"/>
                <w:lang w:eastAsia="pl-PL"/>
              </w:rPr>
              <w:t xml:space="preserve">Liczba </w:t>
            </w:r>
          </w:p>
          <w:p w14:paraId="096D0D98" w14:textId="2FFC3ACD" w:rsidR="00ED5275" w:rsidRPr="00ED328E" w:rsidRDefault="008D0AC0" w:rsidP="00ED5275">
            <w:pPr>
              <w:spacing w:before="0" w:after="0" w:line="240" w:lineRule="auto"/>
              <w:jc w:val="center"/>
              <w:rPr>
                <w:rFonts w:ascii="Century Gothic" w:eastAsia="Times New Roman" w:hAnsi="Century Gothic" w:cs="Times New Roman"/>
                <w:color w:val="000000"/>
                <w:sz w:val="18"/>
                <w:szCs w:val="18"/>
                <w:lang w:eastAsia="pl-PL"/>
              </w:rPr>
            </w:pPr>
            <w:r>
              <w:rPr>
                <w:rFonts w:ascii="Century Gothic" w:eastAsia="Times New Roman" w:hAnsi="Century Gothic" w:cs="Times New Roman"/>
                <w:color w:val="000000"/>
                <w:sz w:val="18"/>
                <w:szCs w:val="18"/>
                <w:lang w:eastAsia="pl-PL"/>
              </w:rPr>
              <w:t>mieszkańców</w:t>
            </w:r>
          </w:p>
        </w:tc>
        <w:tc>
          <w:tcPr>
            <w:tcW w:w="725" w:type="pct"/>
            <w:tcBorders>
              <w:top w:val="single" w:sz="4" w:space="0" w:color="auto"/>
              <w:left w:val="nil"/>
              <w:bottom w:val="single" w:sz="4" w:space="0" w:color="auto"/>
              <w:right w:val="single" w:sz="4" w:space="0" w:color="auto"/>
            </w:tcBorders>
            <w:shd w:val="clear" w:color="auto" w:fill="9ACC51" w:themeFill="accent1"/>
            <w:noWrap/>
            <w:vAlign w:val="center"/>
            <w:hideMark/>
          </w:tcPr>
          <w:p w14:paraId="51704075" w14:textId="7CF53133" w:rsidR="008D0AC0" w:rsidRDefault="008D0AC0" w:rsidP="00ED5275">
            <w:pPr>
              <w:spacing w:before="0" w:after="0" w:line="240" w:lineRule="auto"/>
              <w:jc w:val="center"/>
              <w:rPr>
                <w:rFonts w:ascii="Century Gothic" w:eastAsia="Times New Roman" w:hAnsi="Century Gothic" w:cs="Times New Roman"/>
                <w:color w:val="000000"/>
                <w:sz w:val="18"/>
                <w:szCs w:val="18"/>
                <w:lang w:eastAsia="pl-PL"/>
              </w:rPr>
            </w:pPr>
            <w:r>
              <w:rPr>
                <w:rFonts w:ascii="Century Gothic" w:eastAsia="Times New Roman" w:hAnsi="Century Gothic" w:cs="Times New Roman"/>
                <w:color w:val="000000"/>
                <w:sz w:val="18"/>
                <w:szCs w:val="18"/>
                <w:lang w:eastAsia="pl-PL"/>
              </w:rPr>
              <w:t xml:space="preserve">Obszar </w:t>
            </w:r>
          </w:p>
          <w:p w14:paraId="37AF45D4" w14:textId="41861F6C" w:rsidR="00ED5275" w:rsidRPr="00FF0D95" w:rsidRDefault="008D0AC0" w:rsidP="00ED5275">
            <w:pPr>
              <w:spacing w:before="0" w:after="0" w:line="240" w:lineRule="auto"/>
              <w:jc w:val="center"/>
              <w:rPr>
                <w:rFonts w:ascii="Century Gothic" w:eastAsia="Times New Roman" w:hAnsi="Century Gothic" w:cs="Times New Roman"/>
                <w:color w:val="000000"/>
                <w:sz w:val="18"/>
                <w:szCs w:val="18"/>
                <w:lang w:eastAsia="pl-PL"/>
              </w:rPr>
            </w:pPr>
            <w:r>
              <w:rPr>
                <w:rFonts w:ascii="Century Gothic" w:eastAsia="Times New Roman" w:hAnsi="Century Gothic" w:cs="Times New Roman"/>
                <w:color w:val="000000"/>
                <w:sz w:val="18"/>
                <w:szCs w:val="18"/>
                <w:lang w:eastAsia="pl-PL"/>
              </w:rPr>
              <w:t>rewitalizacji</w:t>
            </w:r>
          </w:p>
        </w:tc>
      </w:tr>
      <w:tr w:rsidR="008D0AC0" w:rsidRPr="008D0AC0" w14:paraId="558BB272"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31ECA72C"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 Maja</w:t>
            </w:r>
          </w:p>
        </w:tc>
        <w:tc>
          <w:tcPr>
            <w:tcW w:w="869" w:type="pct"/>
            <w:tcBorders>
              <w:top w:val="nil"/>
              <w:left w:val="nil"/>
              <w:bottom w:val="single" w:sz="4" w:space="0" w:color="auto"/>
              <w:right w:val="single" w:sz="4" w:space="0" w:color="auto"/>
            </w:tcBorders>
            <w:shd w:val="clear" w:color="auto" w:fill="auto"/>
            <w:noWrap/>
            <w:vAlign w:val="center"/>
            <w:hideMark/>
          </w:tcPr>
          <w:p w14:paraId="5ED61F25"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23,53</w:t>
            </w:r>
          </w:p>
        </w:tc>
        <w:tc>
          <w:tcPr>
            <w:tcW w:w="727" w:type="pct"/>
            <w:tcBorders>
              <w:top w:val="nil"/>
              <w:left w:val="nil"/>
              <w:bottom w:val="single" w:sz="4" w:space="0" w:color="auto"/>
              <w:right w:val="single" w:sz="4" w:space="0" w:color="auto"/>
            </w:tcBorders>
            <w:shd w:val="clear" w:color="auto" w:fill="auto"/>
            <w:noWrap/>
            <w:vAlign w:val="center"/>
            <w:hideMark/>
          </w:tcPr>
          <w:p w14:paraId="5775B850"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FFFFFF" w:themeFill="background1"/>
            <w:noWrap/>
            <w:vAlign w:val="center"/>
            <w:hideMark/>
          </w:tcPr>
          <w:p w14:paraId="5A2CC827"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sz w:val="18"/>
                <w:szCs w:val="18"/>
                <w:lang w:eastAsia="pl-PL"/>
              </w:rPr>
              <w:t>23,53</w:t>
            </w:r>
          </w:p>
        </w:tc>
        <w:tc>
          <w:tcPr>
            <w:tcW w:w="727" w:type="pct"/>
            <w:tcBorders>
              <w:top w:val="nil"/>
              <w:left w:val="nil"/>
              <w:bottom w:val="single" w:sz="4" w:space="0" w:color="auto"/>
              <w:right w:val="single" w:sz="4" w:space="0" w:color="auto"/>
            </w:tcBorders>
            <w:shd w:val="clear" w:color="auto" w:fill="auto"/>
            <w:noWrap/>
            <w:vAlign w:val="center"/>
            <w:hideMark/>
          </w:tcPr>
          <w:p w14:paraId="03075A03"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34</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4C14D066" w14:textId="07EDDAF5" w:rsidR="00ED5275" w:rsidRPr="00ED328E" w:rsidRDefault="009D5ECA"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r w:rsidR="00ED5275" w:rsidRPr="00ED328E">
              <w:rPr>
                <w:rFonts w:ascii="Century Gothic" w:eastAsia="Times New Roman" w:hAnsi="Century Gothic" w:cs="Times New Roman"/>
                <w:color w:val="000000"/>
                <w:sz w:val="18"/>
                <w:szCs w:val="18"/>
                <w:lang w:eastAsia="pl-PL"/>
              </w:rPr>
              <w:t> </w:t>
            </w:r>
          </w:p>
        </w:tc>
      </w:tr>
      <w:tr w:rsidR="008D0AC0" w:rsidRPr="008D0AC0" w14:paraId="2B97FC23"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6B49A4A4" w14:textId="77777777" w:rsidR="00ED5275" w:rsidRPr="00FF0D95" w:rsidRDefault="00ED5275" w:rsidP="00FF0D95">
            <w:pPr>
              <w:spacing w:before="0" w:after="0" w:line="240" w:lineRule="auto"/>
              <w:jc w:val="left"/>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Cmentarna</w:t>
            </w:r>
          </w:p>
        </w:tc>
        <w:tc>
          <w:tcPr>
            <w:tcW w:w="869" w:type="pct"/>
            <w:tcBorders>
              <w:top w:val="nil"/>
              <w:left w:val="nil"/>
              <w:bottom w:val="single" w:sz="4" w:space="0" w:color="auto"/>
              <w:right w:val="single" w:sz="4" w:space="0" w:color="auto"/>
            </w:tcBorders>
            <w:shd w:val="clear" w:color="auto" w:fill="auto"/>
            <w:noWrap/>
            <w:vAlign w:val="center"/>
            <w:hideMark/>
          </w:tcPr>
          <w:p w14:paraId="033E10A2"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7,14</w:t>
            </w:r>
          </w:p>
        </w:tc>
        <w:tc>
          <w:tcPr>
            <w:tcW w:w="727" w:type="pct"/>
            <w:tcBorders>
              <w:top w:val="nil"/>
              <w:left w:val="nil"/>
              <w:bottom w:val="single" w:sz="4" w:space="0" w:color="auto"/>
              <w:right w:val="single" w:sz="4" w:space="0" w:color="auto"/>
            </w:tcBorders>
            <w:shd w:val="clear" w:color="auto" w:fill="auto"/>
            <w:noWrap/>
            <w:vAlign w:val="center"/>
            <w:hideMark/>
          </w:tcPr>
          <w:p w14:paraId="7F10BD70"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auto"/>
            <w:noWrap/>
            <w:vAlign w:val="center"/>
            <w:hideMark/>
          </w:tcPr>
          <w:p w14:paraId="4040606F"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7,14</w:t>
            </w:r>
          </w:p>
        </w:tc>
        <w:tc>
          <w:tcPr>
            <w:tcW w:w="727" w:type="pct"/>
            <w:tcBorders>
              <w:top w:val="nil"/>
              <w:left w:val="nil"/>
              <w:bottom w:val="single" w:sz="4" w:space="0" w:color="auto"/>
              <w:right w:val="single" w:sz="4" w:space="0" w:color="auto"/>
            </w:tcBorders>
            <w:shd w:val="clear" w:color="auto" w:fill="auto"/>
            <w:noWrap/>
            <w:vAlign w:val="center"/>
            <w:hideMark/>
          </w:tcPr>
          <w:p w14:paraId="00C05EB7"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28</w:t>
            </w:r>
          </w:p>
        </w:tc>
        <w:tc>
          <w:tcPr>
            <w:tcW w:w="725" w:type="pct"/>
            <w:tcBorders>
              <w:top w:val="nil"/>
              <w:left w:val="nil"/>
              <w:bottom w:val="single" w:sz="4" w:space="0" w:color="auto"/>
              <w:right w:val="single" w:sz="4" w:space="0" w:color="auto"/>
            </w:tcBorders>
            <w:shd w:val="clear" w:color="auto" w:fill="auto"/>
            <w:noWrap/>
            <w:vAlign w:val="center"/>
            <w:hideMark/>
          </w:tcPr>
          <w:p w14:paraId="6EFE4488"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 </w:t>
            </w:r>
          </w:p>
        </w:tc>
      </w:tr>
      <w:tr w:rsidR="008D0AC0" w:rsidRPr="008D0AC0" w14:paraId="35174C59"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00B08AEF"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Konopnickiej</w:t>
            </w:r>
          </w:p>
        </w:tc>
        <w:tc>
          <w:tcPr>
            <w:tcW w:w="869" w:type="pct"/>
            <w:tcBorders>
              <w:top w:val="nil"/>
              <w:left w:val="nil"/>
              <w:bottom w:val="single" w:sz="4" w:space="0" w:color="auto"/>
              <w:right w:val="single" w:sz="4" w:space="0" w:color="auto"/>
            </w:tcBorders>
            <w:shd w:val="clear" w:color="auto" w:fill="auto"/>
            <w:noWrap/>
            <w:vAlign w:val="center"/>
            <w:hideMark/>
          </w:tcPr>
          <w:p w14:paraId="0FCE997E"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14,00</w:t>
            </w:r>
          </w:p>
        </w:tc>
        <w:tc>
          <w:tcPr>
            <w:tcW w:w="727" w:type="pct"/>
            <w:tcBorders>
              <w:top w:val="nil"/>
              <w:left w:val="nil"/>
              <w:bottom w:val="single" w:sz="4" w:space="0" w:color="auto"/>
              <w:right w:val="single" w:sz="4" w:space="0" w:color="auto"/>
            </w:tcBorders>
            <w:shd w:val="clear" w:color="auto" w:fill="auto"/>
            <w:noWrap/>
            <w:vAlign w:val="center"/>
            <w:hideMark/>
          </w:tcPr>
          <w:p w14:paraId="03E31FC4"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auto"/>
            <w:noWrap/>
            <w:vAlign w:val="center"/>
            <w:hideMark/>
          </w:tcPr>
          <w:p w14:paraId="3B464888"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14,00</w:t>
            </w:r>
          </w:p>
        </w:tc>
        <w:tc>
          <w:tcPr>
            <w:tcW w:w="727" w:type="pct"/>
            <w:tcBorders>
              <w:top w:val="nil"/>
              <w:left w:val="nil"/>
              <w:bottom w:val="single" w:sz="4" w:space="0" w:color="auto"/>
              <w:right w:val="single" w:sz="4" w:space="0" w:color="auto"/>
            </w:tcBorders>
            <w:shd w:val="clear" w:color="auto" w:fill="auto"/>
            <w:noWrap/>
            <w:vAlign w:val="center"/>
            <w:hideMark/>
          </w:tcPr>
          <w:p w14:paraId="12594C95"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50</w:t>
            </w:r>
          </w:p>
        </w:tc>
        <w:tc>
          <w:tcPr>
            <w:tcW w:w="725" w:type="pct"/>
            <w:tcBorders>
              <w:top w:val="nil"/>
              <w:left w:val="nil"/>
              <w:bottom w:val="single" w:sz="4" w:space="0" w:color="auto"/>
              <w:right w:val="single" w:sz="4" w:space="0" w:color="auto"/>
            </w:tcBorders>
            <w:shd w:val="clear" w:color="auto" w:fill="auto"/>
            <w:noWrap/>
            <w:vAlign w:val="center"/>
            <w:hideMark/>
          </w:tcPr>
          <w:p w14:paraId="06DBB0B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64342801"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9D8D370" w14:textId="77777777" w:rsidR="00ED5275" w:rsidRPr="00FF0D95" w:rsidRDefault="00ED5275" w:rsidP="00FF0D95">
            <w:pPr>
              <w:spacing w:before="0" w:after="0" w:line="240" w:lineRule="auto"/>
              <w:jc w:val="left"/>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Kościuszki</w:t>
            </w:r>
          </w:p>
        </w:tc>
        <w:tc>
          <w:tcPr>
            <w:tcW w:w="869" w:type="pct"/>
            <w:tcBorders>
              <w:top w:val="nil"/>
              <w:left w:val="nil"/>
              <w:bottom w:val="single" w:sz="4" w:space="0" w:color="auto"/>
              <w:right w:val="single" w:sz="4" w:space="0" w:color="auto"/>
            </w:tcBorders>
            <w:shd w:val="clear" w:color="auto" w:fill="auto"/>
            <w:noWrap/>
            <w:vAlign w:val="center"/>
            <w:hideMark/>
          </w:tcPr>
          <w:p w14:paraId="6E34591C"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0,00</w:t>
            </w:r>
          </w:p>
        </w:tc>
        <w:tc>
          <w:tcPr>
            <w:tcW w:w="727" w:type="pct"/>
            <w:tcBorders>
              <w:top w:val="nil"/>
              <w:left w:val="nil"/>
              <w:bottom w:val="single" w:sz="4" w:space="0" w:color="auto"/>
              <w:right w:val="single" w:sz="4" w:space="0" w:color="auto"/>
            </w:tcBorders>
            <w:shd w:val="clear" w:color="auto" w:fill="auto"/>
            <w:noWrap/>
            <w:vAlign w:val="center"/>
            <w:hideMark/>
          </w:tcPr>
          <w:p w14:paraId="694B76D0"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1,92</w:t>
            </w:r>
          </w:p>
        </w:tc>
        <w:tc>
          <w:tcPr>
            <w:tcW w:w="924" w:type="pct"/>
            <w:tcBorders>
              <w:top w:val="nil"/>
              <w:left w:val="nil"/>
              <w:bottom w:val="single" w:sz="4" w:space="0" w:color="auto"/>
              <w:right w:val="single" w:sz="4" w:space="0" w:color="auto"/>
            </w:tcBorders>
            <w:shd w:val="clear" w:color="auto" w:fill="auto"/>
            <w:noWrap/>
            <w:vAlign w:val="center"/>
            <w:hideMark/>
          </w:tcPr>
          <w:p w14:paraId="0F19FC48"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1,92</w:t>
            </w:r>
          </w:p>
        </w:tc>
        <w:tc>
          <w:tcPr>
            <w:tcW w:w="727" w:type="pct"/>
            <w:tcBorders>
              <w:top w:val="nil"/>
              <w:left w:val="nil"/>
              <w:bottom w:val="single" w:sz="4" w:space="0" w:color="auto"/>
              <w:right w:val="single" w:sz="4" w:space="0" w:color="auto"/>
            </w:tcBorders>
            <w:shd w:val="clear" w:color="auto" w:fill="auto"/>
            <w:noWrap/>
            <w:vAlign w:val="center"/>
            <w:hideMark/>
          </w:tcPr>
          <w:p w14:paraId="72F00D27"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104</w:t>
            </w:r>
          </w:p>
        </w:tc>
        <w:tc>
          <w:tcPr>
            <w:tcW w:w="725" w:type="pct"/>
            <w:tcBorders>
              <w:top w:val="nil"/>
              <w:left w:val="nil"/>
              <w:bottom w:val="single" w:sz="4" w:space="0" w:color="auto"/>
              <w:right w:val="single" w:sz="4" w:space="0" w:color="auto"/>
            </w:tcBorders>
            <w:shd w:val="clear" w:color="auto" w:fill="auto"/>
            <w:noWrap/>
            <w:vAlign w:val="center"/>
            <w:hideMark/>
          </w:tcPr>
          <w:p w14:paraId="7E357771"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 </w:t>
            </w:r>
          </w:p>
        </w:tc>
      </w:tr>
      <w:tr w:rsidR="008D0AC0" w:rsidRPr="008D0AC0" w14:paraId="408D03FB"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3FEF953D" w14:textId="77777777" w:rsidR="00ED5275" w:rsidRPr="00ED328E" w:rsidRDefault="00ED5275" w:rsidP="00FF0D95">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Krasickiego</w:t>
            </w:r>
          </w:p>
        </w:tc>
        <w:tc>
          <w:tcPr>
            <w:tcW w:w="869" w:type="pct"/>
            <w:tcBorders>
              <w:top w:val="nil"/>
              <w:left w:val="nil"/>
              <w:bottom w:val="single" w:sz="4" w:space="0" w:color="auto"/>
              <w:right w:val="single" w:sz="4" w:space="0" w:color="auto"/>
            </w:tcBorders>
            <w:shd w:val="clear" w:color="auto" w:fill="auto"/>
            <w:noWrap/>
            <w:vAlign w:val="center"/>
            <w:hideMark/>
          </w:tcPr>
          <w:p w14:paraId="653D2E0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727" w:type="pct"/>
            <w:tcBorders>
              <w:top w:val="nil"/>
              <w:left w:val="nil"/>
              <w:bottom w:val="single" w:sz="4" w:space="0" w:color="auto"/>
              <w:right w:val="single" w:sz="4" w:space="0" w:color="auto"/>
            </w:tcBorders>
            <w:shd w:val="clear" w:color="auto" w:fill="auto"/>
            <w:noWrap/>
            <w:vAlign w:val="center"/>
            <w:hideMark/>
          </w:tcPr>
          <w:p w14:paraId="771CDAAD"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auto"/>
            <w:noWrap/>
            <w:vAlign w:val="center"/>
            <w:hideMark/>
          </w:tcPr>
          <w:p w14:paraId="28FE07E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727" w:type="pct"/>
            <w:tcBorders>
              <w:top w:val="nil"/>
              <w:left w:val="nil"/>
              <w:bottom w:val="single" w:sz="4" w:space="0" w:color="auto"/>
              <w:right w:val="single" w:sz="4" w:space="0" w:color="auto"/>
            </w:tcBorders>
            <w:shd w:val="clear" w:color="auto" w:fill="auto"/>
            <w:noWrap/>
            <w:vAlign w:val="center"/>
            <w:hideMark/>
          </w:tcPr>
          <w:p w14:paraId="3481CF82"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16</w:t>
            </w:r>
          </w:p>
        </w:tc>
        <w:tc>
          <w:tcPr>
            <w:tcW w:w="725" w:type="pct"/>
            <w:tcBorders>
              <w:top w:val="nil"/>
              <w:left w:val="nil"/>
              <w:bottom w:val="single" w:sz="4" w:space="0" w:color="auto"/>
              <w:right w:val="single" w:sz="4" w:space="0" w:color="auto"/>
            </w:tcBorders>
            <w:shd w:val="clear" w:color="auto" w:fill="auto"/>
            <w:noWrap/>
            <w:vAlign w:val="center"/>
            <w:hideMark/>
          </w:tcPr>
          <w:p w14:paraId="7302769B"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3019C698"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7CDE8EC5" w14:textId="77777777" w:rsidR="00ED5275" w:rsidRPr="00ED328E" w:rsidRDefault="00ED5275" w:rsidP="00FF0D95">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Łomżyńska</w:t>
            </w:r>
          </w:p>
        </w:tc>
        <w:tc>
          <w:tcPr>
            <w:tcW w:w="869" w:type="pct"/>
            <w:tcBorders>
              <w:top w:val="nil"/>
              <w:left w:val="nil"/>
              <w:bottom w:val="single" w:sz="4" w:space="0" w:color="auto"/>
              <w:right w:val="single" w:sz="4" w:space="0" w:color="auto"/>
            </w:tcBorders>
            <w:shd w:val="clear" w:color="auto" w:fill="auto"/>
            <w:noWrap/>
            <w:vAlign w:val="center"/>
            <w:hideMark/>
          </w:tcPr>
          <w:p w14:paraId="01180C90"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54,39</w:t>
            </w:r>
          </w:p>
        </w:tc>
        <w:tc>
          <w:tcPr>
            <w:tcW w:w="727" w:type="pct"/>
            <w:tcBorders>
              <w:top w:val="nil"/>
              <w:left w:val="nil"/>
              <w:bottom w:val="single" w:sz="4" w:space="0" w:color="auto"/>
              <w:right w:val="single" w:sz="4" w:space="0" w:color="auto"/>
            </w:tcBorders>
            <w:shd w:val="clear" w:color="auto" w:fill="auto"/>
            <w:noWrap/>
            <w:vAlign w:val="center"/>
            <w:hideMark/>
          </w:tcPr>
          <w:p w14:paraId="12A6A07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3,51</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7D3C0" w14:textId="77777777" w:rsidR="00ED5275" w:rsidRPr="00ED328E" w:rsidRDefault="00ED5275" w:rsidP="00ED5275">
            <w:pPr>
              <w:spacing w:before="0" w:after="0" w:line="240" w:lineRule="auto"/>
              <w:jc w:val="center"/>
              <w:rPr>
                <w:rFonts w:ascii="Century Gothic" w:eastAsia="Times New Roman" w:hAnsi="Century Gothic" w:cs="Times New Roman"/>
                <w:color w:val="9C0006"/>
                <w:sz w:val="18"/>
                <w:szCs w:val="18"/>
                <w:lang w:eastAsia="pl-PL"/>
              </w:rPr>
            </w:pPr>
            <w:r w:rsidRPr="00ED328E">
              <w:rPr>
                <w:rFonts w:ascii="Century Gothic" w:eastAsia="Times New Roman" w:hAnsi="Century Gothic" w:cs="Times New Roman"/>
                <w:sz w:val="18"/>
                <w:szCs w:val="18"/>
                <w:lang w:eastAsia="pl-PL"/>
              </w:rPr>
              <w:t>57,89</w:t>
            </w:r>
          </w:p>
        </w:tc>
        <w:tc>
          <w:tcPr>
            <w:tcW w:w="727" w:type="pct"/>
            <w:tcBorders>
              <w:top w:val="nil"/>
              <w:left w:val="nil"/>
              <w:bottom w:val="single" w:sz="4" w:space="0" w:color="auto"/>
              <w:right w:val="single" w:sz="4" w:space="0" w:color="auto"/>
            </w:tcBorders>
            <w:shd w:val="clear" w:color="auto" w:fill="auto"/>
            <w:noWrap/>
            <w:vAlign w:val="center"/>
            <w:hideMark/>
          </w:tcPr>
          <w:p w14:paraId="333320C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57</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4B7DB1C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0BB05EA4"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67E4864A"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Mickiewicza</w:t>
            </w:r>
          </w:p>
        </w:tc>
        <w:tc>
          <w:tcPr>
            <w:tcW w:w="869" w:type="pct"/>
            <w:tcBorders>
              <w:top w:val="nil"/>
              <w:left w:val="nil"/>
              <w:bottom w:val="single" w:sz="4" w:space="0" w:color="auto"/>
              <w:right w:val="single" w:sz="4" w:space="0" w:color="auto"/>
            </w:tcBorders>
            <w:shd w:val="clear" w:color="auto" w:fill="auto"/>
            <w:noWrap/>
            <w:vAlign w:val="center"/>
            <w:hideMark/>
          </w:tcPr>
          <w:p w14:paraId="4500B341"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16,04</w:t>
            </w:r>
          </w:p>
        </w:tc>
        <w:tc>
          <w:tcPr>
            <w:tcW w:w="727" w:type="pct"/>
            <w:tcBorders>
              <w:top w:val="nil"/>
              <w:left w:val="nil"/>
              <w:bottom w:val="single" w:sz="4" w:space="0" w:color="auto"/>
              <w:right w:val="single" w:sz="4" w:space="0" w:color="auto"/>
            </w:tcBorders>
            <w:shd w:val="clear" w:color="auto" w:fill="auto"/>
            <w:noWrap/>
            <w:vAlign w:val="center"/>
            <w:hideMark/>
          </w:tcPr>
          <w:p w14:paraId="46E98D72"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auto"/>
            <w:noWrap/>
            <w:vAlign w:val="center"/>
            <w:hideMark/>
          </w:tcPr>
          <w:p w14:paraId="08E4172C"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16,04</w:t>
            </w:r>
          </w:p>
        </w:tc>
        <w:tc>
          <w:tcPr>
            <w:tcW w:w="727" w:type="pct"/>
            <w:tcBorders>
              <w:top w:val="nil"/>
              <w:left w:val="nil"/>
              <w:bottom w:val="single" w:sz="4" w:space="0" w:color="auto"/>
              <w:right w:val="single" w:sz="4" w:space="0" w:color="auto"/>
            </w:tcBorders>
            <w:shd w:val="clear" w:color="auto" w:fill="auto"/>
            <w:noWrap/>
            <w:vAlign w:val="center"/>
            <w:hideMark/>
          </w:tcPr>
          <w:p w14:paraId="3159B4C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106</w:t>
            </w:r>
          </w:p>
        </w:tc>
        <w:tc>
          <w:tcPr>
            <w:tcW w:w="725" w:type="pct"/>
            <w:tcBorders>
              <w:top w:val="nil"/>
              <w:left w:val="nil"/>
              <w:bottom w:val="single" w:sz="4" w:space="0" w:color="auto"/>
              <w:right w:val="single" w:sz="4" w:space="0" w:color="auto"/>
            </w:tcBorders>
            <w:shd w:val="clear" w:color="auto" w:fill="auto"/>
            <w:noWrap/>
            <w:vAlign w:val="center"/>
            <w:hideMark/>
          </w:tcPr>
          <w:p w14:paraId="5978D5D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0BBCB366"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082B82A3"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Nowa</w:t>
            </w:r>
          </w:p>
        </w:tc>
        <w:tc>
          <w:tcPr>
            <w:tcW w:w="869" w:type="pct"/>
            <w:tcBorders>
              <w:top w:val="nil"/>
              <w:left w:val="nil"/>
              <w:bottom w:val="single" w:sz="4" w:space="0" w:color="auto"/>
              <w:right w:val="single" w:sz="4" w:space="0" w:color="auto"/>
            </w:tcBorders>
            <w:shd w:val="clear" w:color="auto" w:fill="auto"/>
            <w:noWrap/>
            <w:vAlign w:val="center"/>
            <w:hideMark/>
          </w:tcPr>
          <w:p w14:paraId="083F5E84"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30,56</w:t>
            </w:r>
          </w:p>
        </w:tc>
        <w:tc>
          <w:tcPr>
            <w:tcW w:w="727" w:type="pct"/>
            <w:tcBorders>
              <w:top w:val="nil"/>
              <w:left w:val="nil"/>
              <w:bottom w:val="single" w:sz="4" w:space="0" w:color="auto"/>
              <w:right w:val="single" w:sz="4" w:space="0" w:color="auto"/>
            </w:tcBorders>
            <w:shd w:val="clear" w:color="auto" w:fill="auto"/>
            <w:noWrap/>
            <w:vAlign w:val="center"/>
            <w:hideMark/>
          </w:tcPr>
          <w:p w14:paraId="0219A362"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2,78</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9D8746" w14:textId="77777777" w:rsidR="00ED5275" w:rsidRPr="00ED328E" w:rsidRDefault="00ED5275" w:rsidP="00ED5275">
            <w:pPr>
              <w:spacing w:before="0" w:after="0" w:line="240" w:lineRule="auto"/>
              <w:jc w:val="center"/>
              <w:rPr>
                <w:rFonts w:ascii="Century Gothic" w:eastAsia="Times New Roman" w:hAnsi="Century Gothic" w:cs="Times New Roman"/>
                <w:color w:val="9C0006"/>
                <w:sz w:val="18"/>
                <w:szCs w:val="18"/>
                <w:lang w:eastAsia="pl-PL"/>
              </w:rPr>
            </w:pPr>
            <w:r w:rsidRPr="00ED328E">
              <w:rPr>
                <w:rFonts w:ascii="Century Gothic" w:eastAsia="Times New Roman" w:hAnsi="Century Gothic" w:cs="Times New Roman"/>
                <w:sz w:val="18"/>
                <w:szCs w:val="18"/>
                <w:lang w:eastAsia="pl-PL"/>
              </w:rPr>
              <w:t>33,33</w:t>
            </w:r>
          </w:p>
        </w:tc>
        <w:tc>
          <w:tcPr>
            <w:tcW w:w="727" w:type="pct"/>
            <w:tcBorders>
              <w:top w:val="nil"/>
              <w:left w:val="nil"/>
              <w:bottom w:val="single" w:sz="4" w:space="0" w:color="auto"/>
              <w:right w:val="single" w:sz="4" w:space="0" w:color="auto"/>
            </w:tcBorders>
            <w:shd w:val="clear" w:color="auto" w:fill="auto"/>
            <w:noWrap/>
            <w:vAlign w:val="center"/>
            <w:hideMark/>
          </w:tcPr>
          <w:p w14:paraId="325B4367"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72</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72358F05"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5277C86E"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613AF7D7"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Ogrodowa</w:t>
            </w:r>
          </w:p>
        </w:tc>
        <w:tc>
          <w:tcPr>
            <w:tcW w:w="869" w:type="pct"/>
            <w:tcBorders>
              <w:top w:val="nil"/>
              <w:left w:val="nil"/>
              <w:bottom w:val="single" w:sz="4" w:space="0" w:color="auto"/>
              <w:right w:val="single" w:sz="4" w:space="0" w:color="auto"/>
            </w:tcBorders>
            <w:shd w:val="clear" w:color="auto" w:fill="auto"/>
            <w:noWrap/>
            <w:vAlign w:val="center"/>
            <w:hideMark/>
          </w:tcPr>
          <w:p w14:paraId="2E42DE41"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16,67</w:t>
            </w:r>
          </w:p>
        </w:tc>
        <w:tc>
          <w:tcPr>
            <w:tcW w:w="727" w:type="pct"/>
            <w:tcBorders>
              <w:top w:val="nil"/>
              <w:left w:val="nil"/>
              <w:bottom w:val="single" w:sz="4" w:space="0" w:color="auto"/>
              <w:right w:val="single" w:sz="4" w:space="0" w:color="auto"/>
            </w:tcBorders>
            <w:shd w:val="clear" w:color="auto" w:fill="auto"/>
            <w:noWrap/>
            <w:vAlign w:val="center"/>
            <w:hideMark/>
          </w:tcPr>
          <w:p w14:paraId="565533B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5,56</w:t>
            </w:r>
          </w:p>
        </w:tc>
        <w:tc>
          <w:tcPr>
            <w:tcW w:w="924" w:type="pct"/>
            <w:tcBorders>
              <w:top w:val="nil"/>
              <w:left w:val="nil"/>
              <w:bottom w:val="single" w:sz="4" w:space="0" w:color="auto"/>
              <w:right w:val="single" w:sz="4" w:space="0" w:color="auto"/>
            </w:tcBorders>
            <w:shd w:val="clear" w:color="auto" w:fill="auto"/>
            <w:noWrap/>
            <w:vAlign w:val="center"/>
            <w:hideMark/>
          </w:tcPr>
          <w:p w14:paraId="1DADADA1"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22,22</w:t>
            </w:r>
          </w:p>
        </w:tc>
        <w:tc>
          <w:tcPr>
            <w:tcW w:w="727" w:type="pct"/>
            <w:tcBorders>
              <w:top w:val="nil"/>
              <w:left w:val="nil"/>
              <w:bottom w:val="single" w:sz="4" w:space="0" w:color="auto"/>
              <w:right w:val="single" w:sz="4" w:space="0" w:color="auto"/>
            </w:tcBorders>
            <w:shd w:val="clear" w:color="auto" w:fill="auto"/>
            <w:noWrap/>
            <w:vAlign w:val="center"/>
            <w:hideMark/>
          </w:tcPr>
          <w:p w14:paraId="2AEAAB2B"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36</w:t>
            </w:r>
          </w:p>
        </w:tc>
        <w:tc>
          <w:tcPr>
            <w:tcW w:w="725" w:type="pct"/>
            <w:tcBorders>
              <w:top w:val="nil"/>
              <w:left w:val="nil"/>
              <w:bottom w:val="single" w:sz="4" w:space="0" w:color="auto"/>
              <w:right w:val="single" w:sz="4" w:space="0" w:color="auto"/>
            </w:tcBorders>
            <w:shd w:val="clear" w:color="auto" w:fill="auto"/>
            <w:noWrap/>
            <w:vAlign w:val="center"/>
            <w:hideMark/>
          </w:tcPr>
          <w:p w14:paraId="07B55483"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31EFAFC3"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8510F8F"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Piękna</w:t>
            </w:r>
          </w:p>
        </w:tc>
        <w:tc>
          <w:tcPr>
            <w:tcW w:w="869" w:type="pct"/>
            <w:tcBorders>
              <w:top w:val="nil"/>
              <w:left w:val="nil"/>
              <w:bottom w:val="single" w:sz="4" w:space="0" w:color="auto"/>
              <w:right w:val="single" w:sz="4" w:space="0" w:color="auto"/>
            </w:tcBorders>
            <w:shd w:val="clear" w:color="auto" w:fill="auto"/>
            <w:noWrap/>
            <w:vAlign w:val="center"/>
            <w:hideMark/>
          </w:tcPr>
          <w:p w14:paraId="38CEB47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41,67</w:t>
            </w:r>
          </w:p>
        </w:tc>
        <w:tc>
          <w:tcPr>
            <w:tcW w:w="727" w:type="pct"/>
            <w:tcBorders>
              <w:top w:val="nil"/>
              <w:left w:val="nil"/>
              <w:bottom w:val="single" w:sz="4" w:space="0" w:color="auto"/>
              <w:right w:val="single" w:sz="4" w:space="0" w:color="auto"/>
            </w:tcBorders>
            <w:shd w:val="clear" w:color="auto" w:fill="auto"/>
            <w:noWrap/>
            <w:vAlign w:val="center"/>
            <w:hideMark/>
          </w:tcPr>
          <w:p w14:paraId="6CEF33E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50,00</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A798A9" w14:textId="77777777" w:rsidR="00ED5275" w:rsidRPr="00ED328E" w:rsidRDefault="00ED5275" w:rsidP="00ED5275">
            <w:pPr>
              <w:spacing w:before="0" w:after="0" w:line="240" w:lineRule="auto"/>
              <w:jc w:val="center"/>
              <w:rPr>
                <w:rFonts w:ascii="Century Gothic" w:eastAsia="Times New Roman" w:hAnsi="Century Gothic" w:cs="Times New Roman"/>
                <w:color w:val="9C0006"/>
                <w:sz w:val="18"/>
                <w:szCs w:val="18"/>
                <w:lang w:eastAsia="pl-PL"/>
              </w:rPr>
            </w:pPr>
            <w:r w:rsidRPr="00ED328E">
              <w:rPr>
                <w:rFonts w:ascii="Century Gothic" w:eastAsia="Times New Roman" w:hAnsi="Century Gothic" w:cs="Times New Roman"/>
                <w:sz w:val="18"/>
                <w:szCs w:val="18"/>
                <w:lang w:eastAsia="pl-PL"/>
              </w:rPr>
              <w:t>91,67</w:t>
            </w:r>
          </w:p>
        </w:tc>
        <w:tc>
          <w:tcPr>
            <w:tcW w:w="727" w:type="pct"/>
            <w:tcBorders>
              <w:top w:val="nil"/>
              <w:left w:val="nil"/>
              <w:bottom w:val="single" w:sz="4" w:space="0" w:color="auto"/>
              <w:right w:val="single" w:sz="4" w:space="0" w:color="auto"/>
            </w:tcBorders>
            <w:shd w:val="clear" w:color="auto" w:fill="auto"/>
            <w:noWrap/>
            <w:vAlign w:val="center"/>
            <w:hideMark/>
          </w:tcPr>
          <w:p w14:paraId="4B98609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12</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2FBE487D"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07019D3E"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336A933"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Plac 250-lecia</w:t>
            </w:r>
          </w:p>
        </w:tc>
        <w:tc>
          <w:tcPr>
            <w:tcW w:w="869" w:type="pct"/>
            <w:tcBorders>
              <w:top w:val="nil"/>
              <w:left w:val="nil"/>
              <w:bottom w:val="single" w:sz="4" w:space="0" w:color="auto"/>
              <w:right w:val="single" w:sz="4" w:space="0" w:color="auto"/>
            </w:tcBorders>
            <w:shd w:val="clear" w:color="auto" w:fill="auto"/>
            <w:noWrap/>
            <w:vAlign w:val="center"/>
            <w:hideMark/>
          </w:tcPr>
          <w:p w14:paraId="7305EFCD"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20,31</w:t>
            </w:r>
          </w:p>
        </w:tc>
        <w:tc>
          <w:tcPr>
            <w:tcW w:w="727" w:type="pct"/>
            <w:tcBorders>
              <w:top w:val="nil"/>
              <w:left w:val="nil"/>
              <w:bottom w:val="single" w:sz="4" w:space="0" w:color="auto"/>
              <w:right w:val="single" w:sz="4" w:space="0" w:color="auto"/>
            </w:tcBorders>
            <w:shd w:val="clear" w:color="auto" w:fill="auto"/>
            <w:noWrap/>
            <w:vAlign w:val="center"/>
            <w:hideMark/>
          </w:tcPr>
          <w:p w14:paraId="45CD895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auto"/>
            <w:noWrap/>
            <w:vAlign w:val="center"/>
            <w:hideMark/>
          </w:tcPr>
          <w:p w14:paraId="791B2187"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20,31</w:t>
            </w:r>
          </w:p>
        </w:tc>
        <w:tc>
          <w:tcPr>
            <w:tcW w:w="727" w:type="pct"/>
            <w:tcBorders>
              <w:top w:val="nil"/>
              <w:left w:val="nil"/>
              <w:bottom w:val="single" w:sz="4" w:space="0" w:color="auto"/>
              <w:right w:val="single" w:sz="4" w:space="0" w:color="auto"/>
            </w:tcBorders>
            <w:shd w:val="clear" w:color="auto" w:fill="auto"/>
            <w:noWrap/>
            <w:vAlign w:val="center"/>
            <w:hideMark/>
          </w:tcPr>
          <w:p w14:paraId="20E21E1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64</w:t>
            </w:r>
          </w:p>
        </w:tc>
        <w:tc>
          <w:tcPr>
            <w:tcW w:w="725" w:type="pct"/>
            <w:tcBorders>
              <w:top w:val="nil"/>
              <w:left w:val="nil"/>
              <w:bottom w:val="single" w:sz="4" w:space="0" w:color="auto"/>
              <w:right w:val="single" w:sz="4" w:space="0" w:color="auto"/>
            </w:tcBorders>
            <w:shd w:val="clear" w:color="auto" w:fill="auto"/>
            <w:noWrap/>
            <w:vAlign w:val="center"/>
            <w:hideMark/>
          </w:tcPr>
          <w:p w14:paraId="1DA967D8"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7D023D1D"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63FA09D8" w14:textId="77777777" w:rsidR="00ED5275" w:rsidRPr="00FF0D95"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Plac Jana Pawła II</w:t>
            </w:r>
          </w:p>
        </w:tc>
        <w:tc>
          <w:tcPr>
            <w:tcW w:w="869" w:type="pct"/>
            <w:tcBorders>
              <w:top w:val="nil"/>
              <w:left w:val="nil"/>
              <w:bottom w:val="single" w:sz="4" w:space="0" w:color="auto"/>
              <w:right w:val="single" w:sz="4" w:space="0" w:color="auto"/>
            </w:tcBorders>
            <w:shd w:val="clear" w:color="auto" w:fill="auto"/>
            <w:noWrap/>
            <w:vAlign w:val="center"/>
            <w:hideMark/>
          </w:tcPr>
          <w:p w14:paraId="0A5897C3"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28,57</w:t>
            </w:r>
          </w:p>
        </w:tc>
        <w:tc>
          <w:tcPr>
            <w:tcW w:w="727" w:type="pct"/>
            <w:tcBorders>
              <w:top w:val="nil"/>
              <w:left w:val="nil"/>
              <w:bottom w:val="single" w:sz="4" w:space="0" w:color="auto"/>
              <w:right w:val="single" w:sz="4" w:space="0" w:color="auto"/>
            </w:tcBorders>
            <w:shd w:val="clear" w:color="auto" w:fill="auto"/>
            <w:noWrap/>
            <w:vAlign w:val="center"/>
            <w:hideMark/>
          </w:tcPr>
          <w:p w14:paraId="03C2C3B9"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9,52</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DB464E" w14:textId="77777777" w:rsidR="00ED5275" w:rsidRPr="00FF0D95" w:rsidRDefault="00ED5275" w:rsidP="00ED5275">
            <w:pPr>
              <w:spacing w:before="0" w:after="0" w:line="240" w:lineRule="auto"/>
              <w:jc w:val="center"/>
              <w:rPr>
                <w:rFonts w:ascii="Century Gothic" w:eastAsia="Times New Roman" w:hAnsi="Century Gothic" w:cs="Times New Roman"/>
                <w:color w:val="9C0006"/>
                <w:sz w:val="18"/>
                <w:szCs w:val="18"/>
                <w:lang w:eastAsia="pl-PL"/>
              </w:rPr>
            </w:pPr>
            <w:r w:rsidRPr="00FF0D95">
              <w:rPr>
                <w:rFonts w:ascii="Century Gothic" w:eastAsia="Times New Roman" w:hAnsi="Century Gothic" w:cs="Times New Roman"/>
                <w:sz w:val="18"/>
                <w:szCs w:val="18"/>
                <w:lang w:eastAsia="pl-PL"/>
              </w:rPr>
              <w:t>38,10</w:t>
            </w:r>
          </w:p>
        </w:tc>
        <w:tc>
          <w:tcPr>
            <w:tcW w:w="727" w:type="pct"/>
            <w:tcBorders>
              <w:top w:val="nil"/>
              <w:left w:val="nil"/>
              <w:bottom w:val="single" w:sz="4" w:space="0" w:color="auto"/>
              <w:right w:val="single" w:sz="4" w:space="0" w:color="auto"/>
            </w:tcBorders>
            <w:shd w:val="clear" w:color="auto" w:fill="auto"/>
            <w:noWrap/>
            <w:vAlign w:val="center"/>
            <w:hideMark/>
          </w:tcPr>
          <w:p w14:paraId="3424FDB8"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84</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0A265E74"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tak</w:t>
            </w:r>
          </w:p>
        </w:tc>
      </w:tr>
      <w:tr w:rsidR="008D0AC0" w:rsidRPr="008D0AC0" w14:paraId="568ADBA4"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9EF6B7C" w14:textId="77777777" w:rsidR="00ED5275" w:rsidRPr="00FF0D95" w:rsidRDefault="00ED5275" w:rsidP="00FF0D95">
            <w:pPr>
              <w:spacing w:before="0" w:after="0" w:line="240" w:lineRule="auto"/>
              <w:jc w:val="left"/>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Polna</w:t>
            </w:r>
          </w:p>
        </w:tc>
        <w:tc>
          <w:tcPr>
            <w:tcW w:w="869" w:type="pct"/>
            <w:tcBorders>
              <w:top w:val="nil"/>
              <w:left w:val="nil"/>
              <w:bottom w:val="single" w:sz="4" w:space="0" w:color="auto"/>
              <w:right w:val="single" w:sz="4" w:space="0" w:color="auto"/>
            </w:tcBorders>
            <w:shd w:val="clear" w:color="auto" w:fill="auto"/>
            <w:noWrap/>
            <w:vAlign w:val="center"/>
            <w:hideMark/>
          </w:tcPr>
          <w:p w14:paraId="50FB47E4"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11,11</w:t>
            </w:r>
          </w:p>
        </w:tc>
        <w:tc>
          <w:tcPr>
            <w:tcW w:w="727" w:type="pct"/>
            <w:tcBorders>
              <w:top w:val="nil"/>
              <w:left w:val="nil"/>
              <w:bottom w:val="single" w:sz="4" w:space="0" w:color="auto"/>
              <w:right w:val="single" w:sz="4" w:space="0" w:color="auto"/>
            </w:tcBorders>
            <w:shd w:val="clear" w:color="auto" w:fill="auto"/>
            <w:noWrap/>
            <w:vAlign w:val="center"/>
            <w:hideMark/>
          </w:tcPr>
          <w:p w14:paraId="5301D97B"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auto"/>
            <w:noWrap/>
            <w:vAlign w:val="center"/>
            <w:hideMark/>
          </w:tcPr>
          <w:p w14:paraId="090133DB"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11,11</w:t>
            </w:r>
          </w:p>
        </w:tc>
        <w:tc>
          <w:tcPr>
            <w:tcW w:w="727" w:type="pct"/>
            <w:tcBorders>
              <w:top w:val="nil"/>
              <w:left w:val="nil"/>
              <w:bottom w:val="single" w:sz="4" w:space="0" w:color="auto"/>
              <w:right w:val="single" w:sz="4" w:space="0" w:color="auto"/>
            </w:tcBorders>
            <w:shd w:val="clear" w:color="auto" w:fill="auto"/>
            <w:noWrap/>
            <w:vAlign w:val="center"/>
            <w:hideMark/>
          </w:tcPr>
          <w:p w14:paraId="0E2F08D1"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27</w:t>
            </w:r>
          </w:p>
        </w:tc>
        <w:tc>
          <w:tcPr>
            <w:tcW w:w="725" w:type="pct"/>
            <w:tcBorders>
              <w:top w:val="nil"/>
              <w:left w:val="nil"/>
              <w:bottom w:val="single" w:sz="4" w:space="0" w:color="auto"/>
              <w:right w:val="single" w:sz="4" w:space="0" w:color="auto"/>
            </w:tcBorders>
            <w:shd w:val="clear" w:color="auto" w:fill="auto"/>
            <w:noWrap/>
            <w:vAlign w:val="center"/>
            <w:hideMark/>
          </w:tcPr>
          <w:p w14:paraId="3D71EC81"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 </w:t>
            </w:r>
          </w:p>
        </w:tc>
      </w:tr>
      <w:tr w:rsidR="008D0AC0" w:rsidRPr="008D0AC0" w14:paraId="107434A2"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2819070F" w14:textId="77777777" w:rsidR="00ED5275" w:rsidRPr="00FF0D95"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Poświętna</w:t>
            </w:r>
          </w:p>
        </w:tc>
        <w:tc>
          <w:tcPr>
            <w:tcW w:w="869" w:type="pct"/>
            <w:tcBorders>
              <w:top w:val="nil"/>
              <w:left w:val="nil"/>
              <w:bottom w:val="single" w:sz="4" w:space="0" w:color="auto"/>
              <w:right w:val="single" w:sz="4" w:space="0" w:color="auto"/>
            </w:tcBorders>
            <w:shd w:val="clear" w:color="auto" w:fill="auto"/>
            <w:noWrap/>
            <w:vAlign w:val="center"/>
            <w:hideMark/>
          </w:tcPr>
          <w:p w14:paraId="6330942D"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141,67</w:t>
            </w:r>
          </w:p>
        </w:tc>
        <w:tc>
          <w:tcPr>
            <w:tcW w:w="727" w:type="pct"/>
            <w:tcBorders>
              <w:top w:val="nil"/>
              <w:left w:val="nil"/>
              <w:bottom w:val="single" w:sz="4" w:space="0" w:color="auto"/>
              <w:right w:val="single" w:sz="4" w:space="0" w:color="auto"/>
            </w:tcBorders>
            <w:shd w:val="clear" w:color="auto" w:fill="auto"/>
            <w:noWrap/>
            <w:vAlign w:val="center"/>
            <w:hideMark/>
          </w:tcPr>
          <w:p w14:paraId="59B1785C"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50,00</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633E7D" w14:textId="77777777" w:rsidR="00ED5275" w:rsidRPr="00FF0D95" w:rsidRDefault="00ED5275" w:rsidP="00ED5275">
            <w:pPr>
              <w:spacing w:before="0" w:after="0" w:line="240" w:lineRule="auto"/>
              <w:jc w:val="center"/>
              <w:rPr>
                <w:rFonts w:ascii="Century Gothic" w:eastAsia="Times New Roman" w:hAnsi="Century Gothic" w:cs="Times New Roman"/>
                <w:sz w:val="18"/>
                <w:szCs w:val="18"/>
                <w:lang w:eastAsia="pl-PL"/>
              </w:rPr>
            </w:pPr>
            <w:r w:rsidRPr="00FF0D95">
              <w:rPr>
                <w:rFonts w:ascii="Century Gothic" w:eastAsia="Times New Roman" w:hAnsi="Century Gothic" w:cs="Times New Roman"/>
                <w:sz w:val="18"/>
                <w:szCs w:val="18"/>
                <w:lang w:eastAsia="pl-PL"/>
              </w:rPr>
              <w:t>191,67</w:t>
            </w:r>
          </w:p>
        </w:tc>
        <w:tc>
          <w:tcPr>
            <w:tcW w:w="727" w:type="pct"/>
            <w:tcBorders>
              <w:top w:val="nil"/>
              <w:left w:val="nil"/>
              <w:bottom w:val="single" w:sz="4" w:space="0" w:color="auto"/>
              <w:right w:val="single" w:sz="4" w:space="0" w:color="auto"/>
            </w:tcBorders>
            <w:shd w:val="clear" w:color="auto" w:fill="auto"/>
            <w:noWrap/>
            <w:vAlign w:val="center"/>
            <w:hideMark/>
          </w:tcPr>
          <w:p w14:paraId="6260E573"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12</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3A4F54C7"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tak</w:t>
            </w:r>
          </w:p>
        </w:tc>
      </w:tr>
      <w:tr w:rsidR="008D0AC0" w:rsidRPr="008D0AC0" w14:paraId="17458F79"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513D243" w14:textId="77777777" w:rsidR="00ED5275" w:rsidRPr="00FF0D95"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Przestrzelska</w:t>
            </w:r>
          </w:p>
        </w:tc>
        <w:tc>
          <w:tcPr>
            <w:tcW w:w="869" w:type="pct"/>
            <w:tcBorders>
              <w:top w:val="nil"/>
              <w:left w:val="nil"/>
              <w:bottom w:val="single" w:sz="4" w:space="0" w:color="auto"/>
              <w:right w:val="single" w:sz="4" w:space="0" w:color="auto"/>
            </w:tcBorders>
            <w:shd w:val="clear" w:color="auto" w:fill="auto"/>
            <w:noWrap/>
            <w:vAlign w:val="center"/>
            <w:hideMark/>
          </w:tcPr>
          <w:p w14:paraId="74764302"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52,12</w:t>
            </w:r>
          </w:p>
        </w:tc>
        <w:tc>
          <w:tcPr>
            <w:tcW w:w="727" w:type="pct"/>
            <w:tcBorders>
              <w:top w:val="nil"/>
              <w:left w:val="nil"/>
              <w:bottom w:val="single" w:sz="4" w:space="0" w:color="auto"/>
              <w:right w:val="single" w:sz="4" w:space="0" w:color="auto"/>
            </w:tcBorders>
            <w:shd w:val="clear" w:color="auto" w:fill="auto"/>
            <w:noWrap/>
            <w:vAlign w:val="center"/>
            <w:hideMark/>
          </w:tcPr>
          <w:p w14:paraId="77F5886D"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4,24</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FC299" w14:textId="77777777" w:rsidR="00ED5275" w:rsidRPr="00FF0D95" w:rsidRDefault="00ED5275" w:rsidP="00ED5275">
            <w:pPr>
              <w:spacing w:before="0" w:after="0" w:line="240" w:lineRule="auto"/>
              <w:jc w:val="center"/>
              <w:rPr>
                <w:rFonts w:ascii="Century Gothic" w:eastAsia="Times New Roman" w:hAnsi="Century Gothic" w:cs="Times New Roman"/>
                <w:sz w:val="18"/>
                <w:szCs w:val="18"/>
                <w:lang w:eastAsia="pl-PL"/>
              </w:rPr>
            </w:pPr>
            <w:r w:rsidRPr="00FF0D95">
              <w:rPr>
                <w:rFonts w:ascii="Century Gothic" w:eastAsia="Times New Roman" w:hAnsi="Century Gothic" w:cs="Times New Roman"/>
                <w:sz w:val="18"/>
                <w:szCs w:val="18"/>
                <w:lang w:eastAsia="pl-PL"/>
              </w:rPr>
              <w:t>56,36</w:t>
            </w:r>
          </w:p>
        </w:tc>
        <w:tc>
          <w:tcPr>
            <w:tcW w:w="727" w:type="pct"/>
            <w:tcBorders>
              <w:top w:val="nil"/>
              <w:left w:val="nil"/>
              <w:bottom w:val="single" w:sz="4" w:space="0" w:color="auto"/>
              <w:right w:val="single" w:sz="4" w:space="0" w:color="auto"/>
            </w:tcBorders>
            <w:shd w:val="clear" w:color="auto" w:fill="auto"/>
            <w:noWrap/>
            <w:vAlign w:val="center"/>
            <w:hideMark/>
          </w:tcPr>
          <w:p w14:paraId="3D592AF1"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165</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20D144B5" w14:textId="77777777" w:rsidR="00ED5275" w:rsidRPr="00FF0D95"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FF0D95">
              <w:rPr>
                <w:rFonts w:ascii="Century Gothic" w:eastAsia="Times New Roman" w:hAnsi="Century Gothic" w:cs="Times New Roman"/>
                <w:color w:val="000000"/>
                <w:sz w:val="18"/>
                <w:szCs w:val="18"/>
                <w:lang w:eastAsia="pl-PL"/>
              </w:rPr>
              <w:t>tak</w:t>
            </w:r>
          </w:p>
        </w:tc>
      </w:tr>
      <w:tr w:rsidR="008D0AC0" w:rsidRPr="008D0AC0" w14:paraId="089BC7DE"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629DE5E1"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Przytulska</w:t>
            </w:r>
          </w:p>
        </w:tc>
        <w:tc>
          <w:tcPr>
            <w:tcW w:w="869" w:type="pct"/>
            <w:tcBorders>
              <w:top w:val="nil"/>
              <w:left w:val="nil"/>
              <w:bottom w:val="single" w:sz="4" w:space="0" w:color="auto"/>
              <w:right w:val="single" w:sz="4" w:space="0" w:color="auto"/>
            </w:tcBorders>
            <w:shd w:val="clear" w:color="auto" w:fill="auto"/>
            <w:noWrap/>
            <w:vAlign w:val="center"/>
            <w:hideMark/>
          </w:tcPr>
          <w:p w14:paraId="5E88C92B"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34,02</w:t>
            </w:r>
          </w:p>
        </w:tc>
        <w:tc>
          <w:tcPr>
            <w:tcW w:w="727" w:type="pct"/>
            <w:tcBorders>
              <w:top w:val="nil"/>
              <w:left w:val="nil"/>
              <w:bottom w:val="single" w:sz="4" w:space="0" w:color="auto"/>
              <w:right w:val="single" w:sz="4" w:space="0" w:color="auto"/>
            </w:tcBorders>
            <w:shd w:val="clear" w:color="auto" w:fill="auto"/>
            <w:noWrap/>
            <w:vAlign w:val="center"/>
            <w:hideMark/>
          </w:tcPr>
          <w:p w14:paraId="409A6E0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3,73</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7CFD74"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37,76</w:t>
            </w:r>
          </w:p>
        </w:tc>
        <w:tc>
          <w:tcPr>
            <w:tcW w:w="727" w:type="pct"/>
            <w:tcBorders>
              <w:top w:val="nil"/>
              <w:left w:val="nil"/>
              <w:bottom w:val="single" w:sz="4" w:space="0" w:color="auto"/>
              <w:right w:val="single" w:sz="4" w:space="0" w:color="auto"/>
            </w:tcBorders>
            <w:shd w:val="clear" w:color="auto" w:fill="auto"/>
            <w:noWrap/>
            <w:vAlign w:val="center"/>
            <w:hideMark/>
          </w:tcPr>
          <w:p w14:paraId="79143A55"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241</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180EBE00"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2FB4BBA7"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B4F3629"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Raginisa</w:t>
            </w:r>
          </w:p>
        </w:tc>
        <w:tc>
          <w:tcPr>
            <w:tcW w:w="869" w:type="pct"/>
            <w:tcBorders>
              <w:top w:val="nil"/>
              <w:left w:val="nil"/>
              <w:bottom w:val="single" w:sz="4" w:space="0" w:color="auto"/>
              <w:right w:val="single" w:sz="4" w:space="0" w:color="auto"/>
            </w:tcBorders>
            <w:shd w:val="clear" w:color="auto" w:fill="auto"/>
            <w:noWrap/>
            <w:vAlign w:val="center"/>
            <w:hideMark/>
          </w:tcPr>
          <w:p w14:paraId="08DDAAAD"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36,36</w:t>
            </w:r>
          </w:p>
        </w:tc>
        <w:tc>
          <w:tcPr>
            <w:tcW w:w="727" w:type="pct"/>
            <w:tcBorders>
              <w:top w:val="nil"/>
              <w:left w:val="nil"/>
              <w:bottom w:val="single" w:sz="4" w:space="0" w:color="auto"/>
              <w:right w:val="single" w:sz="4" w:space="0" w:color="auto"/>
            </w:tcBorders>
            <w:shd w:val="clear" w:color="auto" w:fill="auto"/>
            <w:noWrap/>
            <w:vAlign w:val="center"/>
            <w:hideMark/>
          </w:tcPr>
          <w:p w14:paraId="3AE951E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F85826"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36,36</w:t>
            </w:r>
          </w:p>
        </w:tc>
        <w:tc>
          <w:tcPr>
            <w:tcW w:w="727" w:type="pct"/>
            <w:tcBorders>
              <w:top w:val="nil"/>
              <w:left w:val="nil"/>
              <w:bottom w:val="single" w:sz="4" w:space="0" w:color="auto"/>
              <w:right w:val="single" w:sz="4" w:space="0" w:color="auto"/>
            </w:tcBorders>
            <w:shd w:val="clear" w:color="auto" w:fill="auto"/>
            <w:noWrap/>
            <w:vAlign w:val="center"/>
            <w:hideMark/>
          </w:tcPr>
          <w:p w14:paraId="095A70FD"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33</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6DAD62D0"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2F1A6BF6"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8FB356"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Rembielińskiego</w:t>
            </w:r>
          </w:p>
        </w:tc>
        <w:tc>
          <w:tcPr>
            <w:tcW w:w="869" w:type="pct"/>
            <w:tcBorders>
              <w:top w:val="nil"/>
              <w:left w:val="nil"/>
              <w:bottom w:val="single" w:sz="4" w:space="0" w:color="auto"/>
              <w:right w:val="single" w:sz="4" w:space="0" w:color="auto"/>
            </w:tcBorders>
            <w:shd w:val="clear" w:color="auto" w:fill="auto"/>
            <w:noWrap/>
            <w:vAlign w:val="center"/>
            <w:hideMark/>
          </w:tcPr>
          <w:p w14:paraId="7ADFB08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20,69</w:t>
            </w:r>
          </w:p>
        </w:tc>
        <w:tc>
          <w:tcPr>
            <w:tcW w:w="727" w:type="pct"/>
            <w:tcBorders>
              <w:top w:val="nil"/>
              <w:left w:val="nil"/>
              <w:bottom w:val="single" w:sz="4" w:space="0" w:color="auto"/>
              <w:right w:val="single" w:sz="4" w:space="0" w:color="auto"/>
            </w:tcBorders>
            <w:shd w:val="clear" w:color="auto" w:fill="auto"/>
            <w:noWrap/>
            <w:vAlign w:val="center"/>
            <w:hideMark/>
          </w:tcPr>
          <w:p w14:paraId="7283ED0D"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6,90</w:t>
            </w:r>
          </w:p>
        </w:tc>
        <w:tc>
          <w:tcPr>
            <w:tcW w:w="924" w:type="pct"/>
            <w:tcBorders>
              <w:top w:val="nil"/>
              <w:left w:val="nil"/>
              <w:bottom w:val="single" w:sz="4" w:space="0" w:color="auto"/>
              <w:right w:val="single" w:sz="4" w:space="0" w:color="auto"/>
            </w:tcBorders>
            <w:shd w:val="clear" w:color="auto" w:fill="FFFFFF" w:themeFill="background1"/>
            <w:noWrap/>
            <w:vAlign w:val="center"/>
            <w:hideMark/>
          </w:tcPr>
          <w:p w14:paraId="4A2A0CF9"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27,59</w:t>
            </w:r>
          </w:p>
        </w:tc>
        <w:tc>
          <w:tcPr>
            <w:tcW w:w="727" w:type="pct"/>
            <w:tcBorders>
              <w:top w:val="nil"/>
              <w:left w:val="nil"/>
              <w:bottom w:val="single" w:sz="4" w:space="0" w:color="auto"/>
              <w:right w:val="single" w:sz="4" w:space="0" w:color="auto"/>
            </w:tcBorders>
            <w:shd w:val="clear" w:color="auto" w:fill="auto"/>
            <w:noWrap/>
            <w:vAlign w:val="center"/>
            <w:hideMark/>
          </w:tcPr>
          <w:p w14:paraId="4A40930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29</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2A558D4C" w14:textId="0052F6A6" w:rsidR="00ED5275" w:rsidRPr="00ED328E" w:rsidRDefault="009D5ECA"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r w:rsidR="00ED5275" w:rsidRPr="00ED328E">
              <w:rPr>
                <w:rFonts w:ascii="Century Gothic" w:eastAsia="Times New Roman" w:hAnsi="Century Gothic" w:cs="Times New Roman"/>
                <w:color w:val="000000"/>
                <w:sz w:val="18"/>
                <w:szCs w:val="18"/>
                <w:lang w:eastAsia="pl-PL"/>
              </w:rPr>
              <w:t> </w:t>
            </w:r>
          </w:p>
        </w:tc>
      </w:tr>
      <w:tr w:rsidR="008D0AC0" w:rsidRPr="008D0AC0" w14:paraId="7996D09A"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23AC7D8F"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Sadowa</w:t>
            </w:r>
          </w:p>
        </w:tc>
        <w:tc>
          <w:tcPr>
            <w:tcW w:w="869" w:type="pct"/>
            <w:tcBorders>
              <w:top w:val="nil"/>
              <w:left w:val="nil"/>
              <w:bottom w:val="single" w:sz="4" w:space="0" w:color="auto"/>
              <w:right w:val="single" w:sz="4" w:space="0" w:color="auto"/>
            </w:tcBorders>
            <w:shd w:val="clear" w:color="auto" w:fill="auto"/>
            <w:noWrap/>
            <w:vAlign w:val="center"/>
            <w:hideMark/>
          </w:tcPr>
          <w:p w14:paraId="2B598B7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9,09</w:t>
            </w:r>
          </w:p>
        </w:tc>
        <w:tc>
          <w:tcPr>
            <w:tcW w:w="727" w:type="pct"/>
            <w:tcBorders>
              <w:top w:val="nil"/>
              <w:left w:val="nil"/>
              <w:bottom w:val="single" w:sz="4" w:space="0" w:color="auto"/>
              <w:right w:val="single" w:sz="4" w:space="0" w:color="auto"/>
            </w:tcBorders>
            <w:shd w:val="clear" w:color="auto" w:fill="auto"/>
            <w:noWrap/>
            <w:vAlign w:val="center"/>
            <w:hideMark/>
          </w:tcPr>
          <w:p w14:paraId="2548877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4,55</w:t>
            </w:r>
          </w:p>
        </w:tc>
        <w:tc>
          <w:tcPr>
            <w:tcW w:w="924" w:type="pct"/>
            <w:tcBorders>
              <w:top w:val="nil"/>
              <w:left w:val="nil"/>
              <w:bottom w:val="single" w:sz="4" w:space="0" w:color="auto"/>
              <w:right w:val="single" w:sz="4" w:space="0" w:color="auto"/>
            </w:tcBorders>
            <w:shd w:val="clear" w:color="auto" w:fill="auto"/>
            <w:noWrap/>
            <w:vAlign w:val="center"/>
            <w:hideMark/>
          </w:tcPr>
          <w:p w14:paraId="6A817FEC"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13,64</w:t>
            </w:r>
          </w:p>
        </w:tc>
        <w:tc>
          <w:tcPr>
            <w:tcW w:w="727" w:type="pct"/>
            <w:tcBorders>
              <w:top w:val="nil"/>
              <w:left w:val="nil"/>
              <w:bottom w:val="single" w:sz="4" w:space="0" w:color="auto"/>
              <w:right w:val="single" w:sz="4" w:space="0" w:color="auto"/>
            </w:tcBorders>
            <w:shd w:val="clear" w:color="auto" w:fill="auto"/>
            <w:noWrap/>
            <w:vAlign w:val="center"/>
            <w:hideMark/>
          </w:tcPr>
          <w:p w14:paraId="05157A92"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44</w:t>
            </w:r>
          </w:p>
        </w:tc>
        <w:tc>
          <w:tcPr>
            <w:tcW w:w="725" w:type="pct"/>
            <w:tcBorders>
              <w:top w:val="nil"/>
              <w:left w:val="nil"/>
              <w:bottom w:val="single" w:sz="4" w:space="0" w:color="auto"/>
              <w:right w:val="single" w:sz="4" w:space="0" w:color="auto"/>
            </w:tcBorders>
            <w:shd w:val="clear" w:color="auto" w:fill="auto"/>
            <w:noWrap/>
            <w:vAlign w:val="center"/>
            <w:hideMark/>
          </w:tcPr>
          <w:p w14:paraId="240BF3DB"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7CE8285B"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29CD9F0E"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Skłodowskiej-Curie</w:t>
            </w:r>
          </w:p>
        </w:tc>
        <w:tc>
          <w:tcPr>
            <w:tcW w:w="869" w:type="pct"/>
            <w:tcBorders>
              <w:top w:val="nil"/>
              <w:left w:val="nil"/>
              <w:bottom w:val="single" w:sz="4" w:space="0" w:color="auto"/>
              <w:right w:val="single" w:sz="4" w:space="0" w:color="auto"/>
            </w:tcBorders>
            <w:shd w:val="clear" w:color="auto" w:fill="auto"/>
            <w:noWrap/>
            <w:vAlign w:val="center"/>
            <w:hideMark/>
          </w:tcPr>
          <w:p w14:paraId="505BA058"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10,87</w:t>
            </w:r>
          </w:p>
        </w:tc>
        <w:tc>
          <w:tcPr>
            <w:tcW w:w="727" w:type="pct"/>
            <w:tcBorders>
              <w:top w:val="nil"/>
              <w:left w:val="nil"/>
              <w:bottom w:val="single" w:sz="4" w:space="0" w:color="auto"/>
              <w:right w:val="single" w:sz="4" w:space="0" w:color="auto"/>
            </w:tcBorders>
            <w:shd w:val="clear" w:color="auto" w:fill="auto"/>
            <w:noWrap/>
            <w:vAlign w:val="center"/>
            <w:hideMark/>
          </w:tcPr>
          <w:p w14:paraId="66233C03"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924" w:type="pct"/>
            <w:tcBorders>
              <w:top w:val="nil"/>
              <w:left w:val="nil"/>
              <w:bottom w:val="single" w:sz="4" w:space="0" w:color="auto"/>
              <w:right w:val="single" w:sz="4" w:space="0" w:color="auto"/>
            </w:tcBorders>
            <w:shd w:val="clear" w:color="auto" w:fill="auto"/>
            <w:noWrap/>
            <w:vAlign w:val="center"/>
            <w:hideMark/>
          </w:tcPr>
          <w:p w14:paraId="70C23C71"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10,87</w:t>
            </w:r>
          </w:p>
        </w:tc>
        <w:tc>
          <w:tcPr>
            <w:tcW w:w="727" w:type="pct"/>
            <w:tcBorders>
              <w:top w:val="nil"/>
              <w:left w:val="nil"/>
              <w:bottom w:val="single" w:sz="4" w:space="0" w:color="auto"/>
              <w:right w:val="single" w:sz="4" w:space="0" w:color="auto"/>
            </w:tcBorders>
            <w:shd w:val="clear" w:color="auto" w:fill="auto"/>
            <w:noWrap/>
            <w:vAlign w:val="center"/>
            <w:hideMark/>
          </w:tcPr>
          <w:p w14:paraId="6695B6D5"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46</w:t>
            </w:r>
          </w:p>
        </w:tc>
        <w:tc>
          <w:tcPr>
            <w:tcW w:w="725" w:type="pct"/>
            <w:tcBorders>
              <w:top w:val="nil"/>
              <w:left w:val="nil"/>
              <w:bottom w:val="single" w:sz="4" w:space="0" w:color="auto"/>
              <w:right w:val="single" w:sz="4" w:space="0" w:color="auto"/>
            </w:tcBorders>
            <w:shd w:val="clear" w:color="auto" w:fill="auto"/>
            <w:noWrap/>
            <w:vAlign w:val="center"/>
            <w:hideMark/>
          </w:tcPr>
          <w:p w14:paraId="1893E5EB"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2D563583"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71612FE7"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Spółdzielcza</w:t>
            </w:r>
          </w:p>
        </w:tc>
        <w:tc>
          <w:tcPr>
            <w:tcW w:w="869" w:type="pct"/>
            <w:tcBorders>
              <w:top w:val="nil"/>
              <w:left w:val="nil"/>
              <w:bottom w:val="single" w:sz="4" w:space="0" w:color="auto"/>
              <w:right w:val="single" w:sz="4" w:space="0" w:color="auto"/>
            </w:tcBorders>
            <w:shd w:val="clear" w:color="auto" w:fill="auto"/>
            <w:noWrap/>
            <w:vAlign w:val="center"/>
            <w:hideMark/>
          </w:tcPr>
          <w:p w14:paraId="3877B312"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40,85</w:t>
            </w:r>
          </w:p>
        </w:tc>
        <w:tc>
          <w:tcPr>
            <w:tcW w:w="727" w:type="pct"/>
            <w:tcBorders>
              <w:top w:val="nil"/>
              <w:left w:val="nil"/>
              <w:bottom w:val="single" w:sz="4" w:space="0" w:color="auto"/>
              <w:right w:val="single" w:sz="4" w:space="0" w:color="auto"/>
            </w:tcBorders>
            <w:shd w:val="clear" w:color="auto" w:fill="auto"/>
            <w:noWrap/>
            <w:vAlign w:val="center"/>
            <w:hideMark/>
          </w:tcPr>
          <w:p w14:paraId="631D80A5"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2,82</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D223D"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43,66</w:t>
            </w:r>
          </w:p>
        </w:tc>
        <w:tc>
          <w:tcPr>
            <w:tcW w:w="727" w:type="pct"/>
            <w:tcBorders>
              <w:top w:val="nil"/>
              <w:left w:val="nil"/>
              <w:bottom w:val="single" w:sz="4" w:space="0" w:color="auto"/>
              <w:right w:val="single" w:sz="4" w:space="0" w:color="auto"/>
            </w:tcBorders>
            <w:shd w:val="clear" w:color="auto" w:fill="auto"/>
            <w:noWrap/>
            <w:vAlign w:val="center"/>
            <w:hideMark/>
          </w:tcPr>
          <w:p w14:paraId="2777785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71</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2D5191E1"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32EA3FDA"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F4FB516"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Stary Rynek</w:t>
            </w:r>
          </w:p>
        </w:tc>
        <w:tc>
          <w:tcPr>
            <w:tcW w:w="869" w:type="pct"/>
            <w:tcBorders>
              <w:top w:val="nil"/>
              <w:left w:val="nil"/>
              <w:bottom w:val="single" w:sz="4" w:space="0" w:color="auto"/>
              <w:right w:val="single" w:sz="4" w:space="0" w:color="auto"/>
            </w:tcBorders>
            <w:shd w:val="clear" w:color="auto" w:fill="auto"/>
            <w:noWrap/>
            <w:vAlign w:val="center"/>
            <w:hideMark/>
          </w:tcPr>
          <w:p w14:paraId="0FE2E64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55,26</w:t>
            </w:r>
          </w:p>
        </w:tc>
        <w:tc>
          <w:tcPr>
            <w:tcW w:w="727" w:type="pct"/>
            <w:tcBorders>
              <w:top w:val="nil"/>
              <w:left w:val="nil"/>
              <w:bottom w:val="single" w:sz="4" w:space="0" w:color="auto"/>
              <w:right w:val="single" w:sz="4" w:space="0" w:color="auto"/>
            </w:tcBorders>
            <w:shd w:val="clear" w:color="auto" w:fill="auto"/>
            <w:noWrap/>
            <w:vAlign w:val="center"/>
            <w:hideMark/>
          </w:tcPr>
          <w:p w14:paraId="0EAA2BF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2,63</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6525E1"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57,89</w:t>
            </w:r>
          </w:p>
        </w:tc>
        <w:tc>
          <w:tcPr>
            <w:tcW w:w="727" w:type="pct"/>
            <w:tcBorders>
              <w:top w:val="nil"/>
              <w:left w:val="nil"/>
              <w:bottom w:val="single" w:sz="4" w:space="0" w:color="auto"/>
              <w:right w:val="single" w:sz="4" w:space="0" w:color="auto"/>
            </w:tcBorders>
            <w:shd w:val="clear" w:color="auto" w:fill="auto"/>
            <w:noWrap/>
            <w:vAlign w:val="center"/>
            <w:hideMark/>
          </w:tcPr>
          <w:p w14:paraId="106AF458"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38</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722C9202"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193574C5"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5FA0620A"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Stawiskowa</w:t>
            </w:r>
          </w:p>
        </w:tc>
        <w:tc>
          <w:tcPr>
            <w:tcW w:w="869" w:type="pct"/>
            <w:tcBorders>
              <w:top w:val="nil"/>
              <w:left w:val="nil"/>
              <w:bottom w:val="single" w:sz="4" w:space="0" w:color="auto"/>
              <w:right w:val="single" w:sz="4" w:space="0" w:color="auto"/>
            </w:tcBorders>
            <w:shd w:val="clear" w:color="auto" w:fill="auto"/>
            <w:noWrap/>
            <w:vAlign w:val="center"/>
            <w:hideMark/>
          </w:tcPr>
          <w:p w14:paraId="26DDFD4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0,00</w:t>
            </w:r>
          </w:p>
        </w:tc>
        <w:tc>
          <w:tcPr>
            <w:tcW w:w="727" w:type="pct"/>
            <w:tcBorders>
              <w:top w:val="nil"/>
              <w:left w:val="nil"/>
              <w:bottom w:val="single" w:sz="4" w:space="0" w:color="auto"/>
              <w:right w:val="single" w:sz="4" w:space="0" w:color="auto"/>
            </w:tcBorders>
            <w:shd w:val="clear" w:color="auto" w:fill="auto"/>
            <w:noWrap/>
            <w:vAlign w:val="center"/>
            <w:hideMark/>
          </w:tcPr>
          <w:p w14:paraId="2D4AC9B0"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22,22</w:t>
            </w:r>
          </w:p>
        </w:tc>
        <w:tc>
          <w:tcPr>
            <w:tcW w:w="924" w:type="pct"/>
            <w:tcBorders>
              <w:top w:val="nil"/>
              <w:left w:val="nil"/>
              <w:bottom w:val="single" w:sz="4" w:space="0" w:color="auto"/>
              <w:right w:val="single" w:sz="4" w:space="0" w:color="auto"/>
            </w:tcBorders>
            <w:shd w:val="clear" w:color="auto" w:fill="auto"/>
            <w:noWrap/>
            <w:vAlign w:val="center"/>
            <w:hideMark/>
          </w:tcPr>
          <w:p w14:paraId="29283B8E"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22,22</w:t>
            </w:r>
          </w:p>
        </w:tc>
        <w:tc>
          <w:tcPr>
            <w:tcW w:w="727" w:type="pct"/>
            <w:tcBorders>
              <w:top w:val="nil"/>
              <w:left w:val="nil"/>
              <w:bottom w:val="single" w:sz="4" w:space="0" w:color="auto"/>
              <w:right w:val="single" w:sz="4" w:space="0" w:color="auto"/>
            </w:tcBorders>
            <w:shd w:val="clear" w:color="auto" w:fill="auto"/>
            <w:noWrap/>
            <w:vAlign w:val="center"/>
            <w:hideMark/>
          </w:tcPr>
          <w:p w14:paraId="07818F88"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9</w:t>
            </w:r>
          </w:p>
        </w:tc>
        <w:tc>
          <w:tcPr>
            <w:tcW w:w="725" w:type="pct"/>
            <w:tcBorders>
              <w:top w:val="nil"/>
              <w:left w:val="nil"/>
              <w:bottom w:val="single" w:sz="4" w:space="0" w:color="auto"/>
              <w:right w:val="single" w:sz="4" w:space="0" w:color="auto"/>
            </w:tcBorders>
            <w:shd w:val="clear" w:color="auto" w:fill="auto"/>
            <w:noWrap/>
            <w:vAlign w:val="center"/>
            <w:hideMark/>
          </w:tcPr>
          <w:p w14:paraId="106BF8D3"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6343FC31"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32CD734C"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Szkolna</w:t>
            </w:r>
          </w:p>
        </w:tc>
        <w:tc>
          <w:tcPr>
            <w:tcW w:w="869" w:type="pct"/>
            <w:tcBorders>
              <w:top w:val="nil"/>
              <w:left w:val="nil"/>
              <w:bottom w:val="single" w:sz="4" w:space="0" w:color="auto"/>
              <w:right w:val="single" w:sz="4" w:space="0" w:color="auto"/>
            </w:tcBorders>
            <w:shd w:val="clear" w:color="auto" w:fill="auto"/>
            <w:noWrap/>
            <w:vAlign w:val="center"/>
            <w:hideMark/>
          </w:tcPr>
          <w:p w14:paraId="0ECCFA43"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52,17</w:t>
            </w:r>
          </w:p>
        </w:tc>
        <w:tc>
          <w:tcPr>
            <w:tcW w:w="727" w:type="pct"/>
            <w:tcBorders>
              <w:top w:val="nil"/>
              <w:left w:val="nil"/>
              <w:bottom w:val="single" w:sz="4" w:space="0" w:color="auto"/>
              <w:right w:val="single" w:sz="4" w:space="0" w:color="auto"/>
            </w:tcBorders>
            <w:shd w:val="clear" w:color="auto" w:fill="auto"/>
            <w:noWrap/>
            <w:vAlign w:val="center"/>
            <w:hideMark/>
          </w:tcPr>
          <w:p w14:paraId="68A9930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4,35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7AB109"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56,52</w:t>
            </w:r>
          </w:p>
        </w:tc>
        <w:tc>
          <w:tcPr>
            <w:tcW w:w="727" w:type="pct"/>
            <w:tcBorders>
              <w:top w:val="nil"/>
              <w:left w:val="nil"/>
              <w:bottom w:val="single" w:sz="4" w:space="0" w:color="auto"/>
              <w:right w:val="single" w:sz="4" w:space="0" w:color="auto"/>
            </w:tcBorders>
            <w:shd w:val="clear" w:color="auto" w:fill="auto"/>
            <w:noWrap/>
            <w:vAlign w:val="center"/>
            <w:hideMark/>
          </w:tcPr>
          <w:p w14:paraId="19E68E46"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23</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3CECCB67"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7B357832"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422ED278"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Wesoła</w:t>
            </w:r>
          </w:p>
        </w:tc>
        <w:tc>
          <w:tcPr>
            <w:tcW w:w="869" w:type="pct"/>
            <w:tcBorders>
              <w:top w:val="nil"/>
              <w:left w:val="nil"/>
              <w:bottom w:val="single" w:sz="4" w:space="0" w:color="auto"/>
              <w:right w:val="single" w:sz="4" w:space="0" w:color="auto"/>
            </w:tcBorders>
            <w:shd w:val="clear" w:color="auto" w:fill="auto"/>
            <w:noWrap/>
            <w:vAlign w:val="center"/>
            <w:hideMark/>
          </w:tcPr>
          <w:p w14:paraId="194D2A4D"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51,35</w:t>
            </w:r>
          </w:p>
        </w:tc>
        <w:tc>
          <w:tcPr>
            <w:tcW w:w="727" w:type="pct"/>
            <w:tcBorders>
              <w:top w:val="nil"/>
              <w:left w:val="nil"/>
              <w:bottom w:val="single" w:sz="4" w:space="0" w:color="auto"/>
              <w:right w:val="single" w:sz="4" w:space="0" w:color="auto"/>
            </w:tcBorders>
            <w:shd w:val="clear" w:color="auto" w:fill="auto"/>
            <w:noWrap/>
            <w:vAlign w:val="center"/>
            <w:hideMark/>
          </w:tcPr>
          <w:p w14:paraId="405C843E"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5,41</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4A282C"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56,76</w:t>
            </w:r>
          </w:p>
        </w:tc>
        <w:tc>
          <w:tcPr>
            <w:tcW w:w="727" w:type="pct"/>
            <w:tcBorders>
              <w:top w:val="nil"/>
              <w:left w:val="nil"/>
              <w:bottom w:val="single" w:sz="4" w:space="0" w:color="auto"/>
              <w:right w:val="single" w:sz="4" w:space="0" w:color="auto"/>
            </w:tcBorders>
            <w:shd w:val="clear" w:color="auto" w:fill="auto"/>
            <w:noWrap/>
            <w:vAlign w:val="center"/>
            <w:hideMark/>
          </w:tcPr>
          <w:p w14:paraId="0FF3FE2C"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37</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1E6A9DD3"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tak</w:t>
            </w:r>
          </w:p>
        </w:tc>
      </w:tr>
      <w:tr w:rsidR="008D0AC0" w:rsidRPr="008D0AC0" w14:paraId="1A7E7218"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51207B"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Wojska Polskiego</w:t>
            </w:r>
          </w:p>
        </w:tc>
        <w:tc>
          <w:tcPr>
            <w:tcW w:w="869" w:type="pct"/>
            <w:tcBorders>
              <w:top w:val="nil"/>
              <w:left w:val="nil"/>
              <w:bottom w:val="single" w:sz="4" w:space="0" w:color="auto"/>
              <w:right w:val="single" w:sz="4" w:space="0" w:color="auto"/>
            </w:tcBorders>
            <w:shd w:val="clear" w:color="auto" w:fill="auto"/>
            <w:noWrap/>
            <w:vAlign w:val="center"/>
            <w:hideMark/>
          </w:tcPr>
          <w:p w14:paraId="3C57F483"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16,33</w:t>
            </w:r>
          </w:p>
        </w:tc>
        <w:tc>
          <w:tcPr>
            <w:tcW w:w="727" w:type="pct"/>
            <w:tcBorders>
              <w:top w:val="nil"/>
              <w:left w:val="nil"/>
              <w:bottom w:val="single" w:sz="4" w:space="0" w:color="auto"/>
              <w:right w:val="single" w:sz="4" w:space="0" w:color="auto"/>
            </w:tcBorders>
            <w:shd w:val="clear" w:color="auto" w:fill="auto"/>
            <w:noWrap/>
            <w:vAlign w:val="center"/>
            <w:hideMark/>
          </w:tcPr>
          <w:p w14:paraId="154C19AA"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11,22</w:t>
            </w:r>
          </w:p>
        </w:tc>
        <w:tc>
          <w:tcPr>
            <w:tcW w:w="924" w:type="pct"/>
            <w:tcBorders>
              <w:top w:val="nil"/>
              <w:left w:val="nil"/>
              <w:bottom w:val="single" w:sz="4" w:space="0" w:color="auto"/>
              <w:right w:val="single" w:sz="4" w:space="0" w:color="auto"/>
            </w:tcBorders>
            <w:shd w:val="clear" w:color="auto" w:fill="FFFFFF" w:themeFill="background1"/>
            <w:noWrap/>
            <w:vAlign w:val="center"/>
            <w:hideMark/>
          </w:tcPr>
          <w:p w14:paraId="23813A98" w14:textId="77777777" w:rsidR="00ED5275" w:rsidRPr="00ED328E" w:rsidRDefault="00ED5275" w:rsidP="00ED5275">
            <w:pPr>
              <w:spacing w:before="0" w:after="0" w:line="240" w:lineRule="auto"/>
              <w:jc w:val="center"/>
              <w:rPr>
                <w:rFonts w:ascii="Century Gothic" w:eastAsia="Times New Roman" w:hAnsi="Century Gothic" w:cs="Times New Roman"/>
                <w:sz w:val="18"/>
                <w:szCs w:val="18"/>
                <w:lang w:eastAsia="pl-PL"/>
              </w:rPr>
            </w:pPr>
            <w:r w:rsidRPr="00ED328E">
              <w:rPr>
                <w:rFonts w:ascii="Century Gothic" w:eastAsia="Times New Roman" w:hAnsi="Century Gothic" w:cs="Times New Roman"/>
                <w:sz w:val="18"/>
                <w:szCs w:val="18"/>
                <w:lang w:eastAsia="pl-PL"/>
              </w:rPr>
              <w:t>27,55</w:t>
            </w:r>
          </w:p>
        </w:tc>
        <w:tc>
          <w:tcPr>
            <w:tcW w:w="727" w:type="pct"/>
            <w:tcBorders>
              <w:top w:val="nil"/>
              <w:left w:val="nil"/>
              <w:bottom w:val="single" w:sz="4" w:space="0" w:color="auto"/>
              <w:right w:val="single" w:sz="4" w:space="0" w:color="auto"/>
            </w:tcBorders>
            <w:shd w:val="clear" w:color="auto" w:fill="auto"/>
            <w:noWrap/>
            <w:vAlign w:val="center"/>
            <w:hideMark/>
          </w:tcPr>
          <w:p w14:paraId="2FB196A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98</w:t>
            </w:r>
          </w:p>
        </w:tc>
        <w:tc>
          <w:tcPr>
            <w:tcW w:w="725" w:type="pct"/>
            <w:tcBorders>
              <w:top w:val="nil"/>
              <w:left w:val="nil"/>
              <w:bottom w:val="single" w:sz="4" w:space="0" w:color="auto"/>
              <w:right w:val="single" w:sz="4" w:space="0" w:color="auto"/>
            </w:tcBorders>
            <w:shd w:val="clear" w:color="auto" w:fill="F4B083" w:themeFill="accent3" w:themeFillTint="99"/>
            <w:noWrap/>
            <w:vAlign w:val="center"/>
            <w:hideMark/>
          </w:tcPr>
          <w:p w14:paraId="4AEDA923" w14:textId="077FA2FE"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r w:rsidR="009D5ECA" w:rsidRPr="00ED328E">
              <w:rPr>
                <w:rFonts w:ascii="Century Gothic" w:eastAsia="Times New Roman" w:hAnsi="Century Gothic" w:cs="Times New Roman"/>
                <w:color w:val="000000"/>
                <w:sz w:val="18"/>
                <w:szCs w:val="18"/>
                <w:lang w:eastAsia="pl-PL"/>
              </w:rPr>
              <w:t>tak</w:t>
            </w:r>
          </w:p>
        </w:tc>
      </w:tr>
      <w:tr w:rsidR="008D0AC0" w:rsidRPr="008D0AC0" w14:paraId="37B3D2B1"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7FEBB60B" w14:textId="77777777"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Żwirki i Wigury</w:t>
            </w:r>
          </w:p>
        </w:tc>
        <w:tc>
          <w:tcPr>
            <w:tcW w:w="869" w:type="pct"/>
            <w:tcBorders>
              <w:top w:val="nil"/>
              <w:left w:val="nil"/>
              <w:bottom w:val="single" w:sz="4" w:space="0" w:color="auto"/>
              <w:right w:val="single" w:sz="4" w:space="0" w:color="auto"/>
            </w:tcBorders>
            <w:shd w:val="clear" w:color="auto" w:fill="auto"/>
            <w:noWrap/>
            <w:vAlign w:val="center"/>
            <w:hideMark/>
          </w:tcPr>
          <w:p w14:paraId="10B3AE1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16,76</w:t>
            </w:r>
          </w:p>
        </w:tc>
        <w:tc>
          <w:tcPr>
            <w:tcW w:w="727" w:type="pct"/>
            <w:tcBorders>
              <w:top w:val="nil"/>
              <w:left w:val="nil"/>
              <w:bottom w:val="single" w:sz="4" w:space="0" w:color="auto"/>
              <w:right w:val="single" w:sz="4" w:space="0" w:color="auto"/>
            </w:tcBorders>
            <w:shd w:val="clear" w:color="auto" w:fill="auto"/>
            <w:noWrap/>
            <w:vAlign w:val="center"/>
            <w:hideMark/>
          </w:tcPr>
          <w:p w14:paraId="582AB05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1,16</w:t>
            </w:r>
          </w:p>
        </w:tc>
        <w:tc>
          <w:tcPr>
            <w:tcW w:w="924" w:type="pct"/>
            <w:tcBorders>
              <w:top w:val="nil"/>
              <w:left w:val="nil"/>
              <w:bottom w:val="single" w:sz="4" w:space="0" w:color="auto"/>
              <w:right w:val="single" w:sz="4" w:space="0" w:color="auto"/>
            </w:tcBorders>
            <w:shd w:val="clear" w:color="auto" w:fill="auto"/>
            <w:noWrap/>
            <w:vAlign w:val="center"/>
            <w:hideMark/>
          </w:tcPr>
          <w:p w14:paraId="78BC3A2B"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17,92</w:t>
            </w:r>
          </w:p>
        </w:tc>
        <w:tc>
          <w:tcPr>
            <w:tcW w:w="727" w:type="pct"/>
            <w:tcBorders>
              <w:top w:val="nil"/>
              <w:left w:val="nil"/>
              <w:bottom w:val="single" w:sz="4" w:space="0" w:color="auto"/>
              <w:right w:val="single" w:sz="4" w:space="0" w:color="auto"/>
            </w:tcBorders>
            <w:shd w:val="clear" w:color="auto" w:fill="auto"/>
            <w:noWrap/>
            <w:vAlign w:val="center"/>
            <w:hideMark/>
          </w:tcPr>
          <w:p w14:paraId="68107CC7"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173</w:t>
            </w:r>
          </w:p>
        </w:tc>
        <w:tc>
          <w:tcPr>
            <w:tcW w:w="725" w:type="pct"/>
            <w:tcBorders>
              <w:top w:val="nil"/>
              <w:left w:val="nil"/>
              <w:bottom w:val="single" w:sz="4" w:space="0" w:color="auto"/>
              <w:right w:val="single" w:sz="4" w:space="0" w:color="auto"/>
            </w:tcBorders>
            <w:shd w:val="clear" w:color="auto" w:fill="auto"/>
            <w:noWrap/>
            <w:vAlign w:val="center"/>
            <w:hideMark/>
          </w:tcPr>
          <w:p w14:paraId="5B8FD38E"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r w:rsidR="008D0AC0" w:rsidRPr="008D0AC0" w14:paraId="2F0265C7" w14:textId="77777777" w:rsidTr="008D0AC0">
        <w:trPr>
          <w:trHeight w:val="20"/>
        </w:trPr>
        <w:tc>
          <w:tcPr>
            <w:tcW w:w="1027" w:type="pct"/>
            <w:tcBorders>
              <w:top w:val="nil"/>
              <w:left w:val="single" w:sz="4" w:space="0" w:color="auto"/>
              <w:bottom w:val="single" w:sz="4" w:space="0" w:color="auto"/>
              <w:right w:val="single" w:sz="4" w:space="0" w:color="auto"/>
            </w:tcBorders>
            <w:shd w:val="clear" w:color="auto" w:fill="auto"/>
            <w:vAlign w:val="center"/>
            <w:hideMark/>
          </w:tcPr>
          <w:p w14:paraId="08A69D8E" w14:textId="55A278CC" w:rsidR="00ED5275" w:rsidRPr="00ED328E" w:rsidRDefault="00ED5275" w:rsidP="00ED328E">
            <w:pPr>
              <w:spacing w:before="0" w:after="0" w:line="240" w:lineRule="auto"/>
              <w:jc w:val="left"/>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Miasto</w:t>
            </w:r>
            <w:r w:rsidR="00FF0D95">
              <w:rPr>
                <w:rFonts w:ascii="Century Gothic" w:eastAsia="Times New Roman" w:hAnsi="Century Gothic" w:cs="Times New Roman"/>
                <w:color w:val="000000"/>
                <w:sz w:val="18"/>
                <w:szCs w:val="18"/>
                <w:lang w:eastAsia="pl-PL"/>
              </w:rPr>
              <w:t xml:space="preserve"> Jedwabne</w:t>
            </w:r>
          </w:p>
        </w:tc>
        <w:tc>
          <w:tcPr>
            <w:tcW w:w="869" w:type="pct"/>
            <w:tcBorders>
              <w:top w:val="nil"/>
              <w:left w:val="nil"/>
              <w:bottom w:val="single" w:sz="4" w:space="0" w:color="auto"/>
              <w:right w:val="single" w:sz="4" w:space="0" w:color="auto"/>
            </w:tcBorders>
            <w:shd w:val="clear" w:color="auto" w:fill="auto"/>
            <w:noWrap/>
            <w:vAlign w:val="center"/>
            <w:hideMark/>
          </w:tcPr>
          <w:p w14:paraId="7AF70E79"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27,85</w:t>
            </w:r>
          </w:p>
        </w:tc>
        <w:tc>
          <w:tcPr>
            <w:tcW w:w="727" w:type="pct"/>
            <w:tcBorders>
              <w:top w:val="nil"/>
              <w:left w:val="nil"/>
              <w:bottom w:val="single" w:sz="4" w:space="0" w:color="auto"/>
              <w:right w:val="single" w:sz="4" w:space="0" w:color="auto"/>
            </w:tcBorders>
            <w:shd w:val="clear" w:color="auto" w:fill="auto"/>
            <w:noWrap/>
            <w:vAlign w:val="center"/>
            <w:hideMark/>
          </w:tcPr>
          <w:p w14:paraId="72F33981"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4,04</w:t>
            </w:r>
          </w:p>
        </w:tc>
        <w:tc>
          <w:tcPr>
            <w:tcW w:w="924" w:type="pct"/>
            <w:tcBorders>
              <w:top w:val="nil"/>
              <w:left w:val="nil"/>
              <w:bottom w:val="single" w:sz="4" w:space="0" w:color="auto"/>
              <w:right w:val="single" w:sz="4" w:space="0" w:color="auto"/>
            </w:tcBorders>
            <w:shd w:val="clear" w:color="auto" w:fill="auto"/>
            <w:noWrap/>
            <w:vAlign w:val="center"/>
            <w:hideMark/>
          </w:tcPr>
          <w:p w14:paraId="77F20C4F"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31,89</w:t>
            </w:r>
          </w:p>
        </w:tc>
        <w:tc>
          <w:tcPr>
            <w:tcW w:w="727" w:type="pct"/>
            <w:tcBorders>
              <w:top w:val="nil"/>
              <w:left w:val="nil"/>
              <w:bottom w:val="single" w:sz="4" w:space="0" w:color="auto"/>
              <w:right w:val="single" w:sz="4" w:space="0" w:color="auto"/>
            </w:tcBorders>
            <w:shd w:val="clear" w:color="auto" w:fill="auto"/>
            <w:noWrap/>
            <w:vAlign w:val="center"/>
            <w:hideMark/>
          </w:tcPr>
          <w:p w14:paraId="1BCF3C0C"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1709</w:t>
            </w:r>
          </w:p>
        </w:tc>
        <w:tc>
          <w:tcPr>
            <w:tcW w:w="725" w:type="pct"/>
            <w:tcBorders>
              <w:top w:val="nil"/>
              <w:left w:val="nil"/>
              <w:bottom w:val="single" w:sz="4" w:space="0" w:color="auto"/>
              <w:right w:val="single" w:sz="4" w:space="0" w:color="auto"/>
            </w:tcBorders>
            <w:shd w:val="clear" w:color="auto" w:fill="auto"/>
            <w:noWrap/>
            <w:vAlign w:val="center"/>
            <w:hideMark/>
          </w:tcPr>
          <w:p w14:paraId="783F49E2" w14:textId="77777777" w:rsidR="00ED5275" w:rsidRPr="00ED328E" w:rsidRDefault="00ED5275" w:rsidP="00ED5275">
            <w:pPr>
              <w:spacing w:before="0" w:after="0" w:line="240" w:lineRule="auto"/>
              <w:jc w:val="center"/>
              <w:rPr>
                <w:rFonts w:ascii="Century Gothic" w:eastAsia="Times New Roman" w:hAnsi="Century Gothic" w:cs="Times New Roman"/>
                <w:color w:val="000000"/>
                <w:sz w:val="18"/>
                <w:szCs w:val="18"/>
                <w:lang w:eastAsia="pl-PL"/>
              </w:rPr>
            </w:pPr>
            <w:r w:rsidRPr="00ED328E">
              <w:rPr>
                <w:rFonts w:ascii="Century Gothic" w:eastAsia="Times New Roman" w:hAnsi="Century Gothic" w:cs="Times New Roman"/>
                <w:color w:val="000000"/>
                <w:sz w:val="18"/>
                <w:szCs w:val="18"/>
                <w:lang w:eastAsia="pl-PL"/>
              </w:rPr>
              <w:t> </w:t>
            </w:r>
          </w:p>
        </w:tc>
      </w:tr>
    </w:tbl>
    <w:p w14:paraId="7C832A28" w14:textId="77777777" w:rsidR="00E45385" w:rsidRDefault="00E45385" w:rsidP="000215E4">
      <w:pPr>
        <w:pStyle w:val="Legenda"/>
      </w:pPr>
    </w:p>
    <w:p w14:paraId="09AE864C" w14:textId="77777777" w:rsidR="00E45385" w:rsidRPr="00C26E42" w:rsidRDefault="00E45385" w:rsidP="00E45385">
      <w:pPr>
        <w:pStyle w:val="Nagwek2"/>
      </w:pPr>
      <w:bookmarkStart w:id="170" w:name="_Toc484610074"/>
      <w:r w:rsidRPr="00C26E42">
        <w:t>Zasięg przestrzenny obszaru rewitalizacji</w:t>
      </w:r>
      <w:bookmarkEnd w:id="170"/>
    </w:p>
    <w:p w14:paraId="0762BDBF" w14:textId="77777777" w:rsidR="00E45385" w:rsidRPr="00E84A2C" w:rsidRDefault="00E45385" w:rsidP="00E45385">
      <w:pPr>
        <w:rPr>
          <w:highlight w:val="yellow"/>
        </w:rPr>
      </w:pPr>
      <w:r w:rsidRPr="00E84A2C">
        <w:t xml:space="preserve">Opierając się na wspomnianych wcześniej metodach podjęto decyzję odnośnie wyboru jednostek przestrzennych, które objęte zostaną obszarem rewitalizacji. </w:t>
      </w:r>
      <w:r w:rsidRPr="00C26E42">
        <w:t>W trakcie delimitacji obszarów rewitalizacji wyznaczono obszar rewitalizacji, który znajduje się na ulicach Miasta Jedwabne: 3  Maja, Łomżyńska, Nowa, Piękna, Plac Jana Pawła II, Poświętna, Przestrzelska, Przytulska, Raginisa, Remblińskiego, Spółdzielcza, Stary Runek, Szkolna, Wesoła, Wojska Polskiego</w:t>
      </w:r>
      <w:r w:rsidRPr="00C26E42">
        <w:rPr>
          <w:b/>
        </w:rPr>
        <w:t>. Powierzchnia obszaru rewitalizacji w Gminie Jedwabne wynosi 98 ha (0,62% powierzchni Gminy Jedwabne) i zamieszkiwana jest przez 845 osób (15,42% mieszkańców Gminy Jedwabne).</w:t>
      </w:r>
      <w:r w:rsidRPr="00C26E42">
        <w:t xml:space="preserve"> Poniżej zaprezentowano dane dotyczące powierzchni oraz liczby mieszkańców na obszarze rewitalizacji. Zarówno obszar zdegradowany jaki i obszar rewitalizacji w mieście zostały wyznaczone w miejscach kluczowych i o szczególnym znaczeniu dla powodzenia procesu rewitalizacji dla całej gminy.</w:t>
      </w:r>
    </w:p>
    <w:p w14:paraId="7215FB56" w14:textId="2E65185E" w:rsidR="00E45385" w:rsidRPr="00C26E42" w:rsidRDefault="00E45385" w:rsidP="00E45385">
      <w:pPr>
        <w:pStyle w:val="Legenda"/>
      </w:pPr>
      <w:r w:rsidRPr="00C26E42">
        <w:t xml:space="preserve">Tabela </w:t>
      </w:r>
      <w:fldSimple w:instr=" SEQ Tabela \* ARABIC ">
        <w:r w:rsidR="00B54791">
          <w:rPr>
            <w:noProof/>
          </w:rPr>
          <w:t>25</w:t>
        </w:r>
      </w:fldSimple>
      <w:r w:rsidRPr="00C26E42">
        <w:t>. Podobszary rewitalizacji</w:t>
      </w:r>
    </w:p>
    <w:tbl>
      <w:tblPr>
        <w:tblW w:w="5000" w:type="pct"/>
        <w:tblBorders>
          <w:top w:val="single" w:sz="4" w:space="0" w:color="9ACC51"/>
          <w:left w:val="single" w:sz="4" w:space="0" w:color="9ACC51"/>
          <w:bottom w:val="single" w:sz="4" w:space="0" w:color="9ACC51"/>
          <w:right w:val="single" w:sz="4" w:space="0" w:color="9ACC51"/>
          <w:insideH w:val="single" w:sz="4" w:space="0" w:color="9ACC51"/>
          <w:insideV w:val="single" w:sz="4" w:space="0" w:color="9ACC51"/>
        </w:tblBorders>
        <w:tblCellMar>
          <w:left w:w="70" w:type="dxa"/>
          <w:right w:w="70" w:type="dxa"/>
        </w:tblCellMar>
        <w:tblLook w:val="04A0" w:firstRow="1" w:lastRow="0" w:firstColumn="1" w:lastColumn="0" w:noHBand="0" w:noVBand="1"/>
      </w:tblPr>
      <w:tblGrid>
        <w:gridCol w:w="3952"/>
        <w:gridCol w:w="1571"/>
        <w:gridCol w:w="1031"/>
        <w:gridCol w:w="1628"/>
        <w:gridCol w:w="1030"/>
      </w:tblGrid>
      <w:tr w:rsidR="00E45385" w:rsidRPr="00C26E42" w14:paraId="4B7CC71D" w14:textId="77777777" w:rsidTr="00FF0D95">
        <w:trPr>
          <w:trHeight w:val="915"/>
        </w:trPr>
        <w:tc>
          <w:tcPr>
            <w:tcW w:w="1928" w:type="pct"/>
            <w:shd w:val="clear" w:color="000000" w:fill="9ACC51"/>
            <w:vAlign w:val="center"/>
            <w:hideMark/>
          </w:tcPr>
          <w:p w14:paraId="5057FFDD" w14:textId="77777777" w:rsidR="00E45385" w:rsidRPr="00C26E42" w:rsidRDefault="00E45385" w:rsidP="00FF0D95">
            <w:pPr>
              <w:spacing w:before="0" w:line="240" w:lineRule="auto"/>
              <w:jc w:val="left"/>
              <w:rPr>
                <w:rFonts w:eastAsia="Times New Roman" w:cs="Calibri"/>
                <w:b/>
                <w:bCs/>
                <w:lang w:eastAsia="pl-PL"/>
              </w:rPr>
            </w:pPr>
            <w:r w:rsidRPr="00C26E42">
              <w:rPr>
                <w:rFonts w:eastAsia="Times New Roman" w:cs="Calibri"/>
                <w:b/>
                <w:bCs/>
                <w:lang w:eastAsia="pl-PL"/>
              </w:rPr>
              <w:lastRenderedPageBreak/>
              <w:t>Podobszar</w:t>
            </w:r>
          </w:p>
        </w:tc>
        <w:tc>
          <w:tcPr>
            <w:tcW w:w="907" w:type="pct"/>
            <w:shd w:val="clear" w:color="000000" w:fill="9ACC51"/>
            <w:vAlign w:val="center"/>
            <w:hideMark/>
          </w:tcPr>
          <w:p w14:paraId="5AFF913B" w14:textId="77777777" w:rsidR="00E45385" w:rsidRPr="00C26E42" w:rsidRDefault="00E45385" w:rsidP="00FF0D95">
            <w:pPr>
              <w:spacing w:before="0" w:line="240" w:lineRule="auto"/>
              <w:jc w:val="center"/>
              <w:rPr>
                <w:rFonts w:eastAsia="Times New Roman" w:cs="Calibri"/>
                <w:b/>
                <w:bCs/>
                <w:lang w:eastAsia="pl-PL"/>
              </w:rPr>
            </w:pPr>
            <w:r w:rsidRPr="00C26E42">
              <w:rPr>
                <w:rFonts w:eastAsia="Times New Roman" w:cs="Calibri"/>
                <w:b/>
                <w:bCs/>
                <w:lang w:eastAsia="pl-PL"/>
              </w:rPr>
              <w:t>Powierzchnia</w:t>
            </w:r>
            <w:r w:rsidRPr="00C26E42">
              <w:rPr>
                <w:rFonts w:eastAsia="Times New Roman" w:cs="Calibri"/>
                <w:b/>
                <w:bCs/>
                <w:lang w:eastAsia="pl-PL"/>
              </w:rPr>
              <w:br/>
              <w:t>[ha]</w:t>
            </w:r>
          </w:p>
        </w:tc>
        <w:tc>
          <w:tcPr>
            <w:tcW w:w="614" w:type="pct"/>
            <w:shd w:val="clear" w:color="000000" w:fill="9ACC51"/>
            <w:vAlign w:val="center"/>
            <w:hideMark/>
          </w:tcPr>
          <w:p w14:paraId="19737D5F" w14:textId="77777777" w:rsidR="00E45385" w:rsidRPr="00C26E42" w:rsidRDefault="00E45385" w:rsidP="00FF0D95">
            <w:pPr>
              <w:spacing w:before="0" w:line="240" w:lineRule="auto"/>
              <w:jc w:val="center"/>
              <w:rPr>
                <w:rFonts w:eastAsia="Times New Roman" w:cs="Calibri"/>
                <w:b/>
                <w:bCs/>
                <w:lang w:eastAsia="pl-PL"/>
              </w:rPr>
            </w:pPr>
            <w:r w:rsidRPr="00C26E42">
              <w:rPr>
                <w:rFonts w:eastAsia="Times New Roman" w:cs="Calibri"/>
                <w:b/>
                <w:bCs/>
                <w:lang w:eastAsia="pl-PL"/>
              </w:rPr>
              <w:t>Odsetek</w:t>
            </w:r>
          </w:p>
        </w:tc>
        <w:tc>
          <w:tcPr>
            <w:tcW w:w="938" w:type="pct"/>
            <w:shd w:val="clear" w:color="000000" w:fill="9ACC51"/>
            <w:vAlign w:val="center"/>
            <w:hideMark/>
          </w:tcPr>
          <w:p w14:paraId="7E9D5F6E" w14:textId="77777777" w:rsidR="00E45385" w:rsidRPr="00C26E42" w:rsidRDefault="00E45385" w:rsidP="00FF0D95">
            <w:pPr>
              <w:spacing w:before="0" w:line="240" w:lineRule="auto"/>
              <w:jc w:val="center"/>
              <w:rPr>
                <w:rFonts w:eastAsia="Times New Roman" w:cs="Calibri"/>
                <w:b/>
                <w:bCs/>
                <w:lang w:eastAsia="pl-PL"/>
              </w:rPr>
            </w:pPr>
            <w:r w:rsidRPr="00C26E42">
              <w:rPr>
                <w:rFonts w:eastAsia="Times New Roman" w:cs="Calibri"/>
                <w:b/>
                <w:bCs/>
                <w:lang w:eastAsia="pl-PL"/>
              </w:rPr>
              <w:t>Liczba mieszkańców</w:t>
            </w:r>
            <w:r w:rsidRPr="00C26E42">
              <w:rPr>
                <w:rFonts w:eastAsia="Times New Roman" w:cs="Calibri"/>
                <w:b/>
                <w:bCs/>
                <w:lang w:eastAsia="pl-PL"/>
              </w:rPr>
              <w:br/>
              <w:t>[osoby]</w:t>
            </w:r>
          </w:p>
        </w:tc>
        <w:tc>
          <w:tcPr>
            <w:tcW w:w="613" w:type="pct"/>
            <w:shd w:val="clear" w:color="000000" w:fill="9ACC51"/>
            <w:vAlign w:val="center"/>
            <w:hideMark/>
          </w:tcPr>
          <w:p w14:paraId="7662E875" w14:textId="77777777" w:rsidR="00E45385" w:rsidRPr="00C26E42" w:rsidRDefault="00E45385" w:rsidP="00FF0D95">
            <w:pPr>
              <w:spacing w:before="0" w:line="240" w:lineRule="auto"/>
              <w:jc w:val="center"/>
              <w:rPr>
                <w:rFonts w:eastAsia="Times New Roman" w:cs="Calibri"/>
                <w:b/>
                <w:bCs/>
                <w:lang w:eastAsia="pl-PL"/>
              </w:rPr>
            </w:pPr>
            <w:r w:rsidRPr="00C26E42">
              <w:rPr>
                <w:rFonts w:eastAsia="Times New Roman" w:cs="Calibri"/>
                <w:b/>
                <w:bCs/>
                <w:lang w:eastAsia="pl-PL"/>
              </w:rPr>
              <w:t>Odsetek</w:t>
            </w:r>
          </w:p>
        </w:tc>
      </w:tr>
      <w:tr w:rsidR="00E45385" w:rsidRPr="000B3898" w14:paraId="5CA5A90E" w14:textId="77777777" w:rsidTr="00FF0D95">
        <w:trPr>
          <w:trHeight w:val="454"/>
        </w:trPr>
        <w:tc>
          <w:tcPr>
            <w:tcW w:w="1928" w:type="pct"/>
            <w:tcBorders>
              <w:top w:val="double" w:sz="4" w:space="0" w:color="9ACC51"/>
              <w:bottom w:val="double" w:sz="4" w:space="0" w:color="9ACC51"/>
            </w:tcBorders>
            <w:shd w:val="clear" w:color="auto" w:fill="F9FDE3"/>
            <w:noWrap/>
            <w:vAlign w:val="center"/>
            <w:hideMark/>
          </w:tcPr>
          <w:p w14:paraId="0CEF920F" w14:textId="6D7AF7F5" w:rsidR="00E45385" w:rsidRPr="00C26E42" w:rsidRDefault="00E45385" w:rsidP="00FF0D95">
            <w:pPr>
              <w:spacing w:before="0" w:line="240" w:lineRule="auto"/>
              <w:jc w:val="left"/>
              <w:rPr>
                <w:rFonts w:eastAsia="Times New Roman" w:cs="Calibri"/>
                <w:b/>
                <w:bCs/>
                <w:lang w:eastAsia="pl-PL"/>
              </w:rPr>
            </w:pPr>
            <w:r w:rsidRPr="00C26E42">
              <w:rPr>
                <w:rFonts w:eastAsia="Times New Roman" w:cs="Calibri"/>
                <w:b/>
                <w:bCs/>
                <w:lang w:eastAsia="pl-PL"/>
              </w:rPr>
              <w:t>Obszar rewitalizacji</w:t>
            </w:r>
            <w:r w:rsidR="00407039">
              <w:rPr>
                <w:rFonts w:eastAsia="Times New Roman" w:cs="Calibri"/>
                <w:b/>
                <w:bCs/>
                <w:lang w:eastAsia="pl-PL"/>
              </w:rPr>
              <w:t xml:space="preserve"> – miasto Jedwabne</w:t>
            </w:r>
          </w:p>
        </w:tc>
        <w:tc>
          <w:tcPr>
            <w:tcW w:w="907" w:type="pct"/>
            <w:tcBorders>
              <w:top w:val="double" w:sz="4" w:space="0" w:color="9ACC51"/>
              <w:bottom w:val="double" w:sz="4" w:space="0" w:color="9ACC51"/>
            </w:tcBorders>
            <w:shd w:val="clear" w:color="auto" w:fill="F9FDE3"/>
            <w:noWrap/>
            <w:vAlign w:val="center"/>
            <w:hideMark/>
          </w:tcPr>
          <w:p w14:paraId="5DC2F9DA" w14:textId="77777777" w:rsidR="00E45385" w:rsidRPr="00C26E42" w:rsidRDefault="00E45385" w:rsidP="00FF0D95">
            <w:pPr>
              <w:spacing w:before="0" w:line="240" w:lineRule="auto"/>
              <w:jc w:val="center"/>
              <w:rPr>
                <w:rFonts w:eastAsia="Times New Roman" w:cs="Calibri"/>
                <w:lang w:eastAsia="pl-PL"/>
              </w:rPr>
            </w:pPr>
            <w:r w:rsidRPr="00C26E42">
              <w:rPr>
                <w:rFonts w:eastAsia="Times New Roman" w:cs="Calibri"/>
                <w:lang w:eastAsia="pl-PL"/>
              </w:rPr>
              <w:t>98</w:t>
            </w:r>
          </w:p>
        </w:tc>
        <w:tc>
          <w:tcPr>
            <w:tcW w:w="614" w:type="pct"/>
            <w:tcBorders>
              <w:top w:val="double" w:sz="4" w:space="0" w:color="9ACC51"/>
              <w:bottom w:val="double" w:sz="4" w:space="0" w:color="9ACC51"/>
            </w:tcBorders>
            <w:shd w:val="clear" w:color="auto" w:fill="F9FDE3"/>
            <w:noWrap/>
            <w:vAlign w:val="center"/>
            <w:hideMark/>
          </w:tcPr>
          <w:p w14:paraId="1BF80713" w14:textId="77777777" w:rsidR="00E45385" w:rsidRPr="00C26E42" w:rsidRDefault="00E45385" w:rsidP="00FF0D95">
            <w:pPr>
              <w:spacing w:before="0" w:line="240" w:lineRule="auto"/>
              <w:jc w:val="center"/>
              <w:rPr>
                <w:rFonts w:eastAsia="Times New Roman" w:cs="Calibri"/>
                <w:lang w:eastAsia="pl-PL"/>
              </w:rPr>
            </w:pPr>
            <w:r w:rsidRPr="00C26E42">
              <w:rPr>
                <w:rFonts w:eastAsia="Times New Roman" w:cs="Calibri"/>
                <w:lang w:eastAsia="pl-PL"/>
              </w:rPr>
              <w:t>0,62</w:t>
            </w:r>
          </w:p>
        </w:tc>
        <w:tc>
          <w:tcPr>
            <w:tcW w:w="938" w:type="pct"/>
            <w:tcBorders>
              <w:top w:val="double" w:sz="4" w:space="0" w:color="9ACC51"/>
              <w:bottom w:val="double" w:sz="4" w:space="0" w:color="9ACC51"/>
            </w:tcBorders>
            <w:shd w:val="clear" w:color="auto" w:fill="F9FDE3"/>
            <w:noWrap/>
            <w:vAlign w:val="center"/>
            <w:hideMark/>
          </w:tcPr>
          <w:p w14:paraId="15342671" w14:textId="77777777" w:rsidR="00E45385" w:rsidRPr="00C26E42" w:rsidRDefault="00E45385" w:rsidP="00FF0D95">
            <w:pPr>
              <w:spacing w:before="0" w:line="240" w:lineRule="auto"/>
              <w:jc w:val="center"/>
              <w:rPr>
                <w:rFonts w:eastAsia="Times New Roman" w:cs="Calibri"/>
                <w:lang w:eastAsia="pl-PL"/>
              </w:rPr>
            </w:pPr>
            <w:r w:rsidRPr="00C26E42">
              <w:rPr>
                <w:rFonts w:eastAsia="Times New Roman" w:cs="Calibri"/>
                <w:lang w:eastAsia="pl-PL"/>
              </w:rPr>
              <w:t>845</w:t>
            </w:r>
          </w:p>
        </w:tc>
        <w:tc>
          <w:tcPr>
            <w:tcW w:w="613" w:type="pct"/>
            <w:tcBorders>
              <w:top w:val="double" w:sz="4" w:space="0" w:color="9ACC51"/>
              <w:bottom w:val="double" w:sz="4" w:space="0" w:color="9ACC51"/>
            </w:tcBorders>
            <w:shd w:val="clear" w:color="auto" w:fill="F9FDE3"/>
            <w:noWrap/>
            <w:vAlign w:val="center"/>
            <w:hideMark/>
          </w:tcPr>
          <w:p w14:paraId="0CB37BEB" w14:textId="77777777" w:rsidR="00E45385" w:rsidRPr="00C26E42" w:rsidRDefault="00E45385" w:rsidP="00FF0D95">
            <w:pPr>
              <w:spacing w:before="0" w:line="240" w:lineRule="auto"/>
              <w:jc w:val="center"/>
              <w:rPr>
                <w:rFonts w:eastAsia="Times New Roman" w:cs="Calibri"/>
                <w:lang w:eastAsia="pl-PL"/>
              </w:rPr>
            </w:pPr>
            <w:r w:rsidRPr="00C26E42">
              <w:rPr>
                <w:rFonts w:eastAsia="Times New Roman" w:cs="Calibri"/>
                <w:lang w:eastAsia="pl-PL"/>
              </w:rPr>
              <w:t>15,42%</w:t>
            </w:r>
          </w:p>
        </w:tc>
      </w:tr>
    </w:tbl>
    <w:p w14:paraId="65FA03E0" w14:textId="77777777" w:rsidR="00337F74" w:rsidRDefault="00337F74" w:rsidP="000215E4">
      <w:pPr>
        <w:pStyle w:val="Legenda"/>
      </w:pPr>
    </w:p>
    <w:p w14:paraId="424E7E88" w14:textId="77777777" w:rsidR="00337F74" w:rsidRDefault="00337F74">
      <w:pPr>
        <w:spacing w:line="276" w:lineRule="auto"/>
        <w:jc w:val="left"/>
        <w:rPr>
          <w:b/>
          <w:bCs/>
          <w:color w:val="6D6D6D" w:themeColor="text2"/>
          <w:sz w:val="16"/>
          <w:szCs w:val="16"/>
        </w:rPr>
      </w:pPr>
      <w:r>
        <w:br w:type="page"/>
      </w:r>
    </w:p>
    <w:p w14:paraId="0B0ABDAB" w14:textId="437388A8" w:rsidR="00AA2944" w:rsidRDefault="000215E4" w:rsidP="000215E4">
      <w:pPr>
        <w:pStyle w:val="Legenda"/>
      </w:pPr>
      <w:r>
        <w:lastRenderedPageBreak/>
        <w:t xml:space="preserve">Mapa </w:t>
      </w:r>
      <w:fldSimple w:instr=" SEQ Mapa \* ARABIC ">
        <w:r>
          <w:rPr>
            <w:noProof/>
          </w:rPr>
          <w:t>1</w:t>
        </w:r>
      </w:fldSimple>
      <w:r>
        <w:t>. Mapa obszaru rewitalizacji</w:t>
      </w:r>
    </w:p>
    <w:p w14:paraId="582E701A" w14:textId="7DFAA9E8" w:rsidR="000215E4" w:rsidRDefault="000215E4" w:rsidP="00ED328E">
      <w:pPr>
        <w:jc w:val="center"/>
      </w:pPr>
      <w:r>
        <w:rPr>
          <w:noProof/>
          <w:lang w:eastAsia="pl-PL"/>
        </w:rPr>
        <w:drawing>
          <wp:inline distT="0" distB="0" distL="0" distR="0" wp14:anchorId="150872BB" wp14:editId="54AA47FA">
            <wp:extent cx="5760720" cy="42379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dwabne_mapa (do diagnozy zmniejszon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237990"/>
                    </a:xfrm>
                    <a:prstGeom prst="rect">
                      <a:avLst/>
                    </a:prstGeom>
                  </pic:spPr>
                </pic:pic>
              </a:graphicData>
            </a:graphic>
          </wp:inline>
        </w:drawing>
      </w:r>
    </w:p>
    <w:p w14:paraId="577A9C86" w14:textId="77777777" w:rsidR="005A273C" w:rsidRPr="00B27BB6" w:rsidRDefault="005A273C" w:rsidP="005A273C">
      <w:pPr>
        <w:pStyle w:val="Nagwek2"/>
      </w:pPr>
      <w:bookmarkStart w:id="171" w:name="_Toc467755196"/>
      <w:bookmarkStart w:id="172" w:name="_Toc481485605"/>
      <w:bookmarkStart w:id="173" w:name="_Toc484610075"/>
      <w:r w:rsidRPr="00B27BB6">
        <w:t>Pogłębiona analiza obszaru rewitalizacji</w:t>
      </w:r>
      <w:bookmarkEnd w:id="171"/>
      <w:bookmarkEnd w:id="172"/>
      <w:bookmarkEnd w:id="173"/>
    </w:p>
    <w:p w14:paraId="12541EA9" w14:textId="77777777" w:rsidR="008A22EC" w:rsidRDefault="005A273C" w:rsidP="00BE5423">
      <w:r w:rsidRPr="00B27BB6">
        <w:t xml:space="preserve">Koncentracja negatywnych zjawisk </w:t>
      </w:r>
      <w:r w:rsidRPr="008A22EC">
        <w:t xml:space="preserve">w </w:t>
      </w:r>
      <w:r w:rsidRPr="008A22EC">
        <w:rPr>
          <w:b/>
        </w:rPr>
        <w:t>sferze społecznej</w:t>
      </w:r>
      <w:r w:rsidRPr="00B27BB6">
        <w:t xml:space="preserve"> na </w:t>
      </w:r>
      <w:r w:rsidR="008A22EC" w:rsidRPr="00B27BB6">
        <w:t>wyznaczony</w:t>
      </w:r>
      <w:r w:rsidR="008A22EC">
        <w:t>m</w:t>
      </w:r>
      <w:r w:rsidR="008A22EC" w:rsidRPr="00B27BB6">
        <w:t xml:space="preserve"> obszar</w:t>
      </w:r>
      <w:r w:rsidR="008A22EC">
        <w:t xml:space="preserve">ze </w:t>
      </w:r>
      <w:r w:rsidRPr="00B27BB6">
        <w:t>rewitalizacji potwierdziła się na różnych płaszczyznach analizy. Przyczyny</w:t>
      </w:r>
      <w:r w:rsidR="00B27BB6">
        <w:t xml:space="preserve"> </w:t>
      </w:r>
      <w:r w:rsidRPr="00B27BB6">
        <w:t xml:space="preserve">(źródła) kryzysu na obszarze rewitalizacji ustalono na podstawie przeprowadzonej analizy wskaźnikowej. W sferze społecznej podjęto do analizy </w:t>
      </w:r>
      <w:r w:rsidR="00B27BB6">
        <w:t>17 wskaźników</w:t>
      </w:r>
      <w:r w:rsidRPr="00B27BB6">
        <w:t xml:space="preserve"> obrazując</w:t>
      </w:r>
      <w:r w:rsidR="00B27BB6">
        <w:t>ych</w:t>
      </w:r>
      <w:r w:rsidRPr="00B27BB6">
        <w:t xml:space="preserve"> stan sfery społecznej w Gminie </w:t>
      </w:r>
      <w:r w:rsidR="00B27BB6">
        <w:t>Jedwabne</w:t>
      </w:r>
      <w:r w:rsidRPr="00B27BB6">
        <w:t xml:space="preserve">. Pogłębiona analiza obszaru rewitalizacji dotyczy jedynie </w:t>
      </w:r>
      <w:r w:rsidR="009C524D">
        <w:rPr>
          <w:b/>
        </w:rPr>
        <w:t>M</w:t>
      </w:r>
      <w:r w:rsidR="00B27BB6" w:rsidRPr="00B27BB6">
        <w:rPr>
          <w:b/>
        </w:rPr>
        <w:t>iasta Jedwabne</w:t>
      </w:r>
      <w:r w:rsidR="00B27BB6">
        <w:t xml:space="preserve"> </w:t>
      </w:r>
      <w:r w:rsidRPr="00B27BB6">
        <w:t>objęty</w:t>
      </w:r>
      <w:r w:rsidR="00B27BB6">
        <w:t xml:space="preserve">m tym procesem. </w:t>
      </w:r>
    </w:p>
    <w:p w14:paraId="2703A6DD" w14:textId="4A4065A8" w:rsidR="008A22EC" w:rsidRDefault="00B27BB6" w:rsidP="00BE5423">
      <w:r>
        <w:t>Pierwszym analizowanym wskaźnikiem była liczba osób bezrobotnych w przeliczeniu na 100 mieszkańców. Wartość wskaźnika w gminie wyniosła 3,35, natomiast w mieście odnotowano wartość wynoszącą 6,41. Kolejnym wskaźnikiem była liczba osób długotrwale bezrobotnych w przeliczeniu na 100 mieszkańców. Wartość w mieście wyniosła 4,19 przy wartości referencyjnej wynoszącej 1,93. W przypadku wskaźnika liczby osób bezrobotnych do 30 roku życia w przeliczeniu na 100 mieszkańców w mieście wartość wskaźnika wyniosła 2,21. Średnia wartość wsk</w:t>
      </w:r>
      <w:r w:rsidR="008A22EC">
        <w:t>aźnika dla gminy wyniosła 1,62.</w:t>
      </w:r>
    </w:p>
    <w:p w14:paraId="1426158E" w14:textId="30633A28" w:rsidR="00B17D7E" w:rsidRDefault="00B27BB6" w:rsidP="00BE5423">
      <w:r>
        <w:t>Kolejnym wskaźnikiem była liczba osób korzystająca ze świadczeń p</w:t>
      </w:r>
      <w:r w:rsidR="00BE5423">
        <w:t xml:space="preserve">omocy społecznej </w:t>
      </w:r>
      <w:r>
        <w:t xml:space="preserve">ogółem, gdzie wartość referencyjna dla gminy wyniosła 14,07. Wartość przewyższająca w </w:t>
      </w:r>
      <w:r>
        <w:lastRenderedPageBreak/>
        <w:t xml:space="preserve">mieście Jedwabne wyniosła 18,99. </w:t>
      </w:r>
      <w:r w:rsidR="008A22EC">
        <w:t>Najwięcej osób korzystających z pomocy społecznej mieszka przy ul. Łomżyńskiej (20),</w:t>
      </w:r>
      <w:r w:rsidR="00B17D7E">
        <w:t xml:space="preserve"> ul. Placu Jana Pawła II (18), ul.</w:t>
      </w:r>
      <w:r w:rsidR="008A22EC">
        <w:t xml:space="preserve"> Przestrzelskiej (63), </w:t>
      </w:r>
      <w:r w:rsidR="00B17D7E">
        <w:t xml:space="preserve">ul. </w:t>
      </w:r>
      <w:r w:rsidR="008A22EC">
        <w:t xml:space="preserve">Przytulskiej (57), </w:t>
      </w:r>
      <w:r w:rsidR="00B17D7E">
        <w:t xml:space="preserve">ul. Spółdzielczej (19), ul. Stary Rynek (17). </w:t>
      </w:r>
      <w:r>
        <w:t xml:space="preserve">Następnym badanym wskaźnikiem była liczba osób korzystających ze świadczeń pomocy społecznej z powodu długotrwałej lub ciężkiej choroby, wartość przekraczająca w mieście wyniosła 1,51, przy wartości referencyjnej wynoszącej 1,17. </w:t>
      </w:r>
      <w:r w:rsidR="00B17D7E">
        <w:t xml:space="preserve">Mieszkańcy korzystający z pomocy społecznej z powodu długotrwałej lub ciężkiej choroby zamieszkują ulice: Łomżyńska (3), Nowa (2), Przestrzelska (5), Przytulska (3), Rembielińskiego (1), Spółdzielcza (2) i Stary Rynek (2). </w:t>
      </w:r>
      <w:r w:rsidR="00BE5423">
        <w:t>Kolejnym wskaźnikiem była liczba osób korzystająca z pomocy społecznej z powodu ubóstwa (Miasto Jedwabne 4,02; Gmina Jedwabne 2,39) oraz z powodu niepełnosprawności (Miasto Jedwabne 2,27; Gmina Jedwabne 1,59).</w:t>
      </w:r>
      <w:r w:rsidR="00B17D7E">
        <w:t xml:space="preserve"> Tylko mieszkańcy obszaru rewitalizacji w mieście Jedwabne, mieszkający przy ul. Rembielińskiego nie korzystają z pomocy społecznej z powodu ubóstwa lub niepełnosprawności.</w:t>
      </w:r>
      <w:r w:rsidR="00BE5423">
        <w:t xml:space="preserve"> Następnym badanym wskaźnikiem był wskaźnik dotyczący liczby osób objętych w ramach procedury „Niebieska karta”. Wartość wskaźnika wyniosła 0,93, przy średniej referencyjnej dla gminy wynoszącej 0,73. </w:t>
      </w:r>
      <w:r w:rsidR="00B17D7E">
        <w:t>Mieszkaniec ul. 3 Maja, ul. Łomżyńskiej, ul. Nowej, ul. Przestrzelskiej, ul. Rembielińskiego, ul. Spółdzielczej są objęci procedurą „Niebieskiej Karty”, jak również dwóch mieszkańców ul. Wojska Polskiego oraz trzech mieszkańców ul. Przytulskiej.</w:t>
      </w:r>
    </w:p>
    <w:p w14:paraId="4D0A851C" w14:textId="77777777" w:rsidR="00B17D7E" w:rsidRDefault="00BE5423" w:rsidP="00BE5423">
      <w:r>
        <w:t xml:space="preserve">W mieście Jedwabne nie zaobserwowano problemu nadwyżki występowania osób w wieku poprodukcyjnym w stosunku do liczby osób w wieku produkcyjnym. Kolejnym badanym wskaźnikiem było saldo migracji. W mieście wskaźnik wyniósł 1,89, przy średniej wartości dla gminy wynoszącej 0,03. W przypadku przyrostu naturalnego, w gminie odnotowano ubytek naturalny. Natomiast w mieście wskaźnik przyrostu naturalnego wyniósł 0. </w:t>
      </w:r>
    </w:p>
    <w:p w14:paraId="1BD4EEA1" w14:textId="3007433D" w:rsidR="00B17D7E" w:rsidRDefault="00BE5423" w:rsidP="00BE5423">
      <w:r>
        <w:t xml:space="preserve">W przypadku liczby stwierdzonych przestępstw ogółem wskaźnik w gminie wyniósł 1,82. Średnia wartość wskaźnika dla miasta wyniosła 2,85. </w:t>
      </w:r>
      <w:r w:rsidR="00B17D7E">
        <w:t xml:space="preserve">Najwięcej popełnionych przestępstw odnotowano przy ul. Pięknej (4), ul. Plac Jana Pawła II (4), ul. Poświętnej (4), ul. Przestrzelskiej (5), ul. Przytulskiej (8), ul. Wojska Polskiego (7). </w:t>
      </w:r>
      <w:r>
        <w:t xml:space="preserve">W przypadku liczby kradzieży wskaźnik w mieście wyniósł 0,58, przy średniej referencyjnej dla gminy wynoszącej 0,35. </w:t>
      </w:r>
      <w:r w:rsidR="00711529">
        <w:t xml:space="preserve">Najbardziej niepokojąca sytuacja w tym regionie dotycząca kradzieży dotyczy ul. Poświętnej (2 odnotowane kradzieże na 12 mieszkańców). </w:t>
      </w:r>
      <w:r>
        <w:t xml:space="preserve">Kolejnym wskaźnikiem była liczba wypadków i kolizji drogowych. Wartość wskaźnika w gminie wyniósł 0,35. Wartość wyższa została odnotowana dla miasta Jedwabne (0,41). </w:t>
      </w:r>
    </w:p>
    <w:p w14:paraId="0987093A" w14:textId="7DB174A6" w:rsidR="00BE5423" w:rsidRPr="00445925" w:rsidRDefault="00BE5423" w:rsidP="00BE5423">
      <w:r>
        <w:t xml:space="preserve">Następnym analizowanym wskaźnikiem był wskaźnik frekwencji wyborczej w wyborach prezydenckich w 2015 roku w II turze. Wartość wskaźnika dla miasta wyniósł 47,0%. Natomiast średnia referencyjna dla gminy </w:t>
      </w:r>
      <w:r w:rsidRPr="00445925">
        <w:t>była nieco wyższa i wyniosła 52,3%</w:t>
      </w:r>
    </w:p>
    <w:p w14:paraId="78892227" w14:textId="74B91147" w:rsidR="00BE5423" w:rsidRPr="00445925" w:rsidRDefault="005A273C" w:rsidP="005A273C">
      <w:pPr>
        <w:rPr>
          <w:rFonts w:eastAsia="Times New Roman" w:cs="Times New Roman"/>
          <w:bCs/>
          <w:color w:val="000000"/>
          <w:lang w:eastAsia="pl-PL"/>
        </w:rPr>
      </w:pPr>
      <w:r w:rsidRPr="00445925">
        <w:lastRenderedPageBreak/>
        <w:t xml:space="preserve">W </w:t>
      </w:r>
      <w:r w:rsidRPr="00445925">
        <w:rPr>
          <w:b/>
        </w:rPr>
        <w:t>sferze gospodarczej</w:t>
      </w:r>
      <w:r w:rsidRPr="00445925">
        <w:t xml:space="preserve"> poddano analizie trzy wskaźniki obrazujące słabe strony tejże sfery: </w:t>
      </w:r>
      <w:r w:rsidR="00445925" w:rsidRPr="00445925">
        <w:t>liczba przedsiębiorstw prowadzących działalność wg rejestru REGON w przeliczeniu na 100 mieszkańców, liczba prze</w:t>
      </w:r>
      <w:r w:rsidR="00445925">
        <w:t>dsiębiorstw zatrudniających powyżej 10 pracowników prowadzących działalność wg rejestru REGON w przeliczeniu na 100 mieszkańców oraz liczba nowopowstałych przedsiębiorstw w 2016 roku w przeliczeniu na 100 mieszkańców. W przypadku wszystkich 3 wskaźników, w mieście Jedwabne nie odnotowano występowania negatywnych zjawisk.</w:t>
      </w:r>
    </w:p>
    <w:p w14:paraId="39DC46AF" w14:textId="77777777" w:rsidR="00711529" w:rsidRDefault="005A273C" w:rsidP="00445925">
      <w:pPr>
        <w:tabs>
          <w:tab w:val="left" w:pos="5160"/>
        </w:tabs>
      </w:pPr>
      <w:r w:rsidRPr="00445925">
        <w:t xml:space="preserve">Kolejna sfera, którą podjęto do badania to </w:t>
      </w:r>
      <w:r w:rsidRPr="00445925">
        <w:rPr>
          <w:b/>
        </w:rPr>
        <w:t>sfera środowiskowa</w:t>
      </w:r>
      <w:r w:rsidRPr="00445925">
        <w:t xml:space="preserve">. Diagnoza sfery środowiskowej </w:t>
      </w:r>
      <w:r w:rsidRPr="00445925">
        <w:br/>
        <w:t xml:space="preserve">w Gminie </w:t>
      </w:r>
      <w:r w:rsidR="00445925" w:rsidRPr="00445925">
        <w:t>Jedwabne</w:t>
      </w:r>
      <w:r w:rsidRPr="00445925">
        <w:t xml:space="preserve"> została</w:t>
      </w:r>
      <w:r w:rsidR="00445925">
        <w:t xml:space="preserve"> na podstawie wskaźnika nagromadzenia wyrobów azbestowych na terenie gminy. Zgodnie z analizowaną mapą zaobserwowano, iż na terenie całej gminy jest zidentyfikowany azbest. Wysoki poziom występowania azbestu w całej gminie z wyszczególnieniem miasta Jedwabne, wskazuje iż na danym obszarze występują negatywne zjawiska. </w:t>
      </w:r>
    </w:p>
    <w:p w14:paraId="1C21DAC5" w14:textId="53034917" w:rsidR="005A273C" w:rsidRPr="00445925" w:rsidRDefault="00445925" w:rsidP="00445925">
      <w:pPr>
        <w:tabs>
          <w:tab w:val="left" w:pos="5160"/>
        </w:tabs>
      </w:pPr>
      <w:r>
        <w:t>W przypadku</w:t>
      </w:r>
      <w:r w:rsidR="00711529">
        <w:t xml:space="preserve"> </w:t>
      </w:r>
      <w:r w:rsidR="00711529" w:rsidRPr="00711529">
        <w:rPr>
          <w:b/>
        </w:rPr>
        <w:t>sfery przestrzenno-funkcjonalnej oraz technicznej</w:t>
      </w:r>
      <w:r w:rsidR="00711529">
        <w:t xml:space="preserve"> wskaźników:</w:t>
      </w:r>
      <w:r>
        <w:t xml:space="preserve"> szacowanego odsetku dróg gminnych wymagających remontu lub modernizacji oraz odsetku ludności korzystającej z sieci wodociągowej lub kanalizacyjnej nie odnotowano w mieście Jedwabne występowania negatywnych zjawisk.</w:t>
      </w:r>
      <w:r w:rsidR="00711529">
        <w:t xml:space="preserve"> W mieście Jedwabne przy ul. Łomżyńskiej, ul. Przestrzelskiej, ul. Wesołej oraz ul. Wojska Polskiego wydano po jednym pozwoleniu na budowę.</w:t>
      </w:r>
    </w:p>
    <w:p w14:paraId="26FFC0B7" w14:textId="6D77850D" w:rsidR="005A273C" w:rsidRPr="00445925" w:rsidRDefault="005A273C" w:rsidP="005A273C">
      <w:r w:rsidRPr="00445925">
        <w:t xml:space="preserve">Analiza wskaźników sfery gospodarczej, środowiskowej, przestrzenno-funkcjonalnej oraz technicznej odsłoniła obraz </w:t>
      </w:r>
      <w:r w:rsidR="00445925" w:rsidRPr="00445925">
        <w:t>miasta</w:t>
      </w:r>
      <w:r w:rsidRPr="00445925">
        <w:t>, w przypadku, któr</w:t>
      </w:r>
      <w:r w:rsidR="00445925" w:rsidRPr="00445925">
        <w:t>ego</w:t>
      </w:r>
      <w:r w:rsidRPr="00445925">
        <w:t xml:space="preserve"> wartości odnotowanych wskaźników były najbardziej niekorzystne w porównaniu do wartości referencyjnych. Ponadto w trakcie delimitacji </w:t>
      </w:r>
      <w:r w:rsidR="00445925" w:rsidRPr="00445925">
        <w:t xml:space="preserve">obszaru </w:t>
      </w:r>
      <w:r w:rsidRPr="00445925">
        <w:t xml:space="preserve">rewitalizacji wzięto pod uwagę także znaczenie poszczególnych obszarów dla rozwoju całej gminy. Analiza wskaźnikowa pozwoliła na dostrzeżenie natężenia i rodzaju zjawisk kryzysowych. Wnioski z analizy dowodzą słuszności wskazanych terenów przeznaczonych do rewitalizacji w Gminie </w:t>
      </w:r>
      <w:r w:rsidR="00445925" w:rsidRPr="00445925">
        <w:t>Jedwabne oraz pozwoliły na wyznaczenie</w:t>
      </w:r>
      <w:r w:rsidRPr="00445925">
        <w:t xml:space="preserve"> obszaru rewitalizacji obejmującego wytypowaną część obszaru zdegradowanego, cechującą się szczególną koncentracją problemów i zjawisk kryzysowych w sferze społecznej oraz gospodarczej i/lub przestrzenno-funkcjonalnej i/ lub technicznej i/lub środowiskowej, o których mowa w art. 9 ust.1 ustawy o rewitalizacji, na którym z uwagi na istotne znaczenie dla rozwoju lokalnego gminy </w:t>
      </w:r>
      <w:r w:rsidR="00445925" w:rsidRPr="00445925">
        <w:t>Jedwabne</w:t>
      </w:r>
      <w:r w:rsidRPr="00445925">
        <w:t xml:space="preserve"> zamierza prowadzić rewitalizację.</w:t>
      </w:r>
    </w:p>
    <w:p w14:paraId="3C9101AD" w14:textId="4EA27546" w:rsidR="005A273C" w:rsidRPr="00445925" w:rsidRDefault="005A273C" w:rsidP="005A273C">
      <w:r w:rsidRPr="00445925">
        <w:t>Wyniki diagnozy uzyskane na podstawie analizy danych pozwoliły na charakterystykę całości obszaru pod względem funkcjonalnym oraz spójną charakt</w:t>
      </w:r>
      <w:r w:rsidR="00445925" w:rsidRPr="00445925">
        <w:t xml:space="preserve">erystykę obszarów problemowych </w:t>
      </w:r>
      <w:r w:rsidRPr="00445925">
        <w:t xml:space="preserve">z uwzględnieniem spójności przestrzennej i społecznej. Podjęcie działań na wskazanych </w:t>
      </w:r>
      <w:r w:rsidRPr="00445925">
        <w:lastRenderedPageBreak/>
        <w:t>obszarach kryzysowych przyczyni się nie tylko do poprawy sytuacji życiowej mieszkańców, ale też dzięki temu do ożywienia całej gminy w odniesieniu do każdej analizowanej sfery.</w:t>
      </w:r>
    </w:p>
    <w:p w14:paraId="21FA117B" w14:textId="77777777" w:rsidR="005A273C" w:rsidRPr="005A273C" w:rsidRDefault="005A273C" w:rsidP="005A273C">
      <w:pPr>
        <w:rPr>
          <w:highlight w:val="yellow"/>
        </w:rPr>
      </w:pPr>
    </w:p>
    <w:p w14:paraId="216304A3" w14:textId="0878E6EA" w:rsidR="009E67FF" w:rsidRDefault="005A273C" w:rsidP="009E67FF">
      <w:pPr>
        <w:pStyle w:val="Nagwek3"/>
      </w:pPr>
      <w:bookmarkStart w:id="174" w:name="_Toc473121328"/>
      <w:bookmarkStart w:id="175" w:name="_Toc481485606"/>
      <w:bookmarkStart w:id="176" w:name="_Toc484610076"/>
      <w:r w:rsidRPr="009E67FF">
        <w:t xml:space="preserve">Wyniki badań diagnozujących zjawiska i czynniki kryzysowe w </w:t>
      </w:r>
      <w:bookmarkEnd w:id="174"/>
      <w:r w:rsidRPr="009E67FF">
        <w:t xml:space="preserve">Gminie </w:t>
      </w:r>
      <w:bookmarkEnd w:id="175"/>
      <w:r w:rsidR="009E67FF">
        <w:t>Jedwabne</w:t>
      </w:r>
      <w:bookmarkEnd w:id="176"/>
    </w:p>
    <w:p w14:paraId="74440B8F" w14:textId="519C1D06" w:rsidR="009E67FF" w:rsidRDefault="009E67FF" w:rsidP="00ED328E">
      <w:pPr>
        <w:spacing w:before="0" w:after="160"/>
      </w:pPr>
      <w:bookmarkStart w:id="177" w:name="_Toc467755197"/>
      <w:bookmarkStart w:id="178" w:name="_Toc481485610"/>
      <w:r>
        <w:t xml:space="preserve">Głównym celem przeprowadzonych badań było </w:t>
      </w:r>
      <w:r w:rsidR="00BE2A91">
        <w:t xml:space="preserve">zdiagnozowanie zjawisk i czynników kryzysowych na wyznaczonym obszarze rewitalizacji. </w:t>
      </w:r>
      <w:r>
        <w:t xml:space="preserve">Wyniki przeprowadzonych badań stanowią uzupełnienie wcześniej przeprowadzonej diagnozy, przygotowanej na podstawie </w:t>
      </w:r>
      <w:r w:rsidR="00BE2A91">
        <w:t>analizy wskaźnikowej</w:t>
      </w:r>
      <w:r>
        <w:t xml:space="preserve">. </w:t>
      </w:r>
      <w:r w:rsidRPr="00BD1A35">
        <w:t xml:space="preserve">W </w:t>
      </w:r>
      <w:r>
        <w:t>badaniu przeprowadzonym techniką PAPI/CATI wzięło udział łącznie 67 osób</w:t>
      </w:r>
      <w:r w:rsidRPr="00BD1A35">
        <w:t xml:space="preserve"> </w:t>
      </w:r>
      <w:r>
        <w:t>w różnym przedziale wiekowym, zamieszkujących przede wszystkim miejscowość Jedwabne (2/3 badanych) oraz m.in. miejscowości Olszewo-Góra, Grądy Małe oraz Janczewo.</w:t>
      </w:r>
    </w:p>
    <w:p w14:paraId="4E76F746" w14:textId="232D39AE" w:rsidR="009E67FF" w:rsidRPr="00686553" w:rsidRDefault="00711529" w:rsidP="00686553">
      <w:pPr>
        <w:spacing w:before="0" w:after="160"/>
      </w:pPr>
      <w:r>
        <w:t>Ankietowani</w:t>
      </w:r>
      <w:r w:rsidR="00686553">
        <w:t xml:space="preserve"> na początku badania poinformowani zostali, iż badanie dotyczy negatywnych zjawisk w odniesieniu do wyznaczonego obszaru rewitalizacji na terenie miasta Jedwabne (ulice</w:t>
      </w:r>
      <w:r w:rsidR="009E67FF" w:rsidRPr="00686553">
        <w:rPr>
          <w:bCs/>
          <w:color w:val="000000"/>
        </w:rPr>
        <w:t xml:space="preserve"> 3 Maja, Łomżyńska, Nowa, Piękna, Plac Jana Pawła II, Poświętna, Przestrzelska, Przytulska Raginisa, Rembielińskiego, Spółdzielcza, Stary Rynek, Szkolna, Wesoła oraz Wojska Polskiego</w:t>
      </w:r>
      <w:r w:rsidR="00686553" w:rsidRPr="00686553">
        <w:rPr>
          <w:bCs/>
          <w:color w:val="000000"/>
        </w:rPr>
        <w:t>)</w:t>
      </w:r>
      <w:r w:rsidR="009E67FF" w:rsidRPr="00686553">
        <w:rPr>
          <w:bCs/>
          <w:color w:val="000000"/>
        </w:rPr>
        <w:t>.</w:t>
      </w:r>
    </w:p>
    <w:p w14:paraId="44F9259A" w14:textId="77777777" w:rsidR="009E67FF" w:rsidRPr="009E67FF" w:rsidRDefault="009E67FF" w:rsidP="009E67FF">
      <w:pPr>
        <w:rPr>
          <w:b/>
          <w:color w:val="9ACC51" w:themeColor="accent1"/>
          <w:sz w:val="22"/>
        </w:rPr>
      </w:pPr>
      <w:bookmarkStart w:id="179" w:name="_Toc478720393"/>
      <w:r w:rsidRPr="009E67FF">
        <w:rPr>
          <w:b/>
          <w:color w:val="9ACC51" w:themeColor="accent1"/>
          <w:sz w:val="22"/>
        </w:rPr>
        <w:t>Ogólna charakterystyka respondentów</w:t>
      </w:r>
      <w:bookmarkEnd w:id="179"/>
    </w:p>
    <w:p w14:paraId="25245160" w14:textId="77777777" w:rsidR="009E67FF" w:rsidRDefault="009E67FF" w:rsidP="009E67FF">
      <w:pPr>
        <w:spacing w:before="0"/>
      </w:pPr>
      <w:r>
        <w:t>Badaniem zostało objętych 67 osób, z czego ponad połowę ankietowanych stanowiły kobiety (53,7%).</w:t>
      </w:r>
    </w:p>
    <w:p w14:paraId="7D528DD6" w14:textId="52AFDC48" w:rsidR="009E67FF" w:rsidRPr="00510E39" w:rsidRDefault="00686553" w:rsidP="00686553">
      <w:pPr>
        <w:pStyle w:val="Legenda"/>
        <w:rPr>
          <w:color w:val="000000" w:themeColor="text1"/>
        </w:rPr>
      </w:pPr>
      <w:r>
        <w:t xml:space="preserve">Rysunek </w:t>
      </w:r>
      <w:fldSimple w:instr=" SEQ Rysunek \* ARABIC ">
        <w:r>
          <w:rPr>
            <w:noProof/>
          </w:rPr>
          <w:t>25</w:t>
        </w:r>
      </w:fldSimple>
      <w:r>
        <w:t xml:space="preserve">. </w:t>
      </w:r>
      <w:r w:rsidR="009E67FF" w:rsidRPr="00686553">
        <w:rPr>
          <w:color w:val="808080" w:themeColor="background1" w:themeShade="80"/>
        </w:rPr>
        <w:t>Struktura respondentów ze względu na płeć [N=67]</w:t>
      </w:r>
    </w:p>
    <w:p w14:paraId="63185342" w14:textId="77777777" w:rsidR="009E67FF" w:rsidRDefault="009E67FF" w:rsidP="009E67FF">
      <w:pPr>
        <w:spacing w:before="0"/>
      </w:pPr>
      <w:r>
        <w:rPr>
          <w:noProof/>
          <w:lang w:eastAsia="pl-PL"/>
        </w:rPr>
        <w:drawing>
          <wp:inline distT="0" distB="0" distL="0" distR="0" wp14:anchorId="5493453D" wp14:editId="30D40F13">
            <wp:extent cx="5760001" cy="1440000"/>
            <wp:effectExtent l="0" t="0" r="12700" b="8255"/>
            <wp:docPr id="23"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0365D33-2797-498A-A659-FA9E8E51E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3F0962" w14:textId="77777777" w:rsidR="009E67FF" w:rsidRDefault="009E67FF" w:rsidP="009E67FF">
      <w:pPr>
        <w:spacing w:before="0"/>
      </w:pPr>
      <w:r>
        <w:t>Najliczniejsze grupy reprezentowały osoby w następujących przedziałach wiekowych: 45-60 lat (43,3%) oraz od 30-44 lat (23,9%).</w:t>
      </w:r>
    </w:p>
    <w:p w14:paraId="0857B87E" w14:textId="50D1E40F" w:rsidR="009E67FF" w:rsidRPr="00686553" w:rsidRDefault="00686553" w:rsidP="009E67FF">
      <w:pPr>
        <w:pStyle w:val="Legenda"/>
      </w:pPr>
      <w:r>
        <w:t xml:space="preserve">Rysunek </w:t>
      </w:r>
      <w:fldSimple w:instr=" SEQ Rysunek \* ARABIC ">
        <w:r>
          <w:rPr>
            <w:noProof/>
          </w:rPr>
          <w:t>26</w:t>
        </w:r>
      </w:fldSimple>
      <w:r>
        <w:t xml:space="preserve">. </w:t>
      </w:r>
      <w:r w:rsidR="009E67FF" w:rsidRPr="00686553">
        <w:rPr>
          <w:color w:val="808080" w:themeColor="background1" w:themeShade="80"/>
        </w:rPr>
        <w:t>Struktura respondentów ze względu na wiek [N=67]</w:t>
      </w:r>
    </w:p>
    <w:p w14:paraId="284D5C9E" w14:textId="77777777" w:rsidR="009E67FF" w:rsidRDefault="009E67FF" w:rsidP="009E67FF">
      <w:pPr>
        <w:spacing w:before="0"/>
      </w:pPr>
      <w:r>
        <w:rPr>
          <w:noProof/>
          <w:lang w:eastAsia="pl-PL"/>
        </w:rPr>
        <w:lastRenderedPageBreak/>
        <w:drawing>
          <wp:inline distT="0" distB="0" distL="0" distR="0" wp14:anchorId="5253248B" wp14:editId="5AADBDC3">
            <wp:extent cx="5760000" cy="1440000"/>
            <wp:effectExtent l="0" t="0" r="12700" b="8255"/>
            <wp:docPr id="24" name="Chart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14636E8-0572-4CD0-A757-3A35E7AAE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E6DEA2" w14:textId="77777777" w:rsidR="009E67FF" w:rsidRDefault="009E67FF" w:rsidP="009E67FF">
      <w:pPr>
        <w:spacing w:before="0"/>
      </w:pPr>
      <w:r>
        <w:t xml:space="preserve">Przeważająca część respondentów zamieszkuje miejscowość Jedwabne (65,6%), w badaniu uczestniczyły również po dwie osoby z miejscowości Olszewo-Góra, Grądy Małe oraz Janczewo (3% ankietowanych z każdej z wymienionych miejscowości). </w:t>
      </w:r>
    </w:p>
    <w:p w14:paraId="45F7C066" w14:textId="77777777" w:rsidR="009E67FF" w:rsidRDefault="009E67FF" w:rsidP="009E67FF">
      <w:pPr>
        <w:spacing w:before="0"/>
      </w:pPr>
      <w:r>
        <w:t>Analizując badanych pod względem poziomu wykształcenia można zauważyć, iż w strukturze ankietowanych największy odsetek stanowiły osoby legitymujące się wykształceniem wyższym (41,8%), natomiast 1/3 badanych posiada wykształcenie średnie (32,8%).</w:t>
      </w:r>
    </w:p>
    <w:p w14:paraId="4C9CD0D6" w14:textId="50AE7BDF" w:rsidR="009E67FF" w:rsidRPr="00510E39" w:rsidRDefault="00686553" w:rsidP="00686553">
      <w:pPr>
        <w:pStyle w:val="Legenda"/>
        <w:rPr>
          <w:color w:val="000000" w:themeColor="text1"/>
        </w:rPr>
      </w:pPr>
      <w:r>
        <w:t xml:space="preserve">Rysunek </w:t>
      </w:r>
      <w:fldSimple w:instr=" SEQ Rysunek \* ARABIC ">
        <w:r>
          <w:rPr>
            <w:noProof/>
          </w:rPr>
          <w:t>27</w:t>
        </w:r>
      </w:fldSimple>
      <w:r>
        <w:t>.</w:t>
      </w:r>
      <w:r w:rsidR="009E67FF">
        <w:rPr>
          <w:color w:val="000000" w:themeColor="text1"/>
        </w:rPr>
        <w:t xml:space="preserve"> </w:t>
      </w:r>
      <w:r w:rsidR="009E67FF" w:rsidRPr="00686553">
        <w:rPr>
          <w:color w:val="808080" w:themeColor="background1" w:themeShade="80"/>
        </w:rPr>
        <w:t>Struktura respondentów ze względu na wykształcenie [N=67]</w:t>
      </w:r>
    </w:p>
    <w:p w14:paraId="37047C08" w14:textId="77777777" w:rsidR="009E67FF" w:rsidRDefault="009E67FF" w:rsidP="009E67FF">
      <w:pPr>
        <w:spacing w:before="0"/>
      </w:pPr>
      <w:r>
        <w:rPr>
          <w:noProof/>
          <w:lang w:eastAsia="pl-PL"/>
        </w:rPr>
        <w:drawing>
          <wp:inline distT="0" distB="0" distL="0" distR="0" wp14:anchorId="5655D6CD" wp14:editId="361E6511">
            <wp:extent cx="5760001" cy="1440000"/>
            <wp:effectExtent l="0" t="0" r="12700" b="8255"/>
            <wp:docPr id="25" name="Chart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A0551EE-915A-4EDF-8354-359A6F851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171406" w14:textId="77777777" w:rsidR="009E67FF" w:rsidRDefault="009E67FF" w:rsidP="009E67FF">
      <w:pPr>
        <w:spacing w:before="0" w:after="160"/>
      </w:pPr>
      <w:r>
        <w:t>Większość ankietowanych zadeklarowała, że mieszka w gminie od urodzenia (68,6%), a kolejne 22,4% badanych wskazało okres powyżej 15 lat. Ponad 90% respondentów wskazało obszar przeznaczony do rewitalizacji jako miejsce zamieszkania, i jednocześnie 62,7% badanych pracuje na terenie wskazanego obszaru.</w:t>
      </w:r>
    </w:p>
    <w:p w14:paraId="0A681136" w14:textId="77777777" w:rsidR="009E67FF" w:rsidRPr="009E67FF" w:rsidRDefault="009E67FF" w:rsidP="009E67FF">
      <w:pPr>
        <w:rPr>
          <w:b/>
          <w:color w:val="9ACC51" w:themeColor="accent1"/>
          <w:sz w:val="22"/>
        </w:rPr>
      </w:pPr>
      <w:bookmarkStart w:id="180" w:name="_Toc478720394"/>
      <w:r w:rsidRPr="009E67FF">
        <w:rPr>
          <w:b/>
          <w:color w:val="9ACC51" w:themeColor="accent1"/>
          <w:sz w:val="22"/>
        </w:rPr>
        <w:t>Obszary problemowe</w:t>
      </w:r>
      <w:bookmarkEnd w:id="180"/>
      <w:r w:rsidRPr="009E67FF">
        <w:rPr>
          <w:b/>
          <w:color w:val="9ACC51" w:themeColor="accent1"/>
          <w:sz w:val="22"/>
        </w:rPr>
        <w:t xml:space="preserve"> </w:t>
      </w:r>
    </w:p>
    <w:p w14:paraId="359B328F" w14:textId="0A43D614" w:rsidR="009E67FF" w:rsidRDefault="009E67FF" w:rsidP="009E67FF">
      <w:pPr>
        <w:rPr>
          <w:rFonts w:eastAsia="Times New Roman" w:cs="Times New Roman"/>
          <w:color w:val="000000"/>
          <w:lang w:eastAsia="pl-PL"/>
        </w:rPr>
      </w:pPr>
      <w:r>
        <w:t xml:space="preserve">W pierwszej kolejności respondentów poproszono o ocenę natężenia występowania poszczególnych problemów społecznych na obszarze rewitalizacji. Kluczowe problemy społeczne wskazane przez ankietowanych to </w:t>
      </w:r>
      <w:r>
        <w:rPr>
          <w:rFonts w:eastAsia="Times New Roman" w:cs="Times New Roman"/>
          <w:color w:val="000000"/>
          <w:lang w:eastAsia="pl-PL"/>
        </w:rPr>
        <w:t>brak dostępu do nowoczesnej technologii (komputer, Internet) (31,3% odpowiedzi „wysokie natężenie” i 43,3% odpowiedzi „średnie natężenie” problemu),</w:t>
      </w:r>
      <w:r>
        <w:t xml:space="preserve"> bezrobocie </w:t>
      </w:r>
      <w:r>
        <w:rPr>
          <w:rFonts w:eastAsia="Times New Roman" w:cs="Times New Roman"/>
          <w:color w:val="000000"/>
          <w:lang w:eastAsia="pl-PL"/>
        </w:rPr>
        <w:t>(28,3% odpowiedzi „wysokie natężenie” i 46,3% odpowiedzi „średnie natężenie” problemu) oraz niski poziom zaufania w społeczeństwie (10,4% odpowiedzi „wysokie natężenie” i 61,2% odpowiedzi „średnie natężenie” problemu) . Pozostałe wskazane problemy społeczne to alkoholizm, niepełnosprawność oraz ubóstwo.</w:t>
      </w:r>
    </w:p>
    <w:p w14:paraId="1DEF5B63" w14:textId="55A7B7E4" w:rsidR="009E67FF" w:rsidRPr="00686553" w:rsidRDefault="00686553" w:rsidP="00686553">
      <w:pPr>
        <w:pStyle w:val="Legenda"/>
        <w:rPr>
          <w:color w:val="808080" w:themeColor="background1" w:themeShade="80"/>
        </w:rPr>
      </w:pPr>
      <w:r>
        <w:t xml:space="preserve">Tabela </w:t>
      </w:r>
      <w:fldSimple w:instr=" SEQ Tabela \* ARABIC ">
        <w:r w:rsidR="00B54791">
          <w:rPr>
            <w:noProof/>
          </w:rPr>
          <w:t>26</w:t>
        </w:r>
      </w:fldSimple>
      <w:r w:rsidRPr="00686553">
        <w:rPr>
          <w:color w:val="808080" w:themeColor="background1" w:themeShade="80"/>
        </w:rPr>
        <w:t xml:space="preserve">. </w:t>
      </w:r>
      <w:r w:rsidR="009E67FF" w:rsidRPr="00686553">
        <w:rPr>
          <w:color w:val="808080" w:themeColor="background1" w:themeShade="80"/>
        </w:rPr>
        <w:t>Natężenie poszczególnych problemów społecznych na obszarze rewitalizacji [N=67]</w:t>
      </w:r>
    </w:p>
    <w:tbl>
      <w:tblPr>
        <w:tblW w:w="9396" w:type="dxa"/>
        <w:tblCellMar>
          <w:left w:w="70" w:type="dxa"/>
          <w:right w:w="70" w:type="dxa"/>
        </w:tblCellMar>
        <w:tblLook w:val="04A0" w:firstRow="1" w:lastRow="0" w:firstColumn="1" w:lastColumn="0" w:noHBand="0" w:noVBand="1"/>
      </w:tblPr>
      <w:tblGrid>
        <w:gridCol w:w="5158"/>
        <w:gridCol w:w="1417"/>
        <w:gridCol w:w="906"/>
        <w:gridCol w:w="906"/>
        <w:gridCol w:w="1009"/>
      </w:tblGrid>
      <w:tr w:rsidR="009E67FF" w:rsidRPr="006D6A02" w14:paraId="37CFD339" w14:textId="77777777" w:rsidTr="00D6292D">
        <w:trPr>
          <w:trHeight w:val="300"/>
        </w:trPr>
        <w:tc>
          <w:tcPr>
            <w:tcW w:w="5158" w:type="dxa"/>
            <w:tcBorders>
              <w:top w:val="single" w:sz="4" w:space="0" w:color="9ACC51"/>
              <w:left w:val="single" w:sz="4" w:space="0" w:color="9ACC51"/>
              <w:bottom w:val="nil"/>
              <w:right w:val="nil"/>
            </w:tcBorders>
            <w:shd w:val="clear" w:color="9ACC51" w:fill="9ACC51"/>
            <w:noWrap/>
            <w:vAlign w:val="center"/>
            <w:hideMark/>
          </w:tcPr>
          <w:p w14:paraId="0291AABA" w14:textId="77777777" w:rsidR="009E67FF" w:rsidRPr="006D6A02" w:rsidRDefault="009E67FF" w:rsidP="00ED328E">
            <w:pPr>
              <w:spacing w:before="0" w:after="0" w:line="240" w:lineRule="auto"/>
              <w:jc w:val="left"/>
              <w:rPr>
                <w:rFonts w:ascii="Calibri" w:eastAsia="Times New Roman" w:hAnsi="Calibri" w:cs="Times New Roman"/>
                <w:b/>
                <w:bCs/>
                <w:color w:val="FFFFFF"/>
                <w:sz w:val="22"/>
                <w:lang w:eastAsia="pl-PL"/>
              </w:rPr>
            </w:pPr>
            <w:r w:rsidRPr="006D6A02">
              <w:rPr>
                <w:rFonts w:ascii="Calibri" w:eastAsia="Times New Roman" w:hAnsi="Calibri" w:cs="Times New Roman"/>
                <w:b/>
                <w:bCs/>
                <w:color w:val="FFFFFF"/>
                <w:sz w:val="22"/>
                <w:lang w:eastAsia="pl-PL"/>
              </w:rPr>
              <w:lastRenderedPageBreak/>
              <w:t>Wyszczególnienie</w:t>
            </w:r>
          </w:p>
        </w:tc>
        <w:tc>
          <w:tcPr>
            <w:tcW w:w="1417" w:type="dxa"/>
            <w:tcBorders>
              <w:top w:val="single" w:sz="4" w:space="0" w:color="9ACC51"/>
              <w:left w:val="nil"/>
              <w:bottom w:val="nil"/>
              <w:right w:val="nil"/>
            </w:tcBorders>
            <w:shd w:val="clear" w:color="9ACC51" w:fill="9ACC51"/>
            <w:noWrap/>
            <w:vAlign w:val="center"/>
            <w:hideMark/>
          </w:tcPr>
          <w:p w14:paraId="294F592B" w14:textId="77777777" w:rsidR="009E67FF" w:rsidRPr="006D6A02" w:rsidRDefault="009E67FF" w:rsidP="00ED328E">
            <w:pPr>
              <w:spacing w:before="0" w:after="0" w:line="240" w:lineRule="auto"/>
              <w:jc w:val="center"/>
              <w:rPr>
                <w:rFonts w:ascii="Calibri" w:eastAsia="Times New Roman" w:hAnsi="Calibri" w:cs="Times New Roman"/>
                <w:b/>
                <w:bCs/>
                <w:color w:val="FFFFFF"/>
                <w:sz w:val="22"/>
                <w:lang w:eastAsia="pl-PL"/>
              </w:rPr>
            </w:pPr>
            <w:r w:rsidRPr="006D6A02">
              <w:rPr>
                <w:rFonts w:ascii="Calibri" w:eastAsia="Times New Roman" w:hAnsi="Calibri" w:cs="Times New Roman"/>
                <w:b/>
                <w:bCs/>
                <w:color w:val="FFFFFF"/>
                <w:sz w:val="22"/>
                <w:lang w:eastAsia="pl-PL"/>
              </w:rPr>
              <w:t>Nie występuje</w:t>
            </w:r>
          </w:p>
        </w:tc>
        <w:tc>
          <w:tcPr>
            <w:tcW w:w="906" w:type="dxa"/>
            <w:tcBorders>
              <w:top w:val="single" w:sz="4" w:space="0" w:color="9ACC51"/>
              <w:left w:val="nil"/>
              <w:bottom w:val="nil"/>
              <w:right w:val="nil"/>
            </w:tcBorders>
            <w:shd w:val="clear" w:color="9ACC51" w:fill="9ACC51"/>
            <w:noWrap/>
            <w:vAlign w:val="center"/>
            <w:hideMark/>
          </w:tcPr>
          <w:p w14:paraId="641C97EB" w14:textId="77777777" w:rsidR="009E67FF" w:rsidRPr="006D6A02" w:rsidRDefault="009E67FF" w:rsidP="00ED328E">
            <w:pPr>
              <w:spacing w:before="0" w:after="0" w:line="240" w:lineRule="auto"/>
              <w:jc w:val="center"/>
              <w:rPr>
                <w:rFonts w:ascii="Calibri" w:eastAsia="Times New Roman" w:hAnsi="Calibri" w:cs="Times New Roman"/>
                <w:b/>
                <w:bCs/>
                <w:color w:val="FFFFFF"/>
                <w:sz w:val="22"/>
                <w:lang w:eastAsia="pl-PL"/>
              </w:rPr>
            </w:pPr>
            <w:r w:rsidRPr="006D6A02">
              <w:rPr>
                <w:rFonts w:ascii="Calibri" w:eastAsia="Times New Roman" w:hAnsi="Calibri" w:cs="Times New Roman"/>
                <w:b/>
                <w:bCs/>
                <w:color w:val="FFFFFF"/>
                <w:sz w:val="22"/>
                <w:lang w:eastAsia="pl-PL"/>
              </w:rPr>
              <w:t xml:space="preserve">Niskie </w:t>
            </w:r>
          </w:p>
        </w:tc>
        <w:tc>
          <w:tcPr>
            <w:tcW w:w="906" w:type="dxa"/>
            <w:tcBorders>
              <w:top w:val="single" w:sz="4" w:space="0" w:color="9ACC51"/>
              <w:left w:val="nil"/>
              <w:bottom w:val="nil"/>
              <w:right w:val="nil"/>
            </w:tcBorders>
            <w:shd w:val="clear" w:color="9ACC51" w:fill="9ACC51"/>
            <w:noWrap/>
            <w:vAlign w:val="center"/>
            <w:hideMark/>
          </w:tcPr>
          <w:p w14:paraId="37FD0649" w14:textId="77777777" w:rsidR="009E67FF" w:rsidRPr="006D6A02" w:rsidRDefault="009E67FF" w:rsidP="00ED328E">
            <w:pPr>
              <w:spacing w:before="0" w:after="0" w:line="240" w:lineRule="auto"/>
              <w:jc w:val="center"/>
              <w:rPr>
                <w:rFonts w:ascii="Calibri" w:eastAsia="Times New Roman" w:hAnsi="Calibri" w:cs="Times New Roman"/>
                <w:b/>
                <w:bCs/>
                <w:color w:val="FFFFFF"/>
                <w:sz w:val="22"/>
                <w:lang w:eastAsia="pl-PL"/>
              </w:rPr>
            </w:pPr>
            <w:r w:rsidRPr="006D6A02">
              <w:rPr>
                <w:rFonts w:ascii="Calibri" w:eastAsia="Times New Roman" w:hAnsi="Calibri" w:cs="Times New Roman"/>
                <w:b/>
                <w:bCs/>
                <w:color w:val="FFFFFF"/>
                <w:sz w:val="22"/>
                <w:lang w:eastAsia="pl-PL"/>
              </w:rPr>
              <w:t>Średnie</w:t>
            </w:r>
          </w:p>
        </w:tc>
        <w:tc>
          <w:tcPr>
            <w:tcW w:w="1009" w:type="dxa"/>
            <w:tcBorders>
              <w:top w:val="single" w:sz="4" w:space="0" w:color="9ACC51"/>
              <w:left w:val="nil"/>
              <w:bottom w:val="nil"/>
              <w:right w:val="single" w:sz="4" w:space="0" w:color="9ACC51"/>
            </w:tcBorders>
            <w:shd w:val="clear" w:color="9ACC51" w:fill="9ACC51"/>
            <w:noWrap/>
            <w:vAlign w:val="center"/>
            <w:hideMark/>
          </w:tcPr>
          <w:p w14:paraId="00E6F84A" w14:textId="77777777" w:rsidR="009E67FF" w:rsidRPr="006D6A02" w:rsidRDefault="009E67FF" w:rsidP="00ED328E">
            <w:pPr>
              <w:spacing w:before="0" w:after="0" w:line="240" w:lineRule="auto"/>
              <w:jc w:val="center"/>
              <w:rPr>
                <w:rFonts w:ascii="Calibri" w:eastAsia="Times New Roman" w:hAnsi="Calibri" w:cs="Times New Roman"/>
                <w:b/>
                <w:bCs/>
                <w:color w:val="FFFFFF"/>
                <w:sz w:val="22"/>
                <w:lang w:eastAsia="pl-PL"/>
              </w:rPr>
            </w:pPr>
            <w:r w:rsidRPr="006D6A02">
              <w:rPr>
                <w:rFonts w:ascii="Calibri" w:eastAsia="Times New Roman" w:hAnsi="Calibri" w:cs="Times New Roman"/>
                <w:b/>
                <w:bCs/>
                <w:color w:val="FFFFFF"/>
                <w:sz w:val="22"/>
                <w:lang w:eastAsia="pl-PL"/>
              </w:rPr>
              <w:t xml:space="preserve">Wysokie </w:t>
            </w:r>
          </w:p>
        </w:tc>
      </w:tr>
      <w:tr w:rsidR="009E67FF" w:rsidRPr="006D6A02" w14:paraId="4897FB7C"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3AE70F38"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Bezrobocie</w:t>
            </w:r>
          </w:p>
        </w:tc>
        <w:tc>
          <w:tcPr>
            <w:tcW w:w="1417" w:type="dxa"/>
            <w:tcBorders>
              <w:top w:val="single" w:sz="4" w:space="0" w:color="9ACC51"/>
              <w:left w:val="nil"/>
              <w:bottom w:val="nil"/>
              <w:right w:val="nil"/>
            </w:tcBorders>
            <w:shd w:val="clear" w:color="auto" w:fill="auto"/>
            <w:noWrap/>
            <w:vAlign w:val="center"/>
            <w:hideMark/>
          </w:tcPr>
          <w:p w14:paraId="4D3FB0A8"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6,0%</w:t>
            </w:r>
          </w:p>
        </w:tc>
        <w:tc>
          <w:tcPr>
            <w:tcW w:w="906" w:type="dxa"/>
            <w:tcBorders>
              <w:top w:val="single" w:sz="4" w:space="0" w:color="9ACC51"/>
              <w:left w:val="nil"/>
              <w:bottom w:val="nil"/>
              <w:right w:val="nil"/>
            </w:tcBorders>
            <w:shd w:val="clear" w:color="auto" w:fill="auto"/>
            <w:noWrap/>
            <w:vAlign w:val="center"/>
            <w:hideMark/>
          </w:tcPr>
          <w:p w14:paraId="1F690AA7"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19,4%</w:t>
            </w:r>
          </w:p>
        </w:tc>
        <w:tc>
          <w:tcPr>
            <w:tcW w:w="906" w:type="dxa"/>
            <w:tcBorders>
              <w:top w:val="single" w:sz="4" w:space="0" w:color="9ACC51"/>
              <w:left w:val="nil"/>
              <w:bottom w:val="nil"/>
              <w:right w:val="nil"/>
            </w:tcBorders>
            <w:shd w:val="clear" w:color="auto" w:fill="auto"/>
            <w:noWrap/>
            <w:vAlign w:val="center"/>
            <w:hideMark/>
          </w:tcPr>
          <w:p w14:paraId="1BCA788B"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46,3%</w:t>
            </w:r>
          </w:p>
        </w:tc>
        <w:tc>
          <w:tcPr>
            <w:tcW w:w="1009" w:type="dxa"/>
            <w:tcBorders>
              <w:top w:val="single" w:sz="4" w:space="0" w:color="9ACC51"/>
              <w:left w:val="nil"/>
              <w:bottom w:val="nil"/>
              <w:right w:val="single" w:sz="4" w:space="0" w:color="9ACC51"/>
            </w:tcBorders>
            <w:shd w:val="clear" w:color="auto" w:fill="auto"/>
            <w:noWrap/>
            <w:vAlign w:val="center"/>
            <w:hideMark/>
          </w:tcPr>
          <w:p w14:paraId="417F3819"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28,3%</w:t>
            </w:r>
          </w:p>
        </w:tc>
      </w:tr>
      <w:tr w:rsidR="009E67FF" w:rsidRPr="006D6A02" w14:paraId="3B732512"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0997AD2D"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Ubóstwo</w:t>
            </w:r>
          </w:p>
        </w:tc>
        <w:tc>
          <w:tcPr>
            <w:tcW w:w="1417" w:type="dxa"/>
            <w:tcBorders>
              <w:top w:val="single" w:sz="4" w:space="0" w:color="9ACC51"/>
              <w:left w:val="nil"/>
              <w:bottom w:val="nil"/>
              <w:right w:val="nil"/>
            </w:tcBorders>
            <w:shd w:val="clear" w:color="auto" w:fill="auto"/>
            <w:noWrap/>
            <w:vAlign w:val="center"/>
            <w:hideMark/>
          </w:tcPr>
          <w:p w14:paraId="1ADB44C2"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6,0%</w:t>
            </w:r>
          </w:p>
        </w:tc>
        <w:tc>
          <w:tcPr>
            <w:tcW w:w="906" w:type="dxa"/>
            <w:tcBorders>
              <w:top w:val="single" w:sz="4" w:space="0" w:color="9ACC51"/>
              <w:left w:val="nil"/>
              <w:bottom w:val="nil"/>
              <w:right w:val="nil"/>
            </w:tcBorders>
            <w:shd w:val="clear" w:color="auto" w:fill="auto"/>
            <w:noWrap/>
            <w:vAlign w:val="center"/>
            <w:hideMark/>
          </w:tcPr>
          <w:p w14:paraId="68E97CCC"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32,8%</w:t>
            </w:r>
          </w:p>
        </w:tc>
        <w:tc>
          <w:tcPr>
            <w:tcW w:w="906" w:type="dxa"/>
            <w:tcBorders>
              <w:top w:val="single" w:sz="4" w:space="0" w:color="9ACC51"/>
              <w:left w:val="nil"/>
              <w:bottom w:val="nil"/>
              <w:right w:val="nil"/>
            </w:tcBorders>
            <w:shd w:val="clear" w:color="auto" w:fill="auto"/>
            <w:noWrap/>
            <w:vAlign w:val="center"/>
            <w:hideMark/>
          </w:tcPr>
          <w:p w14:paraId="60659265"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52,2%</w:t>
            </w:r>
          </w:p>
        </w:tc>
        <w:tc>
          <w:tcPr>
            <w:tcW w:w="1009" w:type="dxa"/>
            <w:tcBorders>
              <w:top w:val="single" w:sz="4" w:space="0" w:color="9ACC51"/>
              <w:left w:val="nil"/>
              <w:bottom w:val="nil"/>
              <w:right w:val="single" w:sz="4" w:space="0" w:color="9ACC51"/>
            </w:tcBorders>
            <w:shd w:val="clear" w:color="auto" w:fill="auto"/>
            <w:noWrap/>
            <w:vAlign w:val="center"/>
            <w:hideMark/>
          </w:tcPr>
          <w:p w14:paraId="33AE294C"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9,0%</w:t>
            </w:r>
          </w:p>
        </w:tc>
      </w:tr>
      <w:tr w:rsidR="009E67FF" w:rsidRPr="006D6A02" w14:paraId="63A41AE1"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4B6202EC"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Przestępczość</w:t>
            </w:r>
          </w:p>
        </w:tc>
        <w:tc>
          <w:tcPr>
            <w:tcW w:w="1417" w:type="dxa"/>
            <w:tcBorders>
              <w:top w:val="single" w:sz="4" w:space="0" w:color="9ACC51"/>
              <w:left w:val="nil"/>
              <w:bottom w:val="nil"/>
              <w:right w:val="nil"/>
            </w:tcBorders>
            <w:shd w:val="clear" w:color="auto" w:fill="auto"/>
            <w:noWrap/>
            <w:vAlign w:val="center"/>
            <w:hideMark/>
          </w:tcPr>
          <w:p w14:paraId="0A16FA58"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11,9%</w:t>
            </w:r>
          </w:p>
        </w:tc>
        <w:tc>
          <w:tcPr>
            <w:tcW w:w="906" w:type="dxa"/>
            <w:tcBorders>
              <w:top w:val="single" w:sz="4" w:space="0" w:color="9ACC51"/>
              <w:left w:val="nil"/>
              <w:bottom w:val="nil"/>
              <w:right w:val="nil"/>
            </w:tcBorders>
            <w:shd w:val="clear" w:color="auto" w:fill="auto"/>
            <w:noWrap/>
            <w:vAlign w:val="center"/>
            <w:hideMark/>
          </w:tcPr>
          <w:p w14:paraId="2E8EB6F2"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79,1%</w:t>
            </w:r>
          </w:p>
        </w:tc>
        <w:tc>
          <w:tcPr>
            <w:tcW w:w="906" w:type="dxa"/>
            <w:tcBorders>
              <w:top w:val="single" w:sz="4" w:space="0" w:color="9ACC51"/>
              <w:left w:val="nil"/>
              <w:bottom w:val="nil"/>
              <w:right w:val="nil"/>
            </w:tcBorders>
            <w:shd w:val="clear" w:color="auto" w:fill="auto"/>
            <w:noWrap/>
            <w:vAlign w:val="center"/>
            <w:hideMark/>
          </w:tcPr>
          <w:p w14:paraId="340D2580"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9,0%</w:t>
            </w:r>
          </w:p>
        </w:tc>
        <w:tc>
          <w:tcPr>
            <w:tcW w:w="1009" w:type="dxa"/>
            <w:tcBorders>
              <w:top w:val="single" w:sz="4" w:space="0" w:color="9ACC51"/>
              <w:left w:val="nil"/>
              <w:bottom w:val="nil"/>
              <w:right w:val="single" w:sz="4" w:space="0" w:color="9ACC51"/>
            </w:tcBorders>
            <w:shd w:val="clear" w:color="auto" w:fill="auto"/>
            <w:noWrap/>
            <w:vAlign w:val="center"/>
            <w:hideMark/>
          </w:tcPr>
          <w:p w14:paraId="77647331"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0,0%</w:t>
            </w:r>
          </w:p>
        </w:tc>
      </w:tr>
      <w:tr w:rsidR="009E67FF" w:rsidRPr="006D6A02" w14:paraId="361A96D9"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29A82226"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Niski poziom uczestnictwa mieszkańców w życiu społecznym i kulturalnym</w:t>
            </w:r>
          </w:p>
        </w:tc>
        <w:tc>
          <w:tcPr>
            <w:tcW w:w="1417" w:type="dxa"/>
            <w:tcBorders>
              <w:top w:val="single" w:sz="4" w:space="0" w:color="9ACC51"/>
              <w:left w:val="nil"/>
              <w:bottom w:val="nil"/>
              <w:right w:val="nil"/>
            </w:tcBorders>
            <w:shd w:val="clear" w:color="auto" w:fill="auto"/>
            <w:noWrap/>
            <w:vAlign w:val="center"/>
            <w:hideMark/>
          </w:tcPr>
          <w:p w14:paraId="3232E1AC"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43,3%</w:t>
            </w:r>
          </w:p>
        </w:tc>
        <w:tc>
          <w:tcPr>
            <w:tcW w:w="906" w:type="dxa"/>
            <w:tcBorders>
              <w:top w:val="single" w:sz="4" w:space="0" w:color="9ACC51"/>
              <w:left w:val="nil"/>
              <w:bottom w:val="nil"/>
              <w:right w:val="nil"/>
            </w:tcBorders>
            <w:shd w:val="clear" w:color="auto" w:fill="auto"/>
            <w:noWrap/>
            <w:vAlign w:val="center"/>
            <w:hideMark/>
          </w:tcPr>
          <w:p w14:paraId="65086377"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49,2%</w:t>
            </w:r>
          </w:p>
        </w:tc>
        <w:tc>
          <w:tcPr>
            <w:tcW w:w="906" w:type="dxa"/>
            <w:tcBorders>
              <w:top w:val="single" w:sz="4" w:space="0" w:color="9ACC51"/>
              <w:left w:val="nil"/>
              <w:bottom w:val="nil"/>
              <w:right w:val="nil"/>
            </w:tcBorders>
            <w:shd w:val="clear" w:color="auto" w:fill="auto"/>
            <w:noWrap/>
            <w:vAlign w:val="center"/>
            <w:hideMark/>
          </w:tcPr>
          <w:p w14:paraId="0DDCC039"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7,5%</w:t>
            </w:r>
          </w:p>
        </w:tc>
        <w:tc>
          <w:tcPr>
            <w:tcW w:w="1009" w:type="dxa"/>
            <w:tcBorders>
              <w:top w:val="single" w:sz="4" w:space="0" w:color="9ACC51"/>
              <w:left w:val="nil"/>
              <w:bottom w:val="nil"/>
              <w:right w:val="single" w:sz="4" w:space="0" w:color="9ACC51"/>
            </w:tcBorders>
            <w:shd w:val="clear" w:color="auto" w:fill="auto"/>
            <w:noWrap/>
            <w:vAlign w:val="center"/>
            <w:hideMark/>
          </w:tcPr>
          <w:p w14:paraId="68C70513"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0,0%</w:t>
            </w:r>
          </w:p>
        </w:tc>
      </w:tr>
      <w:tr w:rsidR="009E67FF" w:rsidRPr="006D6A02" w14:paraId="72D5AD2F"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3519E0B8"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 xml:space="preserve">Niski poziom zaufania w społeczeństwie </w:t>
            </w:r>
          </w:p>
        </w:tc>
        <w:tc>
          <w:tcPr>
            <w:tcW w:w="1417" w:type="dxa"/>
            <w:tcBorders>
              <w:top w:val="single" w:sz="4" w:space="0" w:color="9ACC51"/>
              <w:left w:val="nil"/>
              <w:bottom w:val="nil"/>
              <w:right w:val="nil"/>
            </w:tcBorders>
            <w:shd w:val="clear" w:color="auto" w:fill="auto"/>
            <w:noWrap/>
            <w:vAlign w:val="center"/>
            <w:hideMark/>
          </w:tcPr>
          <w:p w14:paraId="3CCEBD2C"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1,5%</w:t>
            </w:r>
          </w:p>
        </w:tc>
        <w:tc>
          <w:tcPr>
            <w:tcW w:w="906" w:type="dxa"/>
            <w:tcBorders>
              <w:top w:val="single" w:sz="4" w:space="0" w:color="9ACC51"/>
              <w:left w:val="nil"/>
              <w:bottom w:val="nil"/>
              <w:right w:val="nil"/>
            </w:tcBorders>
            <w:shd w:val="clear" w:color="auto" w:fill="auto"/>
            <w:noWrap/>
            <w:vAlign w:val="center"/>
            <w:hideMark/>
          </w:tcPr>
          <w:p w14:paraId="623C2204"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26,9%</w:t>
            </w:r>
          </w:p>
        </w:tc>
        <w:tc>
          <w:tcPr>
            <w:tcW w:w="906" w:type="dxa"/>
            <w:tcBorders>
              <w:top w:val="single" w:sz="4" w:space="0" w:color="9ACC51"/>
              <w:left w:val="nil"/>
              <w:bottom w:val="nil"/>
              <w:right w:val="nil"/>
            </w:tcBorders>
            <w:shd w:val="clear" w:color="auto" w:fill="auto"/>
            <w:noWrap/>
            <w:vAlign w:val="center"/>
            <w:hideMark/>
          </w:tcPr>
          <w:p w14:paraId="37F1D5E9"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61,2%</w:t>
            </w:r>
          </w:p>
        </w:tc>
        <w:tc>
          <w:tcPr>
            <w:tcW w:w="1009" w:type="dxa"/>
            <w:tcBorders>
              <w:top w:val="single" w:sz="4" w:space="0" w:color="9ACC51"/>
              <w:left w:val="nil"/>
              <w:bottom w:val="nil"/>
              <w:right w:val="single" w:sz="4" w:space="0" w:color="9ACC51"/>
            </w:tcBorders>
            <w:shd w:val="clear" w:color="auto" w:fill="auto"/>
            <w:noWrap/>
            <w:vAlign w:val="center"/>
            <w:hideMark/>
          </w:tcPr>
          <w:p w14:paraId="53A8190B"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10,4%</w:t>
            </w:r>
          </w:p>
        </w:tc>
      </w:tr>
      <w:tr w:rsidR="009E67FF" w:rsidRPr="006D6A02" w14:paraId="0EC33AB7"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0A61DD63"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Bezdomność</w:t>
            </w:r>
          </w:p>
        </w:tc>
        <w:tc>
          <w:tcPr>
            <w:tcW w:w="1417" w:type="dxa"/>
            <w:tcBorders>
              <w:top w:val="single" w:sz="4" w:space="0" w:color="9ACC51"/>
              <w:left w:val="nil"/>
              <w:bottom w:val="nil"/>
              <w:right w:val="nil"/>
            </w:tcBorders>
            <w:shd w:val="clear" w:color="auto" w:fill="auto"/>
            <w:noWrap/>
            <w:vAlign w:val="center"/>
            <w:hideMark/>
          </w:tcPr>
          <w:p w14:paraId="6776D570"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56,7%</w:t>
            </w:r>
          </w:p>
        </w:tc>
        <w:tc>
          <w:tcPr>
            <w:tcW w:w="906" w:type="dxa"/>
            <w:tcBorders>
              <w:top w:val="single" w:sz="4" w:space="0" w:color="9ACC51"/>
              <w:left w:val="nil"/>
              <w:bottom w:val="nil"/>
              <w:right w:val="nil"/>
            </w:tcBorders>
            <w:shd w:val="clear" w:color="auto" w:fill="auto"/>
            <w:noWrap/>
            <w:vAlign w:val="center"/>
            <w:hideMark/>
          </w:tcPr>
          <w:p w14:paraId="54E7058C"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41,8%</w:t>
            </w:r>
          </w:p>
        </w:tc>
        <w:tc>
          <w:tcPr>
            <w:tcW w:w="906" w:type="dxa"/>
            <w:tcBorders>
              <w:top w:val="single" w:sz="4" w:space="0" w:color="9ACC51"/>
              <w:left w:val="nil"/>
              <w:bottom w:val="nil"/>
              <w:right w:val="nil"/>
            </w:tcBorders>
            <w:shd w:val="clear" w:color="auto" w:fill="auto"/>
            <w:noWrap/>
            <w:vAlign w:val="center"/>
            <w:hideMark/>
          </w:tcPr>
          <w:p w14:paraId="3DCCC039"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1,5%</w:t>
            </w:r>
          </w:p>
        </w:tc>
        <w:tc>
          <w:tcPr>
            <w:tcW w:w="1009" w:type="dxa"/>
            <w:tcBorders>
              <w:top w:val="single" w:sz="4" w:space="0" w:color="9ACC51"/>
              <w:left w:val="nil"/>
              <w:bottom w:val="nil"/>
              <w:right w:val="single" w:sz="4" w:space="0" w:color="9ACC51"/>
            </w:tcBorders>
            <w:shd w:val="clear" w:color="auto" w:fill="auto"/>
            <w:noWrap/>
            <w:vAlign w:val="center"/>
            <w:hideMark/>
          </w:tcPr>
          <w:p w14:paraId="72F727EA"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0,0%</w:t>
            </w:r>
          </w:p>
        </w:tc>
      </w:tr>
      <w:tr w:rsidR="009E67FF" w:rsidRPr="006D6A02" w14:paraId="2D86F394"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72B037F3"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Alkoholizm</w:t>
            </w:r>
          </w:p>
        </w:tc>
        <w:tc>
          <w:tcPr>
            <w:tcW w:w="1417" w:type="dxa"/>
            <w:tcBorders>
              <w:top w:val="single" w:sz="4" w:space="0" w:color="9ACC51"/>
              <w:left w:val="nil"/>
              <w:bottom w:val="nil"/>
              <w:right w:val="nil"/>
            </w:tcBorders>
            <w:shd w:val="clear" w:color="auto" w:fill="auto"/>
            <w:noWrap/>
            <w:vAlign w:val="center"/>
            <w:hideMark/>
          </w:tcPr>
          <w:p w14:paraId="6D5F4B54"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1,5%</w:t>
            </w:r>
          </w:p>
        </w:tc>
        <w:tc>
          <w:tcPr>
            <w:tcW w:w="906" w:type="dxa"/>
            <w:tcBorders>
              <w:top w:val="single" w:sz="4" w:space="0" w:color="9ACC51"/>
              <w:left w:val="nil"/>
              <w:bottom w:val="nil"/>
              <w:right w:val="nil"/>
            </w:tcBorders>
            <w:shd w:val="clear" w:color="auto" w:fill="auto"/>
            <w:noWrap/>
            <w:vAlign w:val="center"/>
            <w:hideMark/>
          </w:tcPr>
          <w:p w14:paraId="7BD9BEA3"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28,4%</w:t>
            </w:r>
          </w:p>
        </w:tc>
        <w:tc>
          <w:tcPr>
            <w:tcW w:w="906" w:type="dxa"/>
            <w:tcBorders>
              <w:top w:val="single" w:sz="4" w:space="0" w:color="9ACC51"/>
              <w:left w:val="nil"/>
              <w:bottom w:val="nil"/>
              <w:right w:val="nil"/>
            </w:tcBorders>
            <w:shd w:val="clear" w:color="auto" w:fill="auto"/>
            <w:noWrap/>
            <w:vAlign w:val="center"/>
            <w:hideMark/>
          </w:tcPr>
          <w:p w14:paraId="6B736D6C"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52,2%</w:t>
            </w:r>
          </w:p>
        </w:tc>
        <w:tc>
          <w:tcPr>
            <w:tcW w:w="1009" w:type="dxa"/>
            <w:tcBorders>
              <w:top w:val="single" w:sz="4" w:space="0" w:color="9ACC51"/>
              <w:left w:val="nil"/>
              <w:bottom w:val="nil"/>
              <w:right w:val="single" w:sz="4" w:space="0" w:color="9ACC51"/>
            </w:tcBorders>
            <w:shd w:val="clear" w:color="auto" w:fill="auto"/>
            <w:noWrap/>
            <w:vAlign w:val="center"/>
            <w:hideMark/>
          </w:tcPr>
          <w:p w14:paraId="4639ABF7"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17,9%</w:t>
            </w:r>
          </w:p>
        </w:tc>
      </w:tr>
      <w:tr w:rsidR="009E67FF" w:rsidRPr="006D6A02" w14:paraId="29583FF8"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2D3B4E3B"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Narkomania</w:t>
            </w:r>
          </w:p>
        </w:tc>
        <w:tc>
          <w:tcPr>
            <w:tcW w:w="1417" w:type="dxa"/>
            <w:tcBorders>
              <w:top w:val="single" w:sz="4" w:space="0" w:color="9ACC51"/>
              <w:left w:val="nil"/>
              <w:bottom w:val="nil"/>
              <w:right w:val="nil"/>
            </w:tcBorders>
            <w:shd w:val="clear" w:color="auto" w:fill="auto"/>
            <w:noWrap/>
            <w:vAlign w:val="center"/>
            <w:hideMark/>
          </w:tcPr>
          <w:p w14:paraId="573502A0"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70,1%</w:t>
            </w:r>
          </w:p>
        </w:tc>
        <w:tc>
          <w:tcPr>
            <w:tcW w:w="906" w:type="dxa"/>
            <w:tcBorders>
              <w:top w:val="single" w:sz="4" w:space="0" w:color="9ACC51"/>
              <w:left w:val="nil"/>
              <w:bottom w:val="nil"/>
              <w:right w:val="nil"/>
            </w:tcBorders>
            <w:shd w:val="clear" w:color="auto" w:fill="auto"/>
            <w:noWrap/>
            <w:vAlign w:val="center"/>
            <w:hideMark/>
          </w:tcPr>
          <w:p w14:paraId="27B2A21F"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28,4%</w:t>
            </w:r>
          </w:p>
        </w:tc>
        <w:tc>
          <w:tcPr>
            <w:tcW w:w="906" w:type="dxa"/>
            <w:tcBorders>
              <w:top w:val="single" w:sz="4" w:space="0" w:color="9ACC51"/>
              <w:left w:val="nil"/>
              <w:bottom w:val="nil"/>
              <w:right w:val="nil"/>
            </w:tcBorders>
            <w:shd w:val="clear" w:color="auto" w:fill="auto"/>
            <w:noWrap/>
            <w:vAlign w:val="center"/>
            <w:hideMark/>
          </w:tcPr>
          <w:p w14:paraId="0B024B9E"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1,5%</w:t>
            </w:r>
          </w:p>
        </w:tc>
        <w:tc>
          <w:tcPr>
            <w:tcW w:w="1009" w:type="dxa"/>
            <w:tcBorders>
              <w:top w:val="single" w:sz="4" w:space="0" w:color="9ACC51"/>
              <w:left w:val="nil"/>
              <w:bottom w:val="nil"/>
              <w:right w:val="single" w:sz="4" w:space="0" w:color="9ACC51"/>
            </w:tcBorders>
            <w:shd w:val="clear" w:color="auto" w:fill="auto"/>
            <w:noWrap/>
            <w:vAlign w:val="center"/>
            <w:hideMark/>
          </w:tcPr>
          <w:p w14:paraId="721BA365"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0,0%</w:t>
            </w:r>
          </w:p>
        </w:tc>
      </w:tr>
      <w:tr w:rsidR="009E67FF" w:rsidRPr="006D6A02" w14:paraId="1CD72CD1"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399AE4B0"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Przemoc w rodzinie</w:t>
            </w:r>
          </w:p>
        </w:tc>
        <w:tc>
          <w:tcPr>
            <w:tcW w:w="1417" w:type="dxa"/>
            <w:tcBorders>
              <w:top w:val="single" w:sz="4" w:space="0" w:color="9ACC51"/>
              <w:left w:val="nil"/>
              <w:bottom w:val="nil"/>
              <w:right w:val="nil"/>
            </w:tcBorders>
            <w:shd w:val="clear" w:color="auto" w:fill="auto"/>
            <w:noWrap/>
            <w:vAlign w:val="center"/>
            <w:hideMark/>
          </w:tcPr>
          <w:p w14:paraId="0643F461"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46,3%</w:t>
            </w:r>
          </w:p>
        </w:tc>
        <w:tc>
          <w:tcPr>
            <w:tcW w:w="906" w:type="dxa"/>
            <w:tcBorders>
              <w:top w:val="single" w:sz="4" w:space="0" w:color="9ACC51"/>
              <w:left w:val="nil"/>
              <w:bottom w:val="nil"/>
              <w:right w:val="nil"/>
            </w:tcBorders>
            <w:shd w:val="clear" w:color="auto" w:fill="auto"/>
            <w:noWrap/>
            <w:vAlign w:val="center"/>
            <w:hideMark/>
          </w:tcPr>
          <w:p w14:paraId="7802E8CE"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44,8%</w:t>
            </w:r>
          </w:p>
        </w:tc>
        <w:tc>
          <w:tcPr>
            <w:tcW w:w="906" w:type="dxa"/>
            <w:tcBorders>
              <w:top w:val="single" w:sz="4" w:space="0" w:color="9ACC51"/>
              <w:left w:val="nil"/>
              <w:bottom w:val="nil"/>
              <w:right w:val="nil"/>
            </w:tcBorders>
            <w:shd w:val="clear" w:color="auto" w:fill="auto"/>
            <w:noWrap/>
            <w:vAlign w:val="center"/>
            <w:hideMark/>
          </w:tcPr>
          <w:p w14:paraId="22AA1030"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8,9%</w:t>
            </w:r>
          </w:p>
        </w:tc>
        <w:tc>
          <w:tcPr>
            <w:tcW w:w="1009" w:type="dxa"/>
            <w:tcBorders>
              <w:top w:val="single" w:sz="4" w:space="0" w:color="9ACC51"/>
              <w:left w:val="nil"/>
              <w:bottom w:val="nil"/>
              <w:right w:val="single" w:sz="4" w:space="0" w:color="9ACC51"/>
            </w:tcBorders>
            <w:shd w:val="clear" w:color="auto" w:fill="auto"/>
            <w:noWrap/>
            <w:vAlign w:val="center"/>
            <w:hideMark/>
          </w:tcPr>
          <w:p w14:paraId="713BC3E5"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0,0%</w:t>
            </w:r>
          </w:p>
        </w:tc>
      </w:tr>
      <w:tr w:rsidR="009E67FF" w:rsidRPr="006D6A02" w14:paraId="34B5D90A"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05DF14E3"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 xml:space="preserve">Problemy opiekuńczo-wychowawcze </w:t>
            </w:r>
          </w:p>
        </w:tc>
        <w:tc>
          <w:tcPr>
            <w:tcW w:w="1417" w:type="dxa"/>
            <w:tcBorders>
              <w:top w:val="single" w:sz="4" w:space="0" w:color="9ACC51"/>
              <w:left w:val="nil"/>
              <w:bottom w:val="nil"/>
              <w:right w:val="nil"/>
            </w:tcBorders>
            <w:shd w:val="clear" w:color="auto" w:fill="auto"/>
            <w:noWrap/>
            <w:vAlign w:val="center"/>
            <w:hideMark/>
          </w:tcPr>
          <w:p w14:paraId="5A30FC77"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46,3%</w:t>
            </w:r>
          </w:p>
        </w:tc>
        <w:tc>
          <w:tcPr>
            <w:tcW w:w="906" w:type="dxa"/>
            <w:tcBorders>
              <w:top w:val="single" w:sz="4" w:space="0" w:color="9ACC51"/>
              <w:left w:val="nil"/>
              <w:bottom w:val="nil"/>
              <w:right w:val="nil"/>
            </w:tcBorders>
            <w:shd w:val="clear" w:color="auto" w:fill="auto"/>
            <w:noWrap/>
            <w:vAlign w:val="center"/>
            <w:hideMark/>
          </w:tcPr>
          <w:p w14:paraId="24523D52"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38,8%</w:t>
            </w:r>
          </w:p>
        </w:tc>
        <w:tc>
          <w:tcPr>
            <w:tcW w:w="906" w:type="dxa"/>
            <w:tcBorders>
              <w:top w:val="single" w:sz="4" w:space="0" w:color="9ACC51"/>
              <w:left w:val="nil"/>
              <w:bottom w:val="nil"/>
              <w:right w:val="nil"/>
            </w:tcBorders>
            <w:shd w:val="clear" w:color="auto" w:fill="auto"/>
            <w:noWrap/>
            <w:vAlign w:val="center"/>
            <w:hideMark/>
          </w:tcPr>
          <w:p w14:paraId="02072F56"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13,4%</w:t>
            </w:r>
          </w:p>
        </w:tc>
        <w:tc>
          <w:tcPr>
            <w:tcW w:w="1009" w:type="dxa"/>
            <w:tcBorders>
              <w:top w:val="single" w:sz="4" w:space="0" w:color="9ACC51"/>
              <w:left w:val="nil"/>
              <w:bottom w:val="nil"/>
              <w:right w:val="single" w:sz="4" w:space="0" w:color="9ACC51"/>
            </w:tcBorders>
            <w:shd w:val="clear" w:color="auto" w:fill="auto"/>
            <w:noWrap/>
            <w:vAlign w:val="center"/>
            <w:hideMark/>
          </w:tcPr>
          <w:p w14:paraId="68AFA0B9"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1,5%</w:t>
            </w:r>
          </w:p>
        </w:tc>
      </w:tr>
      <w:tr w:rsidR="009E67FF" w:rsidRPr="006D6A02" w14:paraId="1D020F02"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3F541A77"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Niepełnosprawność</w:t>
            </w:r>
          </w:p>
        </w:tc>
        <w:tc>
          <w:tcPr>
            <w:tcW w:w="1417" w:type="dxa"/>
            <w:tcBorders>
              <w:top w:val="single" w:sz="4" w:space="0" w:color="9ACC51"/>
              <w:left w:val="nil"/>
              <w:bottom w:val="nil"/>
              <w:right w:val="nil"/>
            </w:tcBorders>
            <w:shd w:val="clear" w:color="auto" w:fill="auto"/>
            <w:noWrap/>
            <w:vAlign w:val="center"/>
            <w:hideMark/>
          </w:tcPr>
          <w:p w14:paraId="18882C29"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1,5%</w:t>
            </w:r>
          </w:p>
        </w:tc>
        <w:tc>
          <w:tcPr>
            <w:tcW w:w="906" w:type="dxa"/>
            <w:tcBorders>
              <w:top w:val="single" w:sz="4" w:space="0" w:color="9ACC51"/>
              <w:left w:val="nil"/>
              <w:bottom w:val="nil"/>
              <w:right w:val="nil"/>
            </w:tcBorders>
            <w:shd w:val="clear" w:color="auto" w:fill="auto"/>
            <w:noWrap/>
            <w:vAlign w:val="center"/>
            <w:hideMark/>
          </w:tcPr>
          <w:p w14:paraId="3B12EE12"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35,8%</w:t>
            </w:r>
          </w:p>
        </w:tc>
        <w:tc>
          <w:tcPr>
            <w:tcW w:w="906" w:type="dxa"/>
            <w:tcBorders>
              <w:top w:val="single" w:sz="4" w:space="0" w:color="9ACC51"/>
              <w:left w:val="nil"/>
              <w:bottom w:val="nil"/>
              <w:right w:val="nil"/>
            </w:tcBorders>
            <w:shd w:val="clear" w:color="auto" w:fill="auto"/>
            <w:noWrap/>
            <w:vAlign w:val="center"/>
            <w:hideMark/>
          </w:tcPr>
          <w:p w14:paraId="604405D3"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58,2%</w:t>
            </w:r>
          </w:p>
        </w:tc>
        <w:tc>
          <w:tcPr>
            <w:tcW w:w="1009" w:type="dxa"/>
            <w:tcBorders>
              <w:top w:val="single" w:sz="4" w:space="0" w:color="9ACC51"/>
              <w:left w:val="nil"/>
              <w:bottom w:val="nil"/>
              <w:right w:val="single" w:sz="4" w:space="0" w:color="9ACC51"/>
            </w:tcBorders>
            <w:shd w:val="clear" w:color="auto" w:fill="auto"/>
            <w:noWrap/>
            <w:vAlign w:val="center"/>
            <w:hideMark/>
          </w:tcPr>
          <w:p w14:paraId="2CA04EF6"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4,5%</w:t>
            </w:r>
          </w:p>
        </w:tc>
      </w:tr>
      <w:tr w:rsidR="009E67FF" w:rsidRPr="006D6A02" w14:paraId="5188B668" w14:textId="77777777" w:rsidTr="00D6292D">
        <w:trPr>
          <w:trHeight w:val="300"/>
        </w:trPr>
        <w:tc>
          <w:tcPr>
            <w:tcW w:w="5158" w:type="dxa"/>
            <w:tcBorders>
              <w:top w:val="single" w:sz="4" w:space="0" w:color="9ACC51"/>
              <w:left w:val="single" w:sz="4" w:space="0" w:color="9ACC51"/>
              <w:bottom w:val="nil"/>
              <w:right w:val="nil"/>
            </w:tcBorders>
            <w:shd w:val="clear" w:color="auto" w:fill="auto"/>
            <w:noWrap/>
            <w:vAlign w:val="center"/>
            <w:hideMark/>
          </w:tcPr>
          <w:p w14:paraId="730678D2"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Wandalizm</w:t>
            </w:r>
          </w:p>
        </w:tc>
        <w:tc>
          <w:tcPr>
            <w:tcW w:w="1417" w:type="dxa"/>
            <w:tcBorders>
              <w:top w:val="single" w:sz="4" w:space="0" w:color="9ACC51"/>
              <w:left w:val="nil"/>
              <w:bottom w:val="nil"/>
              <w:right w:val="nil"/>
            </w:tcBorders>
            <w:shd w:val="clear" w:color="auto" w:fill="auto"/>
            <w:noWrap/>
            <w:vAlign w:val="center"/>
            <w:hideMark/>
          </w:tcPr>
          <w:p w14:paraId="5A55F9DD"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28,4%</w:t>
            </w:r>
          </w:p>
        </w:tc>
        <w:tc>
          <w:tcPr>
            <w:tcW w:w="906" w:type="dxa"/>
            <w:tcBorders>
              <w:top w:val="single" w:sz="4" w:space="0" w:color="9ACC51"/>
              <w:left w:val="nil"/>
              <w:bottom w:val="nil"/>
              <w:right w:val="nil"/>
            </w:tcBorders>
            <w:shd w:val="clear" w:color="auto" w:fill="auto"/>
            <w:noWrap/>
            <w:vAlign w:val="center"/>
            <w:hideMark/>
          </w:tcPr>
          <w:p w14:paraId="2F5F6A94"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56,7%</w:t>
            </w:r>
          </w:p>
        </w:tc>
        <w:tc>
          <w:tcPr>
            <w:tcW w:w="906" w:type="dxa"/>
            <w:tcBorders>
              <w:top w:val="single" w:sz="4" w:space="0" w:color="9ACC51"/>
              <w:left w:val="nil"/>
              <w:bottom w:val="nil"/>
              <w:right w:val="nil"/>
            </w:tcBorders>
            <w:shd w:val="clear" w:color="auto" w:fill="auto"/>
            <w:noWrap/>
            <w:vAlign w:val="center"/>
            <w:hideMark/>
          </w:tcPr>
          <w:p w14:paraId="7A887AB1"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13,4%</w:t>
            </w:r>
          </w:p>
        </w:tc>
        <w:tc>
          <w:tcPr>
            <w:tcW w:w="1009" w:type="dxa"/>
            <w:tcBorders>
              <w:top w:val="single" w:sz="4" w:space="0" w:color="9ACC51"/>
              <w:left w:val="nil"/>
              <w:bottom w:val="nil"/>
              <w:right w:val="single" w:sz="4" w:space="0" w:color="9ACC51"/>
            </w:tcBorders>
            <w:shd w:val="clear" w:color="auto" w:fill="auto"/>
            <w:noWrap/>
            <w:vAlign w:val="center"/>
            <w:hideMark/>
          </w:tcPr>
          <w:p w14:paraId="60D7CAB7"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1,5%</w:t>
            </w:r>
          </w:p>
        </w:tc>
      </w:tr>
      <w:tr w:rsidR="009E67FF" w:rsidRPr="006D6A02" w14:paraId="58C53571" w14:textId="77777777" w:rsidTr="00D6292D">
        <w:trPr>
          <w:trHeight w:val="300"/>
        </w:trPr>
        <w:tc>
          <w:tcPr>
            <w:tcW w:w="5158" w:type="dxa"/>
            <w:tcBorders>
              <w:top w:val="single" w:sz="4" w:space="0" w:color="9ACC51"/>
              <w:left w:val="single" w:sz="4" w:space="0" w:color="9ACC51"/>
              <w:bottom w:val="single" w:sz="4" w:space="0" w:color="9ACC51"/>
              <w:right w:val="nil"/>
            </w:tcBorders>
            <w:shd w:val="clear" w:color="auto" w:fill="auto"/>
            <w:noWrap/>
            <w:vAlign w:val="center"/>
            <w:hideMark/>
          </w:tcPr>
          <w:p w14:paraId="04CA8B27" w14:textId="77777777" w:rsidR="009E67FF" w:rsidRPr="006D6A02" w:rsidRDefault="009E67FF" w:rsidP="00ED328E">
            <w:pPr>
              <w:spacing w:before="0" w:after="0" w:line="240" w:lineRule="auto"/>
              <w:jc w:val="left"/>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Brak dostępu do nowoczesnej technologii (komputer, Internet)</w:t>
            </w:r>
          </w:p>
        </w:tc>
        <w:tc>
          <w:tcPr>
            <w:tcW w:w="1417" w:type="dxa"/>
            <w:tcBorders>
              <w:top w:val="single" w:sz="4" w:space="0" w:color="9ACC51"/>
              <w:left w:val="nil"/>
              <w:bottom w:val="single" w:sz="4" w:space="0" w:color="9ACC51"/>
              <w:right w:val="nil"/>
            </w:tcBorders>
            <w:shd w:val="clear" w:color="auto" w:fill="auto"/>
            <w:noWrap/>
            <w:vAlign w:val="center"/>
            <w:hideMark/>
          </w:tcPr>
          <w:p w14:paraId="694902B3"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3,0%</w:t>
            </w:r>
          </w:p>
        </w:tc>
        <w:tc>
          <w:tcPr>
            <w:tcW w:w="906" w:type="dxa"/>
            <w:tcBorders>
              <w:top w:val="single" w:sz="4" w:space="0" w:color="9ACC51"/>
              <w:left w:val="nil"/>
              <w:bottom w:val="single" w:sz="4" w:space="0" w:color="9ACC51"/>
              <w:right w:val="nil"/>
            </w:tcBorders>
            <w:shd w:val="clear" w:color="auto" w:fill="auto"/>
            <w:noWrap/>
            <w:vAlign w:val="center"/>
            <w:hideMark/>
          </w:tcPr>
          <w:p w14:paraId="30F97B53"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22,4%</w:t>
            </w:r>
          </w:p>
        </w:tc>
        <w:tc>
          <w:tcPr>
            <w:tcW w:w="906" w:type="dxa"/>
            <w:tcBorders>
              <w:top w:val="single" w:sz="4" w:space="0" w:color="9ACC51"/>
              <w:left w:val="nil"/>
              <w:bottom w:val="single" w:sz="4" w:space="0" w:color="9ACC51"/>
              <w:right w:val="nil"/>
            </w:tcBorders>
            <w:shd w:val="clear" w:color="auto" w:fill="auto"/>
            <w:noWrap/>
            <w:vAlign w:val="center"/>
            <w:hideMark/>
          </w:tcPr>
          <w:p w14:paraId="6DFCE103"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43,3%</w:t>
            </w:r>
          </w:p>
        </w:tc>
        <w:tc>
          <w:tcPr>
            <w:tcW w:w="1009" w:type="dxa"/>
            <w:tcBorders>
              <w:top w:val="single" w:sz="4" w:space="0" w:color="9ACC51"/>
              <w:left w:val="nil"/>
              <w:bottom w:val="single" w:sz="4" w:space="0" w:color="9ACC51"/>
              <w:right w:val="single" w:sz="4" w:space="0" w:color="9ACC51"/>
            </w:tcBorders>
            <w:shd w:val="clear" w:color="auto" w:fill="auto"/>
            <w:noWrap/>
            <w:vAlign w:val="center"/>
            <w:hideMark/>
          </w:tcPr>
          <w:p w14:paraId="19512355" w14:textId="77777777" w:rsidR="009E67FF" w:rsidRPr="006D6A02" w:rsidRDefault="009E67FF" w:rsidP="00ED328E">
            <w:pPr>
              <w:spacing w:before="0" w:after="0" w:line="240" w:lineRule="auto"/>
              <w:jc w:val="center"/>
              <w:rPr>
                <w:rFonts w:ascii="Calibri" w:eastAsia="Times New Roman" w:hAnsi="Calibri" w:cs="Times New Roman"/>
                <w:color w:val="000000"/>
                <w:lang w:eastAsia="pl-PL"/>
              </w:rPr>
            </w:pPr>
            <w:r w:rsidRPr="006D6A02">
              <w:rPr>
                <w:rFonts w:ascii="Calibri" w:eastAsia="Times New Roman" w:hAnsi="Calibri" w:cs="Times New Roman"/>
                <w:color w:val="000000"/>
                <w:lang w:eastAsia="pl-PL"/>
              </w:rPr>
              <w:t>31,3%</w:t>
            </w:r>
          </w:p>
        </w:tc>
      </w:tr>
    </w:tbl>
    <w:p w14:paraId="20A0076B" w14:textId="77777777" w:rsidR="009E67FF" w:rsidRDefault="009E67FF" w:rsidP="009E67FF">
      <w:pPr>
        <w:rPr>
          <w:rFonts w:eastAsia="Times New Roman" w:cs="Times New Roman"/>
          <w:color w:val="000000"/>
          <w:lang w:eastAsia="pl-PL"/>
        </w:rPr>
      </w:pPr>
    </w:p>
    <w:p w14:paraId="38D1FE80" w14:textId="027979C2" w:rsidR="009E67FF" w:rsidRPr="009E67FF" w:rsidRDefault="009E67FF" w:rsidP="009E67FF">
      <w:pPr>
        <w:rPr>
          <w:rFonts w:eastAsia="Times New Roman" w:cs="Times New Roman"/>
          <w:color w:val="000000"/>
          <w:lang w:eastAsia="pl-PL"/>
        </w:rPr>
      </w:pPr>
      <w:r>
        <w:rPr>
          <w:rFonts w:eastAsia="Times New Roman" w:cs="Times New Roman"/>
          <w:color w:val="000000"/>
          <w:lang w:eastAsia="pl-PL"/>
        </w:rPr>
        <w:t xml:space="preserve">W kolejnej części badania respondenci oceniali </w:t>
      </w:r>
      <w:r>
        <w:t xml:space="preserve">poszczególne aspekty życia na obszarze rewitalizacji. W skali 0-4 </w:t>
      </w:r>
      <w:r w:rsidRPr="000A325F">
        <w:rPr>
          <w:b/>
        </w:rPr>
        <w:t>najwyżej</w:t>
      </w:r>
      <w:r>
        <w:t xml:space="preserve"> oceniona została </w:t>
      </w:r>
      <w:r>
        <w:rPr>
          <w:rFonts w:eastAsia="Times New Roman" w:cs="Times New Roman"/>
          <w:color w:val="000000"/>
          <w:lang w:eastAsia="pl-PL"/>
        </w:rPr>
        <w:t xml:space="preserve">dostępność i jakość usług edukacyjnych (średnia ocen 3,4), dostępność i jakość obiektów usługowo-handlowych (3,18) oraz stan środowiska naturalnego (3,18), jak również dostępność i jakość usług w zakresie pomocy społecznej (3,17). Aspekty, które zostały ocenione </w:t>
      </w:r>
      <w:r w:rsidRPr="000A325F">
        <w:rPr>
          <w:rFonts w:eastAsia="Times New Roman" w:cs="Times New Roman"/>
          <w:b/>
          <w:color w:val="000000"/>
          <w:lang w:eastAsia="pl-PL"/>
        </w:rPr>
        <w:t>najniżej</w:t>
      </w:r>
      <w:r>
        <w:rPr>
          <w:rFonts w:eastAsia="Times New Roman" w:cs="Times New Roman"/>
          <w:color w:val="000000"/>
          <w:lang w:eastAsia="pl-PL"/>
        </w:rPr>
        <w:t xml:space="preserve"> to dostosowanie przestrzeni publicznych do potrzeb osób niepełnosprawnych (2,1) oraz wsparcie osób bezrobotnych (2,0).</w:t>
      </w:r>
    </w:p>
    <w:p w14:paraId="6B1D365C" w14:textId="5D8B5BAC" w:rsidR="009E67FF" w:rsidRPr="00510E39" w:rsidRDefault="00686553" w:rsidP="00686553">
      <w:pPr>
        <w:pStyle w:val="Legenda"/>
        <w:rPr>
          <w:color w:val="000000" w:themeColor="text1"/>
        </w:rPr>
      </w:pPr>
      <w:r>
        <w:t xml:space="preserve">Tabela </w:t>
      </w:r>
      <w:fldSimple w:instr=" SEQ Tabela \* ARABIC ">
        <w:r w:rsidR="00B54791">
          <w:rPr>
            <w:noProof/>
          </w:rPr>
          <w:t>27</w:t>
        </w:r>
      </w:fldSimple>
      <w:r>
        <w:t xml:space="preserve">. </w:t>
      </w:r>
      <w:r w:rsidR="009E67FF" w:rsidRPr="00686553">
        <w:rPr>
          <w:color w:val="808080" w:themeColor="background1" w:themeShade="80"/>
        </w:rPr>
        <w:t>Ocena poszczególnych aspektów życia na obszarze rewitalizacji [N=67]</w:t>
      </w:r>
    </w:p>
    <w:tbl>
      <w:tblPr>
        <w:tblW w:w="9776" w:type="dxa"/>
        <w:tblCellMar>
          <w:left w:w="70" w:type="dxa"/>
          <w:right w:w="70" w:type="dxa"/>
        </w:tblCellMar>
        <w:tblLook w:val="04A0" w:firstRow="1" w:lastRow="0" w:firstColumn="1" w:lastColumn="0" w:noHBand="0" w:noVBand="1"/>
      </w:tblPr>
      <w:tblGrid>
        <w:gridCol w:w="5083"/>
        <w:gridCol w:w="848"/>
        <w:gridCol w:w="847"/>
        <w:gridCol w:w="1014"/>
        <w:gridCol w:w="920"/>
        <w:gridCol w:w="1064"/>
      </w:tblGrid>
      <w:tr w:rsidR="009E67FF" w:rsidRPr="002F314D" w14:paraId="0638D1F7" w14:textId="77777777" w:rsidTr="00ED328E">
        <w:trPr>
          <w:trHeight w:val="487"/>
          <w:tblHeader/>
        </w:trPr>
        <w:tc>
          <w:tcPr>
            <w:tcW w:w="5083" w:type="dxa"/>
            <w:tcBorders>
              <w:top w:val="single" w:sz="4" w:space="0" w:color="9ACC51"/>
              <w:left w:val="single" w:sz="4" w:space="0" w:color="9ACC51"/>
              <w:bottom w:val="nil"/>
              <w:right w:val="nil"/>
            </w:tcBorders>
            <w:shd w:val="clear" w:color="9ACC51" w:fill="9ACC51"/>
            <w:noWrap/>
            <w:vAlign w:val="center"/>
            <w:hideMark/>
          </w:tcPr>
          <w:p w14:paraId="5ABB5AA9" w14:textId="77777777" w:rsidR="009E67FF" w:rsidRPr="002F314D" w:rsidRDefault="009E67FF" w:rsidP="00ED328E">
            <w:pPr>
              <w:spacing w:before="0" w:after="0" w:line="240" w:lineRule="auto"/>
              <w:jc w:val="left"/>
              <w:rPr>
                <w:rFonts w:ascii="Calibri" w:eastAsia="Times New Roman" w:hAnsi="Calibri" w:cs="Times New Roman"/>
                <w:b/>
                <w:bCs/>
                <w:color w:val="FFFFFF"/>
                <w:sz w:val="22"/>
                <w:lang w:eastAsia="pl-PL"/>
              </w:rPr>
            </w:pPr>
            <w:r w:rsidRPr="002F314D">
              <w:rPr>
                <w:rFonts w:ascii="Calibri" w:eastAsia="Times New Roman" w:hAnsi="Calibri" w:cs="Times New Roman"/>
                <w:b/>
                <w:bCs/>
                <w:color w:val="FFFFFF"/>
                <w:sz w:val="22"/>
                <w:lang w:eastAsia="pl-PL"/>
              </w:rPr>
              <w:t>Wyszczególnienie</w:t>
            </w:r>
          </w:p>
        </w:tc>
        <w:tc>
          <w:tcPr>
            <w:tcW w:w="848" w:type="dxa"/>
            <w:tcBorders>
              <w:top w:val="single" w:sz="4" w:space="0" w:color="9ACC51"/>
              <w:left w:val="nil"/>
              <w:bottom w:val="nil"/>
              <w:right w:val="nil"/>
            </w:tcBorders>
            <w:shd w:val="clear" w:color="9ACC51" w:fill="9ACC51"/>
            <w:noWrap/>
            <w:vAlign w:val="center"/>
            <w:hideMark/>
          </w:tcPr>
          <w:p w14:paraId="6091ED52" w14:textId="77777777" w:rsidR="009E67FF" w:rsidRPr="002F314D" w:rsidRDefault="009E67FF" w:rsidP="00ED328E">
            <w:pPr>
              <w:spacing w:before="0" w:after="0" w:line="240" w:lineRule="auto"/>
              <w:jc w:val="center"/>
              <w:rPr>
                <w:rFonts w:ascii="Calibri" w:eastAsia="Times New Roman" w:hAnsi="Calibri" w:cs="Times New Roman"/>
                <w:b/>
                <w:bCs/>
                <w:color w:val="FFFFFF"/>
                <w:sz w:val="22"/>
                <w:lang w:eastAsia="pl-PL"/>
              </w:rPr>
            </w:pPr>
            <w:r w:rsidRPr="002F314D">
              <w:rPr>
                <w:rFonts w:ascii="Calibri" w:eastAsia="Times New Roman" w:hAnsi="Calibri" w:cs="Times New Roman"/>
                <w:b/>
                <w:bCs/>
                <w:color w:val="FFFFFF"/>
                <w:sz w:val="22"/>
                <w:lang w:eastAsia="pl-PL"/>
              </w:rPr>
              <w:t>0</w:t>
            </w:r>
          </w:p>
        </w:tc>
        <w:tc>
          <w:tcPr>
            <w:tcW w:w="847" w:type="dxa"/>
            <w:tcBorders>
              <w:top w:val="single" w:sz="4" w:space="0" w:color="9ACC51"/>
              <w:left w:val="nil"/>
              <w:bottom w:val="nil"/>
              <w:right w:val="nil"/>
            </w:tcBorders>
            <w:shd w:val="clear" w:color="9ACC51" w:fill="9ACC51"/>
            <w:noWrap/>
            <w:vAlign w:val="center"/>
            <w:hideMark/>
          </w:tcPr>
          <w:p w14:paraId="594A3A27" w14:textId="77777777" w:rsidR="009E67FF" w:rsidRPr="002F314D" w:rsidRDefault="009E67FF" w:rsidP="00ED328E">
            <w:pPr>
              <w:spacing w:before="0" w:after="0" w:line="240" w:lineRule="auto"/>
              <w:jc w:val="center"/>
              <w:rPr>
                <w:rFonts w:ascii="Calibri" w:eastAsia="Times New Roman" w:hAnsi="Calibri" w:cs="Times New Roman"/>
                <w:b/>
                <w:bCs/>
                <w:color w:val="FFFFFF"/>
                <w:sz w:val="22"/>
                <w:lang w:eastAsia="pl-PL"/>
              </w:rPr>
            </w:pPr>
            <w:r w:rsidRPr="002F314D">
              <w:rPr>
                <w:rFonts w:ascii="Calibri" w:eastAsia="Times New Roman" w:hAnsi="Calibri" w:cs="Times New Roman"/>
                <w:b/>
                <w:bCs/>
                <w:color w:val="FFFFFF"/>
                <w:sz w:val="22"/>
                <w:lang w:eastAsia="pl-PL"/>
              </w:rPr>
              <w:t>1</w:t>
            </w:r>
          </w:p>
        </w:tc>
        <w:tc>
          <w:tcPr>
            <w:tcW w:w="1014" w:type="dxa"/>
            <w:tcBorders>
              <w:top w:val="single" w:sz="4" w:space="0" w:color="9ACC51"/>
              <w:left w:val="nil"/>
              <w:bottom w:val="nil"/>
              <w:right w:val="nil"/>
            </w:tcBorders>
            <w:shd w:val="clear" w:color="9ACC51" w:fill="9ACC51"/>
            <w:noWrap/>
            <w:vAlign w:val="center"/>
            <w:hideMark/>
          </w:tcPr>
          <w:p w14:paraId="0FA5E26E" w14:textId="77777777" w:rsidR="009E67FF" w:rsidRPr="002F314D" w:rsidRDefault="009E67FF" w:rsidP="00ED328E">
            <w:pPr>
              <w:spacing w:before="0" w:after="0" w:line="240" w:lineRule="auto"/>
              <w:jc w:val="center"/>
              <w:rPr>
                <w:rFonts w:ascii="Calibri" w:eastAsia="Times New Roman" w:hAnsi="Calibri" w:cs="Times New Roman"/>
                <w:b/>
                <w:bCs/>
                <w:color w:val="FFFFFF"/>
                <w:sz w:val="22"/>
                <w:lang w:eastAsia="pl-PL"/>
              </w:rPr>
            </w:pPr>
            <w:r w:rsidRPr="002F314D">
              <w:rPr>
                <w:rFonts w:ascii="Calibri" w:eastAsia="Times New Roman" w:hAnsi="Calibri" w:cs="Times New Roman"/>
                <w:b/>
                <w:bCs/>
                <w:color w:val="FFFFFF"/>
                <w:sz w:val="22"/>
                <w:lang w:eastAsia="pl-PL"/>
              </w:rPr>
              <w:t>2</w:t>
            </w:r>
          </w:p>
        </w:tc>
        <w:tc>
          <w:tcPr>
            <w:tcW w:w="920" w:type="dxa"/>
            <w:tcBorders>
              <w:top w:val="single" w:sz="4" w:space="0" w:color="9ACC51"/>
              <w:left w:val="nil"/>
              <w:bottom w:val="nil"/>
              <w:right w:val="nil"/>
            </w:tcBorders>
            <w:shd w:val="clear" w:color="9ACC51" w:fill="9ACC51"/>
            <w:noWrap/>
            <w:vAlign w:val="center"/>
            <w:hideMark/>
          </w:tcPr>
          <w:p w14:paraId="69EC5DE4" w14:textId="77777777" w:rsidR="009E67FF" w:rsidRPr="002F314D" w:rsidRDefault="009E67FF" w:rsidP="00ED328E">
            <w:pPr>
              <w:spacing w:before="0" w:after="0" w:line="240" w:lineRule="auto"/>
              <w:jc w:val="center"/>
              <w:rPr>
                <w:rFonts w:ascii="Calibri" w:eastAsia="Times New Roman" w:hAnsi="Calibri" w:cs="Times New Roman"/>
                <w:b/>
                <w:bCs/>
                <w:color w:val="FFFFFF"/>
                <w:sz w:val="22"/>
                <w:lang w:eastAsia="pl-PL"/>
              </w:rPr>
            </w:pPr>
            <w:r w:rsidRPr="002F314D">
              <w:rPr>
                <w:rFonts w:ascii="Calibri" w:eastAsia="Times New Roman" w:hAnsi="Calibri" w:cs="Times New Roman"/>
                <w:b/>
                <w:bCs/>
                <w:color w:val="FFFFFF"/>
                <w:sz w:val="22"/>
                <w:lang w:eastAsia="pl-PL"/>
              </w:rPr>
              <w:t>3</w:t>
            </w:r>
          </w:p>
        </w:tc>
        <w:tc>
          <w:tcPr>
            <w:tcW w:w="1064" w:type="dxa"/>
            <w:tcBorders>
              <w:top w:val="single" w:sz="4" w:space="0" w:color="9ACC51"/>
              <w:left w:val="nil"/>
              <w:bottom w:val="nil"/>
              <w:right w:val="single" w:sz="4" w:space="0" w:color="9ACC51" w:themeColor="accent1"/>
            </w:tcBorders>
            <w:shd w:val="clear" w:color="9ACC51" w:fill="9ACC51"/>
            <w:noWrap/>
            <w:vAlign w:val="center"/>
            <w:hideMark/>
          </w:tcPr>
          <w:p w14:paraId="2BDADC0E" w14:textId="77777777" w:rsidR="009E67FF" w:rsidRPr="002F314D" w:rsidRDefault="009E67FF" w:rsidP="00ED328E">
            <w:pPr>
              <w:spacing w:before="0" w:after="0" w:line="240" w:lineRule="auto"/>
              <w:jc w:val="center"/>
              <w:rPr>
                <w:rFonts w:ascii="Calibri" w:eastAsia="Times New Roman" w:hAnsi="Calibri" w:cs="Times New Roman"/>
                <w:b/>
                <w:bCs/>
                <w:color w:val="FFFFFF"/>
                <w:sz w:val="22"/>
                <w:lang w:eastAsia="pl-PL"/>
              </w:rPr>
            </w:pPr>
            <w:r w:rsidRPr="002F314D">
              <w:rPr>
                <w:rFonts w:ascii="Calibri" w:eastAsia="Times New Roman" w:hAnsi="Calibri" w:cs="Times New Roman"/>
                <w:b/>
                <w:bCs/>
                <w:color w:val="FFFFFF"/>
                <w:sz w:val="22"/>
                <w:lang w:eastAsia="pl-PL"/>
              </w:rPr>
              <w:t>4</w:t>
            </w:r>
          </w:p>
        </w:tc>
      </w:tr>
      <w:tr w:rsidR="009E67FF" w:rsidRPr="002F314D" w14:paraId="1EC03673"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4CDBB224"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 xml:space="preserve">Dostępność i jakość usług opiekuńczych nad małymi dziećmi </w:t>
            </w:r>
          </w:p>
        </w:tc>
        <w:tc>
          <w:tcPr>
            <w:tcW w:w="848" w:type="dxa"/>
            <w:tcBorders>
              <w:top w:val="single" w:sz="4" w:space="0" w:color="9ACC51"/>
              <w:left w:val="nil"/>
              <w:bottom w:val="nil"/>
              <w:right w:val="nil"/>
            </w:tcBorders>
            <w:shd w:val="clear" w:color="auto" w:fill="auto"/>
            <w:noWrap/>
            <w:vAlign w:val="center"/>
            <w:hideMark/>
          </w:tcPr>
          <w:p w14:paraId="234DFEE0"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4,5%</w:t>
            </w:r>
          </w:p>
        </w:tc>
        <w:tc>
          <w:tcPr>
            <w:tcW w:w="847" w:type="dxa"/>
            <w:tcBorders>
              <w:top w:val="single" w:sz="4" w:space="0" w:color="9ACC51"/>
              <w:left w:val="nil"/>
              <w:bottom w:val="nil"/>
              <w:right w:val="nil"/>
            </w:tcBorders>
            <w:shd w:val="clear" w:color="auto" w:fill="auto"/>
            <w:noWrap/>
            <w:vAlign w:val="center"/>
            <w:hideMark/>
          </w:tcPr>
          <w:p w14:paraId="02378B28"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9,0%</w:t>
            </w:r>
          </w:p>
        </w:tc>
        <w:tc>
          <w:tcPr>
            <w:tcW w:w="1014" w:type="dxa"/>
            <w:tcBorders>
              <w:top w:val="single" w:sz="4" w:space="0" w:color="9ACC51"/>
              <w:left w:val="nil"/>
              <w:bottom w:val="nil"/>
              <w:right w:val="nil"/>
            </w:tcBorders>
            <w:shd w:val="clear" w:color="auto" w:fill="auto"/>
            <w:noWrap/>
            <w:vAlign w:val="center"/>
            <w:hideMark/>
          </w:tcPr>
          <w:p w14:paraId="27E21E5A"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22,4%</w:t>
            </w:r>
          </w:p>
        </w:tc>
        <w:tc>
          <w:tcPr>
            <w:tcW w:w="920" w:type="dxa"/>
            <w:tcBorders>
              <w:top w:val="single" w:sz="4" w:space="0" w:color="9ACC51"/>
              <w:left w:val="nil"/>
              <w:bottom w:val="nil"/>
              <w:right w:val="nil"/>
            </w:tcBorders>
            <w:shd w:val="clear" w:color="auto" w:fill="auto"/>
            <w:noWrap/>
            <w:vAlign w:val="center"/>
            <w:hideMark/>
          </w:tcPr>
          <w:p w14:paraId="28B32B9B"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25,4%</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7C9C99AB"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28,3%</w:t>
            </w:r>
          </w:p>
        </w:tc>
      </w:tr>
      <w:tr w:rsidR="009E67FF" w:rsidRPr="002F314D" w14:paraId="00BDCC60"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4EF5A109"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Dostępność i jakość usług edukacyjnych</w:t>
            </w:r>
          </w:p>
        </w:tc>
        <w:tc>
          <w:tcPr>
            <w:tcW w:w="848" w:type="dxa"/>
            <w:tcBorders>
              <w:top w:val="single" w:sz="4" w:space="0" w:color="9ACC51"/>
              <w:left w:val="nil"/>
              <w:bottom w:val="nil"/>
              <w:right w:val="nil"/>
            </w:tcBorders>
            <w:shd w:val="clear" w:color="auto" w:fill="auto"/>
            <w:noWrap/>
            <w:vAlign w:val="center"/>
            <w:hideMark/>
          </w:tcPr>
          <w:p w14:paraId="402FA625"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847" w:type="dxa"/>
            <w:tcBorders>
              <w:top w:val="single" w:sz="4" w:space="0" w:color="9ACC51"/>
              <w:left w:val="nil"/>
              <w:bottom w:val="nil"/>
              <w:right w:val="nil"/>
            </w:tcBorders>
            <w:shd w:val="clear" w:color="auto" w:fill="auto"/>
            <w:noWrap/>
            <w:vAlign w:val="center"/>
            <w:hideMark/>
          </w:tcPr>
          <w:p w14:paraId="7F05A50A"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1014" w:type="dxa"/>
            <w:tcBorders>
              <w:top w:val="single" w:sz="4" w:space="0" w:color="9ACC51"/>
              <w:left w:val="nil"/>
              <w:bottom w:val="nil"/>
              <w:right w:val="nil"/>
            </w:tcBorders>
            <w:shd w:val="clear" w:color="auto" w:fill="auto"/>
            <w:noWrap/>
            <w:vAlign w:val="center"/>
            <w:hideMark/>
          </w:tcPr>
          <w:p w14:paraId="16997B67"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14,9%</w:t>
            </w:r>
          </w:p>
        </w:tc>
        <w:tc>
          <w:tcPr>
            <w:tcW w:w="920" w:type="dxa"/>
            <w:tcBorders>
              <w:top w:val="single" w:sz="4" w:space="0" w:color="9ACC51"/>
              <w:left w:val="nil"/>
              <w:bottom w:val="nil"/>
              <w:right w:val="nil"/>
            </w:tcBorders>
            <w:shd w:val="clear" w:color="auto" w:fill="auto"/>
            <w:noWrap/>
            <w:vAlign w:val="center"/>
            <w:hideMark/>
          </w:tcPr>
          <w:p w14:paraId="191FE12F"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26,9%</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770E757A"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53,7%</w:t>
            </w:r>
          </w:p>
        </w:tc>
      </w:tr>
      <w:tr w:rsidR="009E67FF" w:rsidRPr="002F314D" w14:paraId="6ABE99A7"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0C562684"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Dostępność i jakość usług służby zdrowia</w:t>
            </w:r>
          </w:p>
        </w:tc>
        <w:tc>
          <w:tcPr>
            <w:tcW w:w="848" w:type="dxa"/>
            <w:tcBorders>
              <w:top w:val="single" w:sz="4" w:space="0" w:color="9ACC51"/>
              <w:left w:val="nil"/>
              <w:bottom w:val="nil"/>
              <w:right w:val="nil"/>
            </w:tcBorders>
            <w:shd w:val="clear" w:color="auto" w:fill="auto"/>
            <w:noWrap/>
            <w:vAlign w:val="center"/>
            <w:hideMark/>
          </w:tcPr>
          <w:p w14:paraId="60104CCD"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847" w:type="dxa"/>
            <w:tcBorders>
              <w:top w:val="single" w:sz="4" w:space="0" w:color="9ACC51"/>
              <w:left w:val="nil"/>
              <w:bottom w:val="nil"/>
              <w:right w:val="nil"/>
            </w:tcBorders>
            <w:shd w:val="clear" w:color="auto" w:fill="auto"/>
            <w:noWrap/>
            <w:vAlign w:val="center"/>
            <w:hideMark/>
          </w:tcPr>
          <w:p w14:paraId="6C5F3850"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1,5%</w:t>
            </w:r>
          </w:p>
        </w:tc>
        <w:tc>
          <w:tcPr>
            <w:tcW w:w="1014" w:type="dxa"/>
            <w:tcBorders>
              <w:top w:val="single" w:sz="4" w:space="0" w:color="9ACC51"/>
              <w:left w:val="nil"/>
              <w:bottom w:val="nil"/>
              <w:right w:val="nil"/>
            </w:tcBorders>
            <w:shd w:val="clear" w:color="auto" w:fill="auto"/>
            <w:noWrap/>
            <w:vAlign w:val="center"/>
            <w:hideMark/>
          </w:tcPr>
          <w:p w14:paraId="1C004382"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29,8%</w:t>
            </w:r>
          </w:p>
        </w:tc>
        <w:tc>
          <w:tcPr>
            <w:tcW w:w="920" w:type="dxa"/>
            <w:tcBorders>
              <w:top w:val="single" w:sz="4" w:space="0" w:color="9ACC51"/>
              <w:left w:val="nil"/>
              <w:bottom w:val="nil"/>
              <w:right w:val="nil"/>
            </w:tcBorders>
            <w:shd w:val="clear" w:color="auto" w:fill="auto"/>
            <w:noWrap/>
            <w:vAlign w:val="center"/>
            <w:hideMark/>
          </w:tcPr>
          <w:p w14:paraId="512AA22D"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28,4%</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6B9C6AEB"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37,3%</w:t>
            </w:r>
          </w:p>
        </w:tc>
      </w:tr>
      <w:tr w:rsidR="009E67FF" w:rsidRPr="002F314D" w14:paraId="5E58C260"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2D19853E"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Dostępność i jakość usług w zakresie pomocy społecznej</w:t>
            </w:r>
          </w:p>
        </w:tc>
        <w:tc>
          <w:tcPr>
            <w:tcW w:w="848" w:type="dxa"/>
            <w:tcBorders>
              <w:top w:val="single" w:sz="4" w:space="0" w:color="9ACC51"/>
              <w:left w:val="nil"/>
              <w:bottom w:val="nil"/>
              <w:right w:val="nil"/>
            </w:tcBorders>
            <w:shd w:val="clear" w:color="auto" w:fill="auto"/>
            <w:noWrap/>
            <w:vAlign w:val="center"/>
            <w:hideMark/>
          </w:tcPr>
          <w:p w14:paraId="471972BD"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847" w:type="dxa"/>
            <w:tcBorders>
              <w:top w:val="single" w:sz="4" w:space="0" w:color="9ACC51"/>
              <w:left w:val="nil"/>
              <w:bottom w:val="nil"/>
              <w:right w:val="nil"/>
            </w:tcBorders>
            <w:shd w:val="clear" w:color="auto" w:fill="auto"/>
            <w:noWrap/>
            <w:vAlign w:val="center"/>
            <w:hideMark/>
          </w:tcPr>
          <w:p w14:paraId="3653A6FC"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1014" w:type="dxa"/>
            <w:tcBorders>
              <w:top w:val="single" w:sz="4" w:space="0" w:color="9ACC51"/>
              <w:left w:val="nil"/>
              <w:bottom w:val="nil"/>
              <w:right w:val="nil"/>
            </w:tcBorders>
            <w:shd w:val="clear" w:color="auto" w:fill="auto"/>
            <w:noWrap/>
            <w:vAlign w:val="center"/>
            <w:hideMark/>
          </w:tcPr>
          <w:p w14:paraId="4239E1B8"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11,9%</w:t>
            </w:r>
          </w:p>
        </w:tc>
        <w:tc>
          <w:tcPr>
            <w:tcW w:w="920" w:type="dxa"/>
            <w:tcBorders>
              <w:top w:val="single" w:sz="4" w:space="0" w:color="9ACC51"/>
              <w:left w:val="nil"/>
              <w:bottom w:val="nil"/>
              <w:right w:val="nil"/>
            </w:tcBorders>
            <w:shd w:val="clear" w:color="auto" w:fill="auto"/>
            <w:noWrap/>
            <w:vAlign w:val="center"/>
            <w:hideMark/>
          </w:tcPr>
          <w:p w14:paraId="41953752"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23,9%</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147818B6"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22,4%</w:t>
            </w:r>
          </w:p>
        </w:tc>
      </w:tr>
      <w:tr w:rsidR="009E67FF" w:rsidRPr="002F314D" w14:paraId="47BBF5B9"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0E25C8ED"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Dostępność i jakość oferty kulturalnej</w:t>
            </w:r>
          </w:p>
        </w:tc>
        <w:tc>
          <w:tcPr>
            <w:tcW w:w="848" w:type="dxa"/>
            <w:tcBorders>
              <w:top w:val="single" w:sz="4" w:space="0" w:color="9ACC51"/>
              <w:left w:val="nil"/>
              <w:bottom w:val="nil"/>
              <w:right w:val="nil"/>
            </w:tcBorders>
            <w:shd w:val="clear" w:color="auto" w:fill="auto"/>
            <w:noWrap/>
            <w:vAlign w:val="center"/>
            <w:hideMark/>
          </w:tcPr>
          <w:p w14:paraId="5A99DCBA"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1,5%</w:t>
            </w:r>
          </w:p>
        </w:tc>
        <w:tc>
          <w:tcPr>
            <w:tcW w:w="847" w:type="dxa"/>
            <w:tcBorders>
              <w:top w:val="single" w:sz="4" w:space="0" w:color="9ACC51"/>
              <w:left w:val="nil"/>
              <w:bottom w:val="nil"/>
              <w:right w:val="nil"/>
            </w:tcBorders>
            <w:shd w:val="clear" w:color="auto" w:fill="auto"/>
            <w:noWrap/>
            <w:vAlign w:val="center"/>
            <w:hideMark/>
          </w:tcPr>
          <w:p w14:paraId="5BB5A0FD"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7,5%</w:t>
            </w:r>
          </w:p>
        </w:tc>
        <w:tc>
          <w:tcPr>
            <w:tcW w:w="1014" w:type="dxa"/>
            <w:tcBorders>
              <w:top w:val="single" w:sz="4" w:space="0" w:color="9ACC51"/>
              <w:left w:val="nil"/>
              <w:bottom w:val="nil"/>
              <w:right w:val="nil"/>
            </w:tcBorders>
            <w:shd w:val="clear" w:color="auto" w:fill="auto"/>
            <w:noWrap/>
            <w:vAlign w:val="center"/>
            <w:hideMark/>
          </w:tcPr>
          <w:p w14:paraId="61EDE672"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38,8%</w:t>
            </w:r>
          </w:p>
        </w:tc>
        <w:tc>
          <w:tcPr>
            <w:tcW w:w="920" w:type="dxa"/>
            <w:tcBorders>
              <w:top w:val="single" w:sz="4" w:space="0" w:color="9ACC51"/>
              <w:left w:val="nil"/>
              <w:bottom w:val="nil"/>
              <w:right w:val="nil"/>
            </w:tcBorders>
            <w:shd w:val="clear" w:color="auto" w:fill="auto"/>
            <w:noWrap/>
            <w:vAlign w:val="center"/>
            <w:hideMark/>
          </w:tcPr>
          <w:p w14:paraId="7EAE89C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29,9%</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08E802B1"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11,9%</w:t>
            </w:r>
          </w:p>
        </w:tc>
      </w:tr>
      <w:tr w:rsidR="009E67FF" w:rsidRPr="002F314D" w14:paraId="1EAD3132"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10CEA79B"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Dostępność i jakość oferty rekreacyjno-sportowej</w:t>
            </w:r>
          </w:p>
        </w:tc>
        <w:tc>
          <w:tcPr>
            <w:tcW w:w="848" w:type="dxa"/>
            <w:tcBorders>
              <w:top w:val="single" w:sz="4" w:space="0" w:color="9ACC51"/>
              <w:left w:val="nil"/>
              <w:bottom w:val="nil"/>
              <w:right w:val="nil"/>
            </w:tcBorders>
            <w:shd w:val="clear" w:color="auto" w:fill="auto"/>
            <w:noWrap/>
            <w:vAlign w:val="center"/>
            <w:hideMark/>
          </w:tcPr>
          <w:p w14:paraId="6300A046"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4,5%</w:t>
            </w:r>
          </w:p>
        </w:tc>
        <w:tc>
          <w:tcPr>
            <w:tcW w:w="847" w:type="dxa"/>
            <w:tcBorders>
              <w:top w:val="single" w:sz="4" w:space="0" w:color="9ACC51"/>
              <w:left w:val="nil"/>
              <w:bottom w:val="nil"/>
              <w:right w:val="nil"/>
            </w:tcBorders>
            <w:shd w:val="clear" w:color="auto" w:fill="auto"/>
            <w:noWrap/>
            <w:vAlign w:val="center"/>
            <w:hideMark/>
          </w:tcPr>
          <w:p w14:paraId="2A119BC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11,9%</w:t>
            </w:r>
          </w:p>
        </w:tc>
        <w:tc>
          <w:tcPr>
            <w:tcW w:w="1014" w:type="dxa"/>
            <w:tcBorders>
              <w:top w:val="single" w:sz="4" w:space="0" w:color="9ACC51"/>
              <w:left w:val="nil"/>
              <w:bottom w:val="nil"/>
              <w:right w:val="nil"/>
            </w:tcBorders>
            <w:shd w:val="clear" w:color="auto" w:fill="auto"/>
            <w:noWrap/>
            <w:vAlign w:val="center"/>
            <w:hideMark/>
          </w:tcPr>
          <w:p w14:paraId="009144C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43,3%</w:t>
            </w:r>
          </w:p>
        </w:tc>
        <w:tc>
          <w:tcPr>
            <w:tcW w:w="920" w:type="dxa"/>
            <w:tcBorders>
              <w:top w:val="single" w:sz="4" w:space="0" w:color="9ACC51"/>
              <w:left w:val="nil"/>
              <w:bottom w:val="nil"/>
              <w:right w:val="nil"/>
            </w:tcBorders>
            <w:shd w:val="clear" w:color="auto" w:fill="auto"/>
            <w:noWrap/>
            <w:vAlign w:val="center"/>
            <w:hideMark/>
          </w:tcPr>
          <w:p w14:paraId="600793CD"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22,4%</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1DBE0AB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4,5%</w:t>
            </w:r>
          </w:p>
        </w:tc>
      </w:tr>
      <w:tr w:rsidR="009E67FF" w:rsidRPr="002F314D" w14:paraId="442BD1B7"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75451F88"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Dostępność i jakość obiektów usługowo-handlowych</w:t>
            </w:r>
          </w:p>
        </w:tc>
        <w:tc>
          <w:tcPr>
            <w:tcW w:w="848" w:type="dxa"/>
            <w:tcBorders>
              <w:top w:val="single" w:sz="4" w:space="0" w:color="9ACC51"/>
              <w:left w:val="nil"/>
              <w:bottom w:val="nil"/>
              <w:right w:val="nil"/>
            </w:tcBorders>
            <w:shd w:val="clear" w:color="auto" w:fill="auto"/>
            <w:noWrap/>
            <w:vAlign w:val="center"/>
            <w:hideMark/>
          </w:tcPr>
          <w:p w14:paraId="77D79279"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847" w:type="dxa"/>
            <w:tcBorders>
              <w:top w:val="single" w:sz="4" w:space="0" w:color="9ACC51"/>
              <w:left w:val="nil"/>
              <w:bottom w:val="nil"/>
              <w:right w:val="nil"/>
            </w:tcBorders>
            <w:shd w:val="clear" w:color="auto" w:fill="auto"/>
            <w:noWrap/>
            <w:vAlign w:val="center"/>
            <w:hideMark/>
          </w:tcPr>
          <w:p w14:paraId="241B25B8"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3,0%</w:t>
            </w:r>
          </w:p>
        </w:tc>
        <w:tc>
          <w:tcPr>
            <w:tcW w:w="1014" w:type="dxa"/>
            <w:tcBorders>
              <w:top w:val="single" w:sz="4" w:space="0" w:color="9ACC51"/>
              <w:left w:val="nil"/>
              <w:bottom w:val="nil"/>
              <w:right w:val="nil"/>
            </w:tcBorders>
            <w:shd w:val="clear" w:color="auto" w:fill="auto"/>
            <w:noWrap/>
            <w:vAlign w:val="center"/>
            <w:hideMark/>
          </w:tcPr>
          <w:p w14:paraId="4082BDC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20,9%</w:t>
            </w:r>
          </w:p>
        </w:tc>
        <w:tc>
          <w:tcPr>
            <w:tcW w:w="920" w:type="dxa"/>
            <w:tcBorders>
              <w:top w:val="single" w:sz="4" w:space="0" w:color="9ACC51"/>
              <w:left w:val="nil"/>
              <w:bottom w:val="nil"/>
              <w:right w:val="nil"/>
            </w:tcBorders>
            <w:shd w:val="clear" w:color="auto" w:fill="auto"/>
            <w:noWrap/>
            <w:vAlign w:val="center"/>
            <w:hideMark/>
          </w:tcPr>
          <w:p w14:paraId="72B6CB56"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29,8%</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69A398DA"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44,8%</w:t>
            </w:r>
          </w:p>
        </w:tc>
      </w:tr>
      <w:tr w:rsidR="009E67FF" w:rsidRPr="002F314D" w14:paraId="5342E4FF"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6019303F"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Warunki do aktywności obywatelskiej i działania organizacji pozarządowych</w:t>
            </w:r>
          </w:p>
        </w:tc>
        <w:tc>
          <w:tcPr>
            <w:tcW w:w="848" w:type="dxa"/>
            <w:tcBorders>
              <w:top w:val="single" w:sz="4" w:space="0" w:color="9ACC51"/>
              <w:left w:val="nil"/>
              <w:bottom w:val="nil"/>
              <w:right w:val="nil"/>
            </w:tcBorders>
            <w:shd w:val="clear" w:color="auto" w:fill="auto"/>
            <w:noWrap/>
            <w:vAlign w:val="center"/>
            <w:hideMark/>
          </w:tcPr>
          <w:p w14:paraId="415CC7C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4,5%</w:t>
            </w:r>
          </w:p>
        </w:tc>
        <w:tc>
          <w:tcPr>
            <w:tcW w:w="847" w:type="dxa"/>
            <w:tcBorders>
              <w:top w:val="single" w:sz="4" w:space="0" w:color="9ACC51"/>
              <w:left w:val="nil"/>
              <w:bottom w:val="nil"/>
              <w:right w:val="nil"/>
            </w:tcBorders>
            <w:shd w:val="clear" w:color="auto" w:fill="auto"/>
            <w:noWrap/>
            <w:vAlign w:val="center"/>
            <w:hideMark/>
          </w:tcPr>
          <w:p w14:paraId="1F686CBE"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7,4%</w:t>
            </w:r>
          </w:p>
        </w:tc>
        <w:tc>
          <w:tcPr>
            <w:tcW w:w="1014" w:type="dxa"/>
            <w:tcBorders>
              <w:top w:val="single" w:sz="4" w:space="0" w:color="9ACC51"/>
              <w:left w:val="nil"/>
              <w:bottom w:val="nil"/>
              <w:right w:val="nil"/>
            </w:tcBorders>
            <w:shd w:val="clear" w:color="auto" w:fill="auto"/>
            <w:noWrap/>
            <w:vAlign w:val="center"/>
            <w:hideMark/>
          </w:tcPr>
          <w:p w14:paraId="042073E4"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37,3%</w:t>
            </w:r>
          </w:p>
        </w:tc>
        <w:tc>
          <w:tcPr>
            <w:tcW w:w="920" w:type="dxa"/>
            <w:tcBorders>
              <w:top w:val="single" w:sz="4" w:space="0" w:color="9ACC51"/>
              <w:left w:val="nil"/>
              <w:bottom w:val="nil"/>
              <w:right w:val="nil"/>
            </w:tcBorders>
            <w:shd w:val="clear" w:color="auto" w:fill="auto"/>
            <w:noWrap/>
            <w:vAlign w:val="center"/>
            <w:hideMark/>
          </w:tcPr>
          <w:p w14:paraId="6C0AB48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26,9%</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71BBF8C0"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3,0%</w:t>
            </w:r>
          </w:p>
        </w:tc>
      </w:tr>
      <w:tr w:rsidR="009E67FF" w:rsidRPr="002F314D" w14:paraId="6D0D3D9F"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4857DF3B"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Estetyka i zagospodarowanie przestrzeni (zieleń miejska, mała architektura, ławki)</w:t>
            </w:r>
          </w:p>
        </w:tc>
        <w:tc>
          <w:tcPr>
            <w:tcW w:w="848" w:type="dxa"/>
            <w:tcBorders>
              <w:top w:val="single" w:sz="4" w:space="0" w:color="9ACC51"/>
              <w:left w:val="nil"/>
              <w:bottom w:val="nil"/>
              <w:right w:val="nil"/>
            </w:tcBorders>
            <w:shd w:val="clear" w:color="auto" w:fill="auto"/>
            <w:noWrap/>
            <w:vAlign w:val="center"/>
            <w:hideMark/>
          </w:tcPr>
          <w:p w14:paraId="6E1BB70B"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847" w:type="dxa"/>
            <w:tcBorders>
              <w:top w:val="single" w:sz="4" w:space="0" w:color="9ACC51"/>
              <w:left w:val="nil"/>
              <w:bottom w:val="nil"/>
              <w:right w:val="nil"/>
            </w:tcBorders>
            <w:shd w:val="clear" w:color="auto" w:fill="auto"/>
            <w:noWrap/>
            <w:vAlign w:val="center"/>
            <w:hideMark/>
          </w:tcPr>
          <w:p w14:paraId="384A0E51"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13,4%</w:t>
            </w:r>
          </w:p>
        </w:tc>
        <w:tc>
          <w:tcPr>
            <w:tcW w:w="1014" w:type="dxa"/>
            <w:tcBorders>
              <w:top w:val="single" w:sz="4" w:space="0" w:color="9ACC51"/>
              <w:left w:val="nil"/>
              <w:bottom w:val="nil"/>
              <w:right w:val="nil"/>
            </w:tcBorders>
            <w:shd w:val="clear" w:color="auto" w:fill="auto"/>
            <w:noWrap/>
            <w:vAlign w:val="center"/>
            <w:hideMark/>
          </w:tcPr>
          <w:p w14:paraId="0C1413DE"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35,8%</w:t>
            </w:r>
          </w:p>
        </w:tc>
        <w:tc>
          <w:tcPr>
            <w:tcW w:w="920" w:type="dxa"/>
            <w:tcBorders>
              <w:top w:val="single" w:sz="4" w:space="0" w:color="9ACC51"/>
              <w:left w:val="nil"/>
              <w:bottom w:val="nil"/>
              <w:right w:val="nil"/>
            </w:tcBorders>
            <w:shd w:val="clear" w:color="auto" w:fill="auto"/>
            <w:noWrap/>
            <w:vAlign w:val="center"/>
            <w:hideMark/>
          </w:tcPr>
          <w:p w14:paraId="794AE856"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29,9%</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49C03064"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20,9%</w:t>
            </w:r>
          </w:p>
        </w:tc>
      </w:tr>
      <w:tr w:rsidR="009E67FF" w:rsidRPr="002F314D" w14:paraId="703332C6"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3002000A" w14:textId="77777777" w:rsidR="009E67FF" w:rsidRPr="002F314D" w:rsidRDefault="009E67FF" w:rsidP="00ED328E">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Dostosowanie przestrzeni publicznych do potrzeb osób niepełnosprawnych</w:t>
            </w:r>
          </w:p>
        </w:tc>
        <w:tc>
          <w:tcPr>
            <w:tcW w:w="848" w:type="dxa"/>
            <w:tcBorders>
              <w:top w:val="single" w:sz="4" w:space="0" w:color="9ACC51"/>
              <w:left w:val="nil"/>
              <w:bottom w:val="nil"/>
              <w:right w:val="nil"/>
            </w:tcBorders>
            <w:shd w:val="clear" w:color="auto" w:fill="auto"/>
            <w:noWrap/>
            <w:vAlign w:val="center"/>
            <w:hideMark/>
          </w:tcPr>
          <w:p w14:paraId="57C83C19"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0,0%</w:t>
            </w:r>
          </w:p>
        </w:tc>
        <w:tc>
          <w:tcPr>
            <w:tcW w:w="847" w:type="dxa"/>
            <w:tcBorders>
              <w:top w:val="single" w:sz="4" w:space="0" w:color="9ACC51"/>
              <w:left w:val="nil"/>
              <w:bottom w:val="nil"/>
              <w:right w:val="nil"/>
            </w:tcBorders>
            <w:shd w:val="clear" w:color="auto" w:fill="auto"/>
            <w:noWrap/>
            <w:vAlign w:val="center"/>
            <w:hideMark/>
          </w:tcPr>
          <w:p w14:paraId="37B67B53"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19,4%</w:t>
            </w:r>
          </w:p>
        </w:tc>
        <w:tc>
          <w:tcPr>
            <w:tcW w:w="1014" w:type="dxa"/>
            <w:tcBorders>
              <w:top w:val="single" w:sz="4" w:space="0" w:color="9ACC51"/>
              <w:left w:val="nil"/>
              <w:bottom w:val="nil"/>
              <w:right w:val="nil"/>
            </w:tcBorders>
            <w:shd w:val="clear" w:color="auto" w:fill="auto"/>
            <w:noWrap/>
            <w:vAlign w:val="center"/>
            <w:hideMark/>
          </w:tcPr>
          <w:p w14:paraId="6EA5FCBC"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52,2%</w:t>
            </w:r>
          </w:p>
        </w:tc>
        <w:tc>
          <w:tcPr>
            <w:tcW w:w="920" w:type="dxa"/>
            <w:tcBorders>
              <w:top w:val="single" w:sz="4" w:space="0" w:color="9ACC51"/>
              <w:left w:val="nil"/>
              <w:bottom w:val="nil"/>
              <w:right w:val="nil"/>
            </w:tcBorders>
            <w:shd w:val="clear" w:color="auto" w:fill="auto"/>
            <w:noWrap/>
            <w:vAlign w:val="center"/>
            <w:hideMark/>
          </w:tcPr>
          <w:p w14:paraId="70DDB37A"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25,4%</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043B40D7" w14:textId="77777777" w:rsidR="009E67FF" w:rsidRPr="002F314D" w:rsidRDefault="009E67FF" w:rsidP="00ED328E">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1,5%</w:t>
            </w:r>
          </w:p>
        </w:tc>
      </w:tr>
      <w:tr w:rsidR="009E67FF" w:rsidRPr="002F314D" w14:paraId="40B041A2"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772FB862" w14:textId="77777777" w:rsidR="009E67FF" w:rsidRPr="002F314D" w:rsidRDefault="009E67FF" w:rsidP="006C1EB4">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Stan dróg i chodników</w:t>
            </w:r>
          </w:p>
        </w:tc>
        <w:tc>
          <w:tcPr>
            <w:tcW w:w="848" w:type="dxa"/>
            <w:tcBorders>
              <w:top w:val="single" w:sz="4" w:space="0" w:color="9ACC51"/>
              <w:left w:val="nil"/>
              <w:bottom w:val="nil"/>
              <w:right w:val="nil"/>
            </w:tcBorders>
            <w:shd w:val="clear" w:color="auto" w:fill="auto"/>
            <w:noWrap/>
            <w:vAlign w:val="center"/>
            <w:hideMark/>
          </w:tcPr>
          <w:p w14:paraId="7CC17B83"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9,0%</w:t>
            </w:r>
          </w:p>
        </w:tc>
        <w:tc>
          <w:tcPr>
            <w:tcW w:w="847" w:type="dxa"/>
            <w:tcBorders>
              <w:top w:val="single" w:sz="4" w:space="0" w:color="9ACC51"/>
              <w:left w:val="nil"/>
              <w:bottom w:val="nil"/>
              <w:right w:val="nil"/>
            </w:tcBorders>
            <w:shd w:val="clear" w:color="auto" w:fill="auto"/>
            <w:noWrap/>
            <w:vAlign w:val="center"/>
            <w:hideMark/>
          </w:tcPr>
          <w:p w14:paraId="25AC50CB"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19,4%</w:t>
            </w:r>
          </w:p>
        </w:tc>
        <w:tc>
          <w:tcPr>
            <w:tcW w:w="1014" w:type="dxa"/>
            <w:tcBorders>
              <w:top w:val="single" w:sz="4" w:space="0" w:color="9ACC51"/>
              <w:left w:val="nil"/>
              <w:bottom w:val="nil"/>
              <w:right w:val="nil"/>
            </w:tcBorders>
            <w:shd w:val="clear" w:color="auto" w:fill="auto"/>
            <w:noWrap/>
            <w:vAlign w:val="center"/>
            <w:hideMark/>
          </w:tcPr>
          <w:p w14:paraId="5EA44D7E"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35,8%</w:t>
            </w:r>
          </w:p>
        </w:tc>
        <w:tc>
          <w:tcPr>
            <w:tcW w:w="920" w:type="dxa"/>
            <w:tcBorders>
              <w:top w:val="single" w:sz="4" w:space="0" w:color="9ACC51"/>
              <w:left w:val="nil"/>
              <w:bottom w:val="nil"/>
              <w:right w:val="nil"/>
            </w:tcBorders>
            <w:shd w:val="clear" w:color="auto" w:fill="auto"/>
            <w:noWrap/>
            <w:vAlign w:val="center"/>
            <w:hideMark/>
          </w:tcPr>
          <w:p w14:paraId="603DBB21"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20,9%</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3B40D175"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14,9%</w:t>
            </w:r>
          </w:p>
        </w:tc>
      </w:tr>
      <w:tr w:rsidR="009E67FF" w:rsidRPr="002F314D" w14:paraId="2E6BC6A7"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44D2AC4F" w14:textId="77777777" w:rsidR="009E67FF" w:rsidRPr="002F314D" w:rsidRDefault="009E67FF" w:rsidP="006C1EB4">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 xml:space="preserve">Stan budynków mieszkalnych, w tym wyposażenie w podstawowe media </w:t>
            </w:r>
          </w:p>
        </w:tc>
        <w:tc>
          <w:tcPr>
            <w:tcW w:w="848" w:type="dxa"/>
            <w:tcBorders>
              <w:top w:val="single" w:sz="4" w:space="0" w:color="9ACC51"/>
              <w:left w:val="nil"/>
              <w:bottom w:val="nil"/>
              <w:right w:val="nil"/>
            </w:tcBorders>
            <w:shd w:val="clear" w:color="auto" w:fill="auto"/>
            <w:noWrap/>
            <w:vAlign w:val="center"/>
            <w:hideMark/>
          </w:tcPr>
          <w:p w14:paraId="61291EF9"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1,5%</w:t>
            </w:r>
          </w:p>
        </w:tc>
        <w:tc>
          <w:tcPr>
            <w:tcW w:w="847" w:type="dxa"/>
            <w:tcBorders>
              <w:top w:val="single" w:sz="4" w:space="0" w:color="9ACC51"/>
              <w:left w:val="nil"/>
              <w:bottom w:val="nil"/>
              <w:right w:val="nil"/>
            </w:tcBorders>
            <w:shd w:val="clear" w:color="auto" w:fill="auto"/>
            <w:noWrap/>
            <w:vAlign w:val="center"/>
            <w:hideMark/>
          </w:tcPr>
          <w:p w14:paraId="01963337"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7,5%</w:t>
            </w:r>
          </w:p>
        </w:tc>
        <w:tc>
          <w:tcPr>
            <w:tcW w:w="1014" w:type="dxa"/>
            <w:tcBorders>
              <w:top w:val="single" w:sz="4" w:space="0" w:color="9ACC51"/>
              <w:left w:val="nil"/>
              <w:bottom w:val="nil"/>
              <w:right w:val="nil"/>
            </w:tcBorders>
            <w:shd w:val="clear" w:color="auto" w:fill="auto"/>
            <w:noWrap/>
            <w:vAlign w:val="center"/>
            <w:hideMark/>
          </w:tcPr>
          <w:p w14:paraId="7A378903"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29,8%</w:t>
            </w:r>
          </w:p>
        </w:tc>
        <w:tc>
          <w:tcPr>
            <w:tcW w:w="920" w:type="dxa"/>
            <w:tcBorders>
              <w:top w:val="single" w:sz="4" w:space="0" w:color="9ACC51"/>
              <w:left w:val="nil"/>
              <w:bottom w:val="nil"/>
              <w:right w:val="nil"/>
            </w:tcBorders>
            <w:shd w:val="clear" w:color="auto" w:fill="auto"/>
            <w:noWrap/>
            <w:vAlign w:val="center"/>
            <w:hideMark/>
          </w:tcPr>
          <w:p w14:paraId="3F903599"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44,8%</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1A64F731"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16,4%</w:t>
            </w:r>
          </w:p>
        </w:tc>
      </w:tr>
      <w:tr w:rsidR="009E67FF" w:rsidRPr="002F314D" w14:paraId="72076995"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77B0C2D1" w14:textId="77777777" w:rsidR="009E67FF" w:rsidRPr="002F314D" w:rsidRDefault="009E67FF" w:rsidP="006C1EB4">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lastRenderedPageBreak/>
              <w:t>Transport publiczny</w:t>
            </w:r>
          </w:p>
        </w:tc>
        <w:tc>
          <w:tcPr>
            <w:tcW w:w="848" w:type="dxa"/>
            <w:tcBorders>
              <w:top w:val="single" w:sz="4" w:space="0" w:color="9ACC51"/>
              <w:left w:val="nil"/>
              <w:bottom w:val="nil"/>
              <w:right w:val="nil"/>
            </w:tcBorders>
            <w:shd w:val="clear" w:color="auto" w:fill="auto"/>
            <w:noWrap/>
            <w:vAlign w:val="center"/>
            <w:hideMark/>
          </w:tcPr>
          <w:p w14:paraId="532EB713"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6,0%</w:t>
            </w:r>
          </w:p>
        </w:tc>
        <w:tc>
          <w:tcPr>
            <w:tcW w:w="847" w:type="dxa"/>
            <w:tcBorders>
              <w:top w:val="single" w:sz="4" w:space="0" w:color="9ACC51"/>
              <w:left w:val="nil"/>
              <w:bottom w:val="nil"/>
              <w:right w:val="nil"/>
            </w:tcBorders>
            <w:shd w:val="clear" w:color="auto" w:fill="auto"/>
            <w:noWrap/>
            <w:vAlign w:val="center"/>
            <w:hideMark/>
          </w:tcPr>
          <w:p w14:paraId="42322427"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7,5%</w:t>
            </w:r>
          </w:p>
        </w:tc>
        <w:tc>
          <w:tcPr>
            <w:tcW w:w="1014" w:type="dxa"/>
            <w:tcBorders>
              <w:top w:val="single" w:sz="4" w:space="0" w:color="9ACC51"/>
              <w:left w:val="nil"/>
              <w:bottom w:val="nil"/>
              <w:right w:val="nil"/>
            </w:tcBorders>
            <w:shd w:val="clear" w:color="auto" w:fill="auto"/>
            <w:noWrap/>
            <w:vAlign w:val="center"/>
            <w:hideMark/>
          </w:tcPr>
          <w:p w14:paraId="18A1B440"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49,2%</w:t>
            </w:r>
          </w:p>
        </w:tc>
        <w:tc>
          <w:tcPr>
            <w:tcW w:w="920" w:type="dxa"/>
            <w:tcBorders>
              <w:top w:val="single" w:sz="4" w:space="0" w:color="9ACC51"/>
              <w:left w:val="nil"/>
              <w:bottom w:val="nil"/>
              <w:right w:val="nil"/>
            </w:tcBorders>
            <w:shd w:val="clear" w:color="auto" w:fill="auto"/>
            <w:noWrap/>
            <w:vAlign w:val="center"/>
            <w:hideMark/>
          </w:tcPr>
          <w:p w14:paraId="0E8CCB0D"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14,9%</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4A56765B"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13,4%</w:t>
            </w:r>
          </w:p>
        </w:tc>
      </w:tr>
      <w:tr w:rsidR="009E67FF" w:rsidRPr="002F314D" w14:paraId="4B648717"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216A61E2" w14:textId="77777777" w:rsidR="009E67FF" w:rsidRPr="002F314D" w:rsidRDefault="009E67FF" w:rsidP="006C1EB4">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Warunki do prowadzenia działalności gospodarczej</w:t>
            </w:r>
          </w:p>
        </w:tc>
        <w:tc>
          <w:tcPr>
            <w:tcW w:w="848" w:type="dxa"/>
            <w:tcBorders>
              <w:top w:val="single" w:sz="4" w:space="0" w:color="9ACC51"/>
              <w:left w:val="nil"/>
              <w:bottom w:val="nil"/>
              <w:right w:val="nil"/>
            </w:tcBorders>
            <w:shd w:val="clear" w:color="auto" w:fill="auto"/>
            <w:noWrap/>
            <w:vAlign w:val="center"/>
            <w:hideMark/>
          </w:tcPr>
          <w:p w14:paraId="0939CC2F"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1,5%</w:t>
            </w:r>
          </w:p>
        </w:tc>
        <w:tc>
          <w:tcPr>
            <w:tcW w:w="847" w:type="dxa"/>
            <w:tcBorders>
              <w:top w:val="single" w:sz="4" w:space="0" w:color="9ACC51"/>
              <w:left w:val="nil"/>
              <w:bottom w:val="nil"/>
              <w:right w:val="nil"/>
            </w:tcBorders>
            <w:shd w:val="clear" w:color="auto" w:fill="auto"/>
            <w:noWrap/>
            <w:vAlign w:val="center"/>
            <w:hideMark/>
          </w:tcPr>
          <w:p w14:paraId="095AD994"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10,5%</w:t>
            </w:r>
          </w:p>
        </w:tc>
        <w:tc>
          <w:tcPr>
            <w:tcW w:w="1014" w:type="dxa"/>
            <w:tcBorders>
              <w:top w:val="single" w:sz="4" w:space="0" w:color="9ACC51"/>
              <w:left w:val="nil"/>
              <w:bottom w:val="nil"/>
              <w:right w:val="nil"/>
            </w:tcBorders>
            <w:shd w:val="clear" w:color="auto" w:fill="auto"/>
            <w:noWrap/>
            <w:vAlign w:val="center"/>
            <w:hideMark/>
          </w:tcPr>
          <w:p w14:paraId="7D59C693"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32,8%</w:t>
            </w:r>
          </w:p>
        </w:tc>
        <w:tc>
          <w:tcPr>
            <w:tcW w:w="920" w:type="dxa"/>
            <w:tcBorders>
              <w:top w:val="single" w:sz="4" w:space="0" w:color="9ACC51"/>
              <w:left w:val="nil"/>
              <w:bottom w:val="nil"/>
              <w:right w:val="nil"/>
            </w:tcBorders>
            <w:shd w:val="clear" w:color="auto" w:fill="auto"/>
            <w:noWrap/>
            <w:vAlign w:val="center"/>
            <w:hideMark/>
          </w:tcPr>
          <w:p w14:paraId="7823DE00"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10,5%</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130895B9"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4,5%</w:t>
            </w:r>
          </w:p>
        </w:tc>
      </w:tr>
      <w:tr w:rsidR="009E67FF" w:rsidRPr="002F314D" w14:paraId="22055C88" w14:textId="77777777" w:rsidTr="00B657C3">
        <w:trPr>
          <w:trHeight w:val="300"/>
        </w:trPr>
        <w:tc>
          <w:tcPr>
            <w:tcW w:w="5083" w:type="dxa"/>
            <w:tcBorders>
              <w:top w:val="single" w:sz="4" w:space="0" w:color="9ACC51"/>
              <w:left w:val="single" w:sz="4" w:space="0" w:color="9ACC51"/>
              <w:bottom w:val="nil"/>
              <w:right w:val="nil"/>
            </w:tcBorders>
            <w:shd w:val="clear" w:color="auto" w:fill="auto"/>
            <w:noWrap/>
            <w:vAlign w:val="center"/>
            <w:hideMark/>
          </w:tcPr>
          <w:p w14:paraId="6A9F4FA0" w14:textId="77777777" w:rsidR="009E67FF" w:rsidRPr="002F314D" w:rsidRDefault="009E67FF" w:rsidP="006C1EB4">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Wsparcie osób bezrobotnych</w:t>
            </w:r>
          </w:p>
        </w:tc>
        <w:tc>
          <w:tcPr>
            <w:tcW w:w="848" w:type="dxa"/>
            <w:tcBorders>
              <w:top w:val="single" w:sz="4" w:space="0" w:color="9ACC51"/>
              <w:left w:val="nil"/>
              <w:bottom w:val="nil"/>
              <w:right w:val="nil"/>
            </w:tcBorders>
            <w:shd w:val="clear" w:color="auto" w:fill="auto"/>
            <w:noWrap/>
            <w:vAlign w:val="center"/>
            <w:hideMark/>
          </w:tcPr>
          <w:p w14:paraId="7CBE97E5"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4,5%</w:t>
            </w:r>
          </w:p>
        </w:tc>
        <w:tc>
          <w:tcPr>
            <w:tcW w:w="847" w:type="dxa"/>
            <w:tcBorders>
              <w:top w:val="single" w:sz="4" w:space="0" w:color="9ACC51"/>
              <w:left w:val="nil"/>
              <w:bottom w:val="nil"/>
              <w:right w:val="nil"/>
            </w:tcBorders>
            <w:shd w:val="clear" w:color="auto" w:fill="auto"/>
            <w:noWrap/>
            <w:vAlign w:val="center"/>
            <w:hideMark/>
          </w:tcPr>
          <w:p w14:paraId="36D6262D"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9,0%</w:t>
            </w:r>
          </w:p>
        </w:tc>
        <w:tc>
          <w:tcPr>
            <w:tcW w:w="1014" w:type="dxa"/>
            <w:tcBorders>
              <w:top w:val="single" w:sz="4" w:space="0" w:color="9ACC51"/>
              <w:left w:val="nil"/>
              <w:bottom w:val="nil"/>
              <w:right w:val="nil"/>
            </w:tcBorders>
            <w:shd w:val="clear" w:color="auto" w:fill="auto"/>
            <w:noWrap/>
            <w:vAlign w:val="center"/>
            <w:hideMark/>
          </w:tcPr>
          <w:p w14:paraId="50835B19"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29,8%</w:t>
            </w:r>
          </w:p>
        </w:tc>
        <w:tc>
          <w:tcPr>
            <w:tcW w:w="920" w:type="dxa"/>
            <w:tcBorders>
              <w:top w:val="single" w:sz="4" w:space="0" w:color="9ACC51"/>
              <w:left w:val="nil"/>
              <w:bottom w:val="nil"/>
              <w:right w:val="nil"/>
            </w:tcBorders>
            <w:shd w:val="clear" w:color="auto" w:fill="auto"/>
            <w:noWrap/>
            <w:vAlign w:val="center"/>
            <w:hideMark/>
          </w:tcPr>
          <w:p w14:paraId="5A4AA440"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13,4%</w:t>
            </w:r>
          </w:p>
        </w:tc>
        <w:tc>
          <w:tcPr>
            <w:tcW w:w="1064" w:type="dxa"/>
            <w:tcBorders>
              <w:top w:val="single" w:sz="4" w:space="0" w:color="9ACC51"/>
              <w:left w:val="nil"/>
              <w:bottom w:val="nil"/>
              <w:right w:val="single" w:sz="4" w:space="0" w:color="9ACC51" w:themeColor="accent1"/>
            </w:tcBorders>
            <w:shd w:val="clear" w:color="auto" w:fill="auto"/>
            <w:noWrap/>
            <w:vAlign w:val="center"/>
            <w:hideMark/>
          </w:tcPr>
          <w:p w14:paraId="7C8C00BD"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3,0%</w:t>
            </w:r>
          </w:p>
        </w:tc>
      </w:tr>
      <w:tr w:rsidR="009E67FF" w:rsidRPr="002F314D" w14:paraId="6F584F9D" w14:textId="77777777" w:rsidTr="00B657C3">
        <w:trPr>
          <w:trHeight w:val="350"/>
        </w:trPr>
        <w:tc>
          <w:tcPr>
            <w:tcW w:w="5083" w:type="dxa"/>
            <w:tcBorders>
              <w:top w:val="single" w:sz="4" w:space="0" w:color="9ACC51"/>
              <w:left w:val="single" w:sz="4" w:space="0" w:color="9ACC51"/>
              <w:bottom w:val="single" w:sz="4" w:space="0" w:color="9ACC51"/>
              <w:right w:val="nil"/>
            </w:tcBorders>
            <w:shd w:val="clear" w:color="auto" w:fill="auto"/>
            <w:noWrap/>
            <w:vAlign w:val="center"/>
            <w:hideMark/>
          </w:tcPr>
          <w:p w14:paraId="42BB8946" w14:textId="77777777" w:rsidR="009E67FF" w:rsidRPr="002F314D" w:rsidRDefault="009E67FF" w:rsidP="006C1EB4">
            <w:pPr>
              <w:spacing w:before="0" w:after="0" w:line="240" w:lineRule="auto"/>
              <w:jc w:val="left"/>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Stan środowiska naturalnego (np. jakość powietrza, wody)</w:t>
            </w:r>
          </w:p>
        </w:tc>
        <w:tc>
          <w:tcPr>
            <w:tcW w:w="848" w:type="dxa"/>
            <w:tcBorders>
              <w:top w:val="single" w:sz="4" w:space="0" w:color="9ACC51"/>
              <w:left w:val="nil"/>
              <w:bottom w:val="single" w:sz="4" w:space="0" w:color="9ACC51"/>
              <w:right w:val="nil"/>
            </w:tcBorders>
            <w:shd w:val="clear" w:color="auto" w:fill="auto"/>
            <w:noWrap/>
            <w:vAlign w:val="center"/>
            <w:hideMark/>
          </w:tcPr>
          <w:p w14:paraId="2F8E214A"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1,5%</w:t>
            </w:r>
          </w:p>
        </w:tc>
        <w:tc>
          <w:tcPr>
            <w:tcW w:w="847" w:type="dxa"/>
            <w:tcBorders>
              <w:top w:val="single" w:sz="4" w:space="0" w:color="9ACC51"/>
              <w:left w:val="nil"/>
              <w:bottom w:val="single" w:sz="4" w:space="0" w:color="9ACC51"/>
              <w:right w:val="nil"/>
            </w:tcBorders>
            <w:shd w:val="clear" w:color="auto" w:fill="auto"/>
            <w:noWrap/>
            <w:vAlign w:val="center"/>
            <w:hideMark/>
          </w:tcPr>
          <w:p w14:paraId="7A9FEC12"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1,5%</w:t>
            </w:r>
          </w:p>
        </w:tc>
        <w:tc>
          <w:tcPr>
            <w:tcW w:w="1014" w:type="dxa"/>
            <w:tcBorders>
              <w:top w:val="single" w:sz="4" w:space="0" w:color="9ACC51"/>
              <w:left w:val="nil"/>
              <w:bottom w:val="single" w:sz="4" w:space="0" w:color="9ACC51"/>
              <w:right w:val="nil"/>
            </w:tcBorders>
            <w:shd w:val="clear" w:color="auto" w:fill="auto"/>
            <w:noWrap/>
            <w:vAlign w:val="center"/>
            <w:hideMark/>
          </w:tcPr>
          <w:p w14:paraId="643066B9"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14,9%</w:t>
            </w:r>
          </w:p>
        </w:tc>
        <w:tc>
          <w:tcPr>
            <w:tcW w:w="920" w:type="dxa"/>
            <w:tcBorders>
              <w:top w:val="single" w:sz="4" w:space="0" w:color="9ACC51"/>
              <w:left w:val="nil"/>
              <w:bottom w:val="single" w:sz="4" w:space="0" w:color="9ACC51"/>
              <w:right w:val="nil"/>
            </w:tcBorders>
            <w:shd w:val="clear" w:color="auto" w:fill="auto"/>
            <w:noWrap/>
            <w:vAlign w:val="center"/>
            <w:hideMark/>
          </w:tcPr>
          <w:p w14:paraId="2FE1AE89"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40,3%</w:t>
            </w:r>
          </w:p>
        </w:tc>
        <w:tc>
          <w:tcPr>
            <w:tcW w:w="1064" w:type="dxa"/>
            <w:tcBorders>
              <w:top w:val="single" w:sz="4" w:space="0" w:color="9ACC51"/>
              <w:left w:val="nil"/>
              <w:bottom w:val="single" w:sz="4" w:space="0" w:color="9ACC51"/>
              <w:right w:val="single" w:sz="4" w:space="0" w:color="9ACC51" w:themeColor="accent1"/>
            </w:tcBorders>
            <w:shd w:val="clear" w:color="auto" w:fill="auto"/>
            <w:noWrap/>
            <w:vAlign w:val="center"/>
            <w:hideMark/>
          </w:tcPr>
          <w:p w14:paraId="7FF183C0" w14:textId="77777777" w:rsidR="009E67FF" w:rsidRPr="002F314D" w:rsidRDefault="009E67FF" w:rsidP="006C1EB4">
            <w:pPr>
              <w:spacing w:before="0" w:after="0" w:line="240" w:lineRule="auto"/>
              <w:jc w:val="center"/>
              <w:rPr>
                <w:rFonts w:ascii="Calibri" w:eastAsia="Times New Roman" w:hAnsi="Calibri" w:cs="Times New Roman"/>
                <w:color w:val="000000"/>
                <w:lang w:eastAsia="pl-PL"/>
              </w:rPr>
            </w:pPr>
            <w:r w:rsidRPr="002F314D">
              <w:rPr>
                <w:rFonts w:ascii="Calibri" w:eastAsia="Times New Roman" w:hAnsi="Calibri" w:cs="Times New Roman"/>
                <w:color w:val="000000"/>
                <w:lang w:eastAsia="pl-PL"/>
              </w:rPr>
              <w:t>40,3%</w:t>
            </w:r>
          </w:p>
        </w:tc>
      </w:tr>
    </w:tbl>
    <w:p w14:paraId="6FEEEBDB" w14:textId="77777777" w:rsidR="009E67FF" w:rsidRDefault="009E67FF" w:rsidP="009E67FF"/>
    <w:p w14:paraId="3BDB3209" w14:textId="77777777" w:rsidR="009E67FF" w:rsidRDefault="009E67FF" w:rsidP="009E67FF">
      <w:pPr>
        <w:rPr>
          <w:rFonts w:eastAsia="Times New Roman" w:cs="Times New Roman"/>
          <w:color w:val="000000"/>
          <w:lang w:eastAsia="pl-PL"/>
        </w:rPr>
      </w:pPr>
      <w:r>
        <w:t xml:space="preserve">W toku badania ankietowani wskazali na grupy, które </w:t>
      </w:r>
      <w:r>
        <w:rPr>
          <w:rFonts w:eastAsia="Times New Roman" w:cs="Times New Roman"/>
          <w:color w:val="000000"/>
          <w:lang w:eastAsia="pl-PL"/>
        </w:rPr>
        <w:t>powinny być głównymi odbiorcami działań rewitalizacyjnych na obszarze przeznaczonym do rewitalizacji. Analiza odpowiedzi respondentów wykazała, że kluczowymi odbiorcami tych działań powinna być młodzież (58,2%), seniorzy oraz rodziny z małymi dziećmi (40,3%) dzieci (32,0%) oraz osoby bezrobotne (34,3%).</w:t>
      </w:r>
    </w:p>
    <w:p w14:paraId="2B17D51F" w14:textId="2E322319" w:rsidR="009E67FF" w:rsidRPr="00510E39" w:rsidRDefault="00686553" w:rsidP="00686553">
      <w:pPr>
        <w:pStyle w:val="Legenda"/>
        <w:rPr>
          <w:color w:val="000000" w:themeColor="text1"/>
        </w:rPr>
      </w:pPr>
      <w:r>
        <w:t xml:space="preserve">Rysunek </w:t>
      </w:r>
      <w:fldSimple w:instr=" SEQ Rysunek \* ARABIC ">
        <w:r>
          <w:rPr>
            <w:noProof/>
          </w:rPr>
          <w:t>28</w:t>
        </w:r>
      </w:fldSimple>
      <w:r>
        <w:t xml:space="preserve">. </w:t>
      </w:r>
      <w:r w:rsidR="009E67FF" w:rsidRPr="00686553">
        <w:rPr>
          <w:color w:val="808080" w:themeColor="background1" w:themeShade="80"/>
        </w:rPr>
        <w:t>Grupy, jakie w opinii respondentów powinny być głównymi odbiorcami działań rewitalizacyjnych na obszarze przeznaczonym do rewitalizacji [N=67]</w:t>
      </w:r>
    </w:p>
    <w:p w14:paraId="6173E02B" w14:textId="1DA8911B" w:rsidR="009E67FF" w:rsidRPr="009E67FF" w:rsidRDefault="009E67FF" w:rsidP="009E67FF">
      <w:pPr>
        <w:rPr>
          <w:rFonts w:eastAsia="Times New Roman" w:cs="Times New Roman"/>
          <w:color w:val="000000"/>
          <w:lang w:eastAsia="pl-PL"/>
        </w:rPr>
      </w:pPr>
      <w:r>
        <w:rPr>
          <w:noProof/>
          <w:lang w:eastAsia="pl-PL"/>
        </w:rPr>
        <w:drawing>
          <wp:inline distT="0" distB="0" distL="0" distR="0" wp14:anchorId="47181AE9" wp14:editId="02CD3F67">
            <wp:extent cx="6019800" cy="2402840"/>
            <wp:effectExtent l="0" t="0" r="0" b="0"/>
            <wp:docPr id="26"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2E8D2A3-B580-45F0-B91A-70ADF6328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Start w:id="181" w:name="_Toc478720396"/>
    </w:p>
    <w:p w14:paraId="356BBEF1" w14:textId="77777777" w:rsidR="009E67FF" w:rsidRPr="009E67FF" w:rsidRDefault="009E67FF" w:rsidP="009E67FF">
      <w:pPr>
        <w:rPr>
          <w:b/>
          <w:color w:val="9ACC51" w:themeColor="accent1"/>
          <w:sz w:val="22"/>
        </w:rPr>
      </w:pPr>
      <w:r w:rsidRPr="009E67FF">
        <w:rPr>
          <w:b/>
          <w:color w:val="9ACC51" w:themeColor="accent1"/>
          <w:sz w:val="22"/>
        </w:rPr>
        <w:t>Potencjał obszaru</w:t>
      </w:r>
      <w:bookmarkEnd w:id="181"/>
    </w:p>
    <w:p w14:paraId="7F81D617" w14:textId="1BAB1A27" w:rsidR="009E67FF" w:rsidRDefault="009E67FF" w:rsidP="009E67FF">
      <w:r>
        <w:t>W następnej części badania respondenci wskazywali atuty i potencjały, które widzą w obszarze do rewitalizacji. Najwięcej osób wskazało rolnictwo (26 wskazań, czyli 38,8% badanych), turystyka (15 wskazań, co odpowiada 22,4% badanych) oraz przemysł (5 wskazań, czyli 7,4%).</w:t>
      </w:r>
      <w:r w:rsidR="00B657C3">
        <w:rPr>
          <w:rFonts w:eastAsia="Times New Roman" w:cs="Times New Roman"/>
          <w:color w:val="000000"/>
          <w:lang w:eastAsia="pl-PL"/>
        </w:rPr>
        <w:t xml:space="preserve"> </w:t>
      </w:r>
      <w:r>
        <w:rPr>
          <w:rFonts w:eastAsia="Times New Roman" w:cs="Times New Roman"/>
          <w:color w:val="000000"/>
          <w:lang w:eastAsia="pl-PL"/>
        </w:rPr>
        <w:t xml:space="preserve">60% badanych wyraziło chęć </w:t>
      </w:r>
      <w:r>
        <w:t>włączenia się w działania podejmowane na rzecz poprawy warunków życia w miejscu zamieszkania.</w:t>
      </w:r>
    </w:p>
    <w:p w14:paraId="04528B84" w14:textId="69F146BF" w:rsidR="009E67FF" w:rsidRDefault="00686553" w:rsidP="00686553">
      <w:pPr>
        <w:pStyle w:val="Legenda"/>
        <w:rPr>
          <w:color w:val="000000" w:themeColor="text1"/>
        </w:rPr>
      </w:pPr>
      <w:r>
        <w:t xml:space="preserve">Rysunek </w:t>
      </w:r>
      <w:fldSimple w:instr=" SEQ Rysunek \* ARABIC ">
        <w:r>
          <w:rPr>
            <w:noProof/>
          </w:rPr>
          <w:t>29</w:t>
        </w:r>
      </w:fldSimple>
      <w:r>
        <w:t>.</w:t>
      </w:r>
      <w:r w:rsidRPr="00686553">
        <w:rPr>
          <w:color w:val="808080" w:themeColor="background1" w:themeShade="80"/>
        </w:rPr>
        <w:t xml:space="preserve"> </w:t>
      </w:r>
      <w:r w:rsidR="009E67FF" w:rsidRPr="00686553">
        <w:rPr>
          <w:color w:val="808080" w:themeColor="background1" w:themeShade="80"/>
        </w:rPr>
        <w:t>Możliwość włączenia się w działania podejmowane na rzecz poprawy życia w miejscu zamieszkania [N=67]</w:t>
      </w:r>
    </w:p>
    <w:p w14:paraId="6DBEF901" w14:textId="77777777" w:rsidR="009E67FF" w:rsidRPr="00510E39" w:rsidRDefault="009E67FF" w:rsidP="009E67FF"/>
    <w:p w14:paraId="4E828765" w14:textId="7E829718" w:rsidR="009E67FF" w:rsidRDefault="009E67FF" w:rsidP="009E67FF">
      <w:pPr>
        <w:jc w:val="center"/>
      </w:pPr>
      <w:r>
        <w:rPr>
          <w:noProof/>
          <w:lang w:eastAsia="pl-PL"/>
        </w:rPr>
        <w:lastRenderedPageBreak/>
        <w:drawing>
          <wp:inline distT="0" distB="0" distL="0" distR="0" wp14:anchorId="17061555" wp14:editId="5F6D1939">
            <wp:extent cx="5760720" cy="1716405"/>
            <wp:effectExtent l="0" t="0" r="0" b="0"/>
            <wp:docPr id="28"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2E6F26B-AEDD-4753-A567-611251795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EB814B" w14:textId="77777777" w:rsidR="009E67FF" w:rsidRDefault="009E67FF" w:rsidP="009E67FF">
      <w:pPr>
        <w:jc w:val="center"/>
      </w:pPr>
    </w:p>
    <w:p w14:paraId="0090FBC5" w14:textId="77777777" w:rsidR="009E67FF" w:rsidRPr="009E67FF" w:rsidRDefault="009E67FF" w:rsidP="009E67FF">
      <w:pPr>
        <w:rPr>
          <w:b/>
          <w:color w:val="9ACC51" w:themeColor="accent1"/>
          <w:sz w:val="22"/>
        </w:rPr>
      </w:pPr>
      <w:r w:rsidRPr="009E67FF">
        <w:rPr>
          <w:b/>
          <w:color w:val="9ACC51" w:themeColor="accent1"/>
          <w:sz w:val="22"/>
        </w:rPr>
        <w:t>Udział w życiu kulturalnym Gminy</w:t>
      </w:r>
    </w:p>
    <w:p w14:paraId="55177262" w14:textId="77777777" w:rsidR="009E67FF" w:rsidRDefault="009E67FF" w:rsidP="009E67FF">
      <w:pPr>
        <w:spacing w:before="240"/>
      </w:pPr>
      <w:r>
        <w:t>Kolejne pytanie poświęcone zostało częstotliwości uczestnictwa w wydarzeniach oraz imprezach kulturalnych organizowanych na terenie gminy. Wyniki pomiaru wskazują, że 41,8% badanych często uczestniczy w takich wydarzeniach, a kolejne 37,3% rzadko bierze udział w życiu kulturalnym gminy. Jedynie 13,4% ankietowanych nie uczestniczy w tego typu wydarzeniach.</w:t>
      </w:r>
    </w:p>
    <w:p w14:paraId="362F7CE3" w14:textId="0CCD53DE" w:rsidR="009E67FF" w:rsidRPr="00686553" w:rsidRDefault="00686553" w:rsidP="00686553">
      <w:pPr>
        <w:pStyle w:val="Legenda"/>
        <w:rPr>
          <w:color w:val="808080" w:themeColor="background1" w:themeShade="80"/>
        </w:rPr>
      </w:pPr>
      <w:r>
        <w:t xml:space="preserve">Rysunek </w:t>
      </w:r>
      <w:fldSimple w:instr=" SEQ Rysunek \* ARABIC ">
        <w:r>
          <w:rPr>
            <w:noProof/>
          </w:rPr>
          <w:t>30</w:t>
        </w:r>
      </w:fldSimple>
      <w:r>
        <w:t xml:space="preserve">. </w:t>
      </w:r>
      <w:r w:rsidR="009E67FF" w:rsidRPr="00686553">
        <w:rPr>
          <w:color w:val="808080" w:themeColor="background1" w:themeShade="80"/>
        </w:rPr>
        <w:t>Częstotliwość uczestnictwa w wydarzeniach, imprezach kulturalnych organizowanych w gminie [N=67]</w:t>
      </w:r>
    </w:p>
    <w:p w14:paraId="56D6E402" w14:textId="77777777" w:rsidR="009E67FF" w:rsidRPr="00510E39" w:rsidRDefault="009E67FF" w:rsidP="009E67FF"/>
    <w:p w14:paraId="0CF60EE0" w14:textId="77777777" w:rsidR="009E67FF" w:rsidRDefault="009E67FF" w:rsidP="009E67FF">
      <w:pPr>
        <w:spacing w:before="240"/>
      </w:pPr>
      <w:r>
        <w:rPr>
          <w:noProof/>
          <w:lang w:eastAsia="pl-PL"/>
        </w:rPr>
        <w:drawing>
          <wp:inline distT="0" distB="0" distL="0" distR="0" wp14:anchorId="776D8B27" wp14:editId="40804324">
            <wp:extent cx="5760720" cy="1716405"/>
            <wp:effectExtent l="0" t="0" r="0" b="0"/>
            <wp:docPr id="35" name="Chart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3932374-50F6-4D21-9FE2-9A0A2574C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A55B4D" w14:textId="77777777" w:rsidR="009E67FF" w:rsidRDefault="009E67FF" w:rsidP="009E67FF">
      <w:pPr>
        <w:spacing w:before="240"/>
      </w:pPr>
    </w:p>
    <w:p w14:paraId="20AC6E18" w14:textId="77777777" w:rsidR="009E67FF" w:rsidRPr="009E67FF" w:rsidRDefault="009E67FF" w:rsidP="009E67FF">
      <w:pPr>
        <w:rPr>
          <w:b/>
          <w:color w:val="9ACC51" w:themeColor="accent1"/>
          <w:sz w:val="22"/>
        </w:rPr>
      </w:pPr>
      <w:bookmarkStart w:id="182" w:name="_Toc478720395"/>
      <w:r w:rsidRPr="009E67FF">
        <w:rPr>
          <w:b/>
          <w:color w:val="9ACC51" w:themeColor="accent1"/>
          <w:sz w:val="22"/>
        </w:rPr>
        <w:t>Propozycje działań rewitalizacyjnych</w:t>
      </w:r>
      <w:bookmarkEnd w:id="182"/>
    </w:p>
    <w:p w14:paraId="12084F63" w14:textId="1088CA5B" w:rsidR="009E67FF" w:rsidRDefault="009E67FF" w:rsidP="009E67FF">
      <w:r>
        <w:t xml:space="preserve">W następnej części ankiety respondenci zostali poproszeni o wskazanie rodzajów przedsięwzięć, jakie powinny być podejmowane w celu ograniczania negatywnych zjawisk społecznych i gospodarczych na obszarze rewitalizacji. Przeważająca część ankietowanych wskazała na promocję przedsiębiorczości oraz wsparcie dla osób zakładających działalność gospodarczą (65,7%), zwiększenie liczby organizowanych wydarzeń o charakterze kulturalnym/rekreacyjnym (40,3%) oraz rozbudowę systemu ulg dla podmiotów prywatnych generujących miejsca pracy i inwestycje (38,8%). </w:t>
      </w:r>
    </w:p>
    <w:p w14:paraId="63DA3313" w14:textId="4A31B324" w:rsidR="009E67FF" w:rsidRDefault="009E67FF" w:rsidP="009E67FF">
      <w:pPr>
        <w:spacing w:before="0" w:after="160" w:line="259" w:lineRule="auto"/>
        <w:jc w:val="left"/>
        <w:rPr>
          <w:i/>
          <w:iCs/>
          <w:color w:val="000000" w:themeColor="text1"/>
          <w:sz w:val="16"/>
          <w:szCs w:val="18"/>
        </w:rPr>
      </w:pPr>
    </w:p>
    <w:p w14:paraId="44E63CE3" w14:textId="56200153" w:rsidR="009E67FF" w:rsidRPr="00510E39" w:rsidRDefault="00686553" w:rsidP="00686553">
      <w:pPr>
        <w:pStyle w:val="Legenda"/>
        <w:rPr>
          <w:color w:val="000000" w:themeColor="text1"/>
        </w:rPr>
      </w:pPr>
      <w:r>
        <w:t xml:space="preserve">Rysunek </w:t>
      </w:r>
      <w:fldSimple w:instr=" SEQ Rysunek \* ARABIC ">
        <w:r>
          <w:rPr>
            <w:noProof/>
          </w:rPr>
          <w:t>31</w:t>
        </w:r>
      </w:fldSimple>
      <w:r>
        <w:t xml:space="preserve">. </w:t>
      </w:r>
      <w:r w:rsidR="009E67FF" w:rsidRPr="00686553">
        <w:rPr>
          <w:color w:val="808080" w:themeColor="background1" w:themeShade="80"/>
        </w:rPr>
        <w:t>Rodzaje przedsięwzięć, jakie zdaniem respondentów powinny być podejmowane w celu ograniczania negatywnych zjawisk społecznych i gospodarczych na wskazanym obszarze [N=67]</w:t>
      </w:r>
    </w:p>
    <w:p w14:paraId="4FBABA43" w14:textId="77777777" w:rsidR="009E67FF" w:rsidRPr="004311DA" w:rsidRDefault="009E67FF" w:rsidP="009E67FF">
      <w:r>
        <w:rPr>
          <w:noProof/>
          <w:lang w:eastAsia="pl-PL"/>
        </w:rPr>
        <w:drawing>
          <wp:inline distT="0" distB="0" distL="0" distR="0" wp14:anchorId="139C8C2E" wp14:editId="6AD68BDF">
            <wp:extent cx="5760720" cy="3583940"/>
            <wp:effectExtent l="0" t="0" r="0" b="0"/>
            <wp:docPr id="36" name="Chart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38FE9A-04E2-4B6C-964A-DE12A5B85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A83A4F" w14:textId="75FDACE8" w:rsidR="009E67FF" w:rsidRDefault="009E67FF" w:rsidP="006C1EB4">
      <w:pPr>
        <w:rPr>
          <w:i/>
          <w:iCs/>
          <w:color w:val="000000" w:themeColor="text1"/>
          <w:sz w:val="16"/>
          <w:szCs w:val="18"/>
        </w:rPr>
      </w:pPr>
      <w:r>
        <w:t>Kolejne pytanie dotyczyło propozycji działań, które powinny zostać podjęte aby ograniczyć negatywne zjawiska środowiskowe, przestrzenno-funkcjonalne i techniczne na wskazanym obszarze. Najczęstszą propozycją była rozbudowa/modernizacja infrastruktury drogowej (77,6% ankietowanych), kolejne odpowiedzi wskazywały na zagospodarowanie przestrzeni publicznych (41,8%), poprawę standardu mieszkań (35,8%) oraz rozbudowę/modernizację infrastruktury sportowej, rekreacyjnej i turystycznej (32,8%).</w:t>
      </w:r>
    </w:p>
    <w:p w14:paraId="16D1EBFA" w14:textId="0411645C" w:rsidR="009E67FF" w:rsidRPr="00686553" w:rsidRDefault="00686553" w:rsidP="00686553">
      <w:pPr>
        <w:pStyle w:val="Legenda"/>
        <w:rPr>
          <w:color w:val="808080" w:themeColor="background1" w:themeShade="80"/>
        </w:rPr>
      </w:pPr>
      <w:r>
        <w:t xml:space="preserve">Rysunek </w:t>
      </w:r>
      <w:fldSimple w:instr=" SEQ Rysunek \* ARABIC ">
        <w:r>
          <w:rPr>
            <w:noProof/>
          </w:rPr>
          <w:t>32</w:t>
        </w:r>
      </w:fldSimple>
      <w:r>
        <w:t xml:space="preserve">. </w:t>
      </w:r>
      <w:r w:rsidR="009E67FF" w:rsidRPr="00686553">
        <w:rPr>
          <w:color w:val="808080" w:themeColor="background1" w:themeShade="80"/>
        </w:rPr>
        <w:t>Rodzaje przedsięwzięć, jakie zdaniem respondentów powinny być podejmowane w celu ograniczania negatywnych zjawisk środowiskowych, przestrzenno-funkcjonalnych i technicznych na wskazanym obszarze [N=67]</w:t>
      </w:r>
    </w:p>
    <w:p w14:paraId="0E56924A" w14:textId="77777777" w:rsidR="009E67FF" w:rsidRDefault="009E67FF" w:rsidP="009E67FF">
      <w:r>
        <w:rPr>
          <w:noProof/>
          <w:lang w:eastAsia="pl-PL"/>
        </w:rPr>
        <w:lastRenderedPageBreak/>
        <w:drawing>
          <wp:inline distT="0" distB="0" distL="0" distR="0" wp14:anchorId="4807FB99" wp14:editId="1B36D85D">
            <wp:extent cx="6334125" cy="2764790"/>
            <wp:effectExtent l="0" t="0" r="0" b="0"/>
            <wp:docPr id="37" name="Chart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9B4DB25-DA88-46DF-9E5A-ED797ED75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921F4A" w14:textId="5E7BEF04" w:rsidR="00686553" w:rsidRDefault="009E67FF" w:rsidP="009E67FF">
      <w:pPr>
        <w:rPr>
          <w:b/>
          <w:color w:val="9ACC51" w:themeColor="accent1"/>
          <w:sz w:val="22"/>
        </w:rPr>
      </w:pPr>
      <w:bookmarkStart w:id="183" w:name="_Toc478720397"/>
      <w:r w:rsidRPr="009E67FF">
        <w:rPr>
          <w:b/>
          <w:color w:val="9ACC51" w:themeColor="accent1"/>
          <w:sz w:val="22"/>
        </w:rPr>
        <w:t>Podsumowanie</w:t>
      </w:r>
      <w:bookmarkEnd w:id="183"/>
      <w:r w:rsidR="00337F74">
        <w:rPr>
          <w:b/>
          <w:color w:val="9ACC51" w:themeColor="accent1"/>
          <w:sz w:val="22"/>
        </w:rPr>
        <w:t xml:space="preserve"> wyników badań</w:t>
      </w:r>
    </w:p>
    <w:p w14:paraId="4F37C77D" w14:textId="1CBABBDE" w:rsidR="00686553" w:rsidRDefault="00686553" w:rsidP="00686553">
      <w:r>
        <w:t xml:space="preserve">Mieszkańcy obszaru rewitalizacji w mieście Jedwabne jako najważniejsze problemy wskazali dostęp do nowoczesnej technologii, bezrobocie oraz niski poziom zaufania w społeczeństwie. </w:t>
      </w:r>
    </w:p>
    <w:p w14:paraId="42C5E95F" w14:textId="17C52190" w:rsidR="00686553" w:rsidRDefault="00686553" w:rsidP="00686553">
      <w:r>
        <w:t>Jako najwyżej oceniane aspekty życia, mieszkańcy wskazali dostępność i jakość usług edukacyjnych, obiektów handlowych oraz stan środowiska na obszarze rewitalizacji. Najniżej jednak oceniono dostosowanie przestrzeni publicznych do osób niepełnosprawnych oraz wsparcie dla osób bezrobotnych.</w:t>
      </w:r>
    </w:p>
    <w:p w14:paraId="00A55F8B" w14:textId="6CA74CC3" w:rsidR="00686553" w:rsidRDefault="00686553" w:rsidP="00686553">
      <w:r>
        <w:t>Ankietowani wskazali młodzież, następnie seniorów oraz rodziny z małymi dziećmi jako głównych odbiorców działań rewitalizacyjnych.</w:t>
      </w:r>
    </w:p>
    <w:p w14:paraId="674D68F2" w14:textId="77777777" w:rsidR="0036722C" w:rsidRDefault="00686553" w:rsidP="00686553">
      <w:r>
        <w:t xml:space="preserve">Potencjałem obszaru, według mieszkańców stanowi rolnictwo, turystyka oraz przemysł. </w:t>
      </w:r>
    </w:p>
    <w:p w14:paraId="6938D3B1" w14:textId="257287AD" w:rsidR="00686553" w:rsidRDefault="0036722C" w:rsidP="00686553">
      <w:r>
        <w:t>Większość ankietowanych mieszkańców wyraziła chęć włączenia się w działania podejmowane na rzecz poprawy życia w miejscu zamieszkania.</w:t>
      </w:r>
    </w:p>
    <w:p w14:paraId="35CBACF9" w14:textId="5917BD25" w:rsidR="0036722C" w:rsidRPr="009E67FF" w:rsidRDefault="0036722C" w:rsidP="00686553">
      <w:r>
        <w:t xml:space="preserve">Na podstawie wyników pomiaru, najwięcej badanych uczestniczy często lub rzadko w wydarzeniach kulturowych i imprezach. </w:t>
      </w:r>
    </w:p>
    <w:p w14:paraId="2B075D4E" w14:textId="3FA29AF2" w:rsidR="009E67FF" w:rsidRDefault="009E67FF" w:rsidP="0036722C">
      <w:pPr>
        <w:spacing w:before="120"/>
        <w:rPr>
          <w:rFonts w:eastAsia="Times New Roman" w:cs="Times New Roman"/>
          <w:color w:val="000000"/>
          <w:lang w:eastAsia="pl-PL"/>
        </w:rPr>
      </w:pPr>
      <w:r w:rsidRPr="0036722C">
        <w:rPr>
          <w:rFonts w:eastAsia="Times New Roman" w:cs="Times New Roman"/>
          <w:color w:val="000000"/>
          <w:lang w:eastAsia="pl-PL"/>
        </w:rPr>
        <w:t xml:space="preserve">Według ankietowanych, aby ograniczyć negatywne zjawiska społeczne i gospodarcze na obszarze rewitalizacji, należy przeprowadzić </w:t>
      </w:r>
      <w:r>
        <w:t xml:space="preserve">promocję przedsiębiorczości oraz zwiększyć wsparcie dla osób zakładających działalność gospodarczą, zwiększyć liczbę organizowanych wydarzeń o charakterze kulturalnym/rekreacyjnym oraz rozbudować system ulg dla podmiotów prywatnych generujących miejsca pracy i inwestycje. </w:t>
      </w:r>
      <w:r w:rsidRPr="0036722C">
        <w:rPr>
          <w:rFonts w:eastAsia="Times New Roman" w:cs="Times New Roman"/>
          <w:color w:val="000000"/>
          <w:lang w:eastAsia="pl-PL"/>
        </w:rPr>
        <w:t xml:space="preserve">Wśród propozycji działań mających ograniczyć negatywne zjawiska </w:t>
      </w:r>
      <w:r>
        <w:t xml:space="preserve">środowiskowe, przestrzenno-funkcjonalne i </w:t>
      </w:r>
      <w:r>
        <w:lastRenderedPageBreak/>
        <w:t>techniczne na wskazanym obszarze pojawiły się rozbudowa</w:t>
      </w:r>
      <w:r w:rsidRPr="0036722C">
        <w:rPr>
          <w:rFonts w:eastAsia="Times New Roman" w:cs="Times New Roman"/>
          <w:color w:val="000000"/>
          <w:lang w:eastAsia="pl-PL"/>
        </w:rPr>
        <w:t xml:space="preserve">/modernizacja infrastruktury drogowej, zagospodarowanie przestrzeni publicznych czy też poprawa standardu mieszkań.  </w:t>
      </w:r>
    </w:p>
    <w:p w14:paraId="5C1F0B7B" w14:textId="77777777" w:rsidR="00337F74" w:rsidRPr="0036722C" w:rsidRDefault="00337F74" w:rsidP="0036722C">
      <w:pPr>
        <w:spacing w:before="120"/>
        <w:rPr>
          <w:rFonts w:eastAsia="Times New Roman" w:cs="Times New Roman"/>
          <w:color w:val="000000"/>
          <w:lang w:eastAsia="pl-PL"/>
        </w:rPr>
      </w:pPr>
    </w:p>
    <w:p w14:paraId="461DAE1D" w14:textId="77777777" w:rsidR="00E45385" w:rsidRPr="00E84A2C" w:rsidRDefault="00E45385" w:rsidP="00E45385">
      <w:pPr>
        <w:pStyle w:val="Nagwek2"/>
      </w:pPr>
      <w:bookmarkStart w:id="184" w:name="_Toc484610077"/>
      <w:r w:rsidRPr="00E84A2C">
        <w:t>Analiza SWOT obszaru rewitalizacji</w:t>
      </w:r>
      <w:bookmarkEnd w:id="184"/>
    </w:p>
    <w:p w14:paraId="7BAD5A96" w14:textId="77777777" w:rsidR="00E45385" w:rsidRPr="00E84A2C" w:rsidRDefault="00E45385" w:rsidP="00E45385">
      <w:r w:rsidRPr="00E84A2C">
        <w:t xml:space="preserve">Analiza SWOT jest techniką analityczną, polegającą na identyfikacji czterech czynników strategicznych. Analiza pozwala określić mocne, słabe strony prowadzonych działań oraz ich szans i zagrożeń. </w:t>
      </w:r>
      <w:r w:rsidRPr="00E84A2C">
        <w:rPr>
          <w:rFonts w:cs="Tahoma"/>
        </w:rPr>
        <w:t xml:space="preserve">Przeprowadzając taką analizę, należy postawić diagnozę związaną ze wszystkim elementami, które mogą mieć wpływ na każdy z badanych obszarów. Ze względu na występujące duże podobieństwa na obszarach rewitalizacji, potencjały jak i zagrożenia analiza SWOT została opracowana i przygotowana do całego obszaru rewitalizacji. </w:t>
      </w:r>
      <w:r w:rsidRPr="00E84A2C">
        <w:t xml:space="preserve">Obszar rewitalizacji cechuje jednolitość, co pokazuje zestaw problemów w nim występujących. </w:t>
      </w:r>
    </w:p>
    <w:p w14:paraId="1E2E1CBF" w14:textId="77777777" w:rsidR="00337F74" w:rsidRDefault="00337F74">
      <w:pPr>
        <w:spacing w:line="276" w:lineRule="auto"/>
        <w:jc w:val="left"/>
        <w:rPr>
          <w:b/>
          <w:bCs/>
          <w:color w:val="6D6D6D" w:themeColor="text2"/>
          <w:sz w:val="16"/>
          <w:szCs w:val="16"/>
        </w:rPr>
      </w:pPr>
      <w:r>
        <w:br w:type="page"/>
      </w:r>
    </w:p>
    <w:p w14:paraId="44791458" w14:textId="628ED7D1" w:rsidR="00E45385" w:rsidRPr="00E60AE4" w:rsidRDefault="00E45385" w:rsidP="00E45385">
      <w:pPr>
        <w:pStyle w:val="Legenda"/>
      </w:pPr>
      <w:r w:rsidRPr="00E60AE4">
        <w:lastRenderedPageBreak/>
        <w:t xml:space="preserve">Tabela </w:t>
      </w:r>
      <w:fldSimple w:instr=" SEQ Tabela \* ARABIC ">
        <w:r w:rsidR="00B54791">
          <w:rPr>
            <w:noProof/>
          </w:rPr>
          <w:t>28</w:t>
        </w:r>
      </w:fldSimple>
      <w:r w:rsidRPr="00E60AE4">
        <w:t>. Analiza SWOT obszaru rewitalizacji</w:t>
      </w:r>
    </w:p>
    <w:tbl>
      <w:tblPr>
        <w:tblStyle w:val="Tabelasiatki4akcent12"/>
        <w:tblW w:w="0" w:type="auto"/>
        <w:jc w:val="center"/>
        <w:tblLayout w:type="fixed"/>
        <w:tblLook w:val="04A0" w:firstRow="1" w:lastRow="0" w:firstColumn="1" w:lastColumn="0" w:noHBand="0" w:noVBand="1"/>
      </w:tblPr>
      <w:tblGrid>
        <w:gridCol w:w="4928"/>
        <w:gridCol w:w="5152"/>
      </w:tblGrid>
      <w:tr w:rsidR="00CD58E8" w:rsidRPr="00CD58E8" w14:paraId="32D72D1C" w14:textId="77777777" w:rsidTr="00CD58E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28" w:type="dxa"/>
            <w:noWrap/>
            <w:vAlign w:val="center"/>
            <w:hideMark/>
          </w:tcPr>
          <w:p w14:paraId="740E4484" w14:textId="77777777" w:rsidR="00E45385" w:rsidRPr="006C1EB4" w:rsidRDefault="00E45385" w:rsidP="00FF0D95">
            <w:pPr>
              <w:spacing w:line="240" w:lineRule="auto"/>
              <w:jc w:val="center"/>
              <w:rPr>
                <w:rFonts w:asciiTheme="minorHAnsi" w:eastAsia="Times New Roman" w:hAnsiTheme="minorHAnsi"/>
                <w:sz w:val="18"/>
                <w:szCs w:val="18"/>
              </w:rPr>
            </w:pPr>
            <w:r w:rsidRPr="006C1EB4">
              <w:rPr>
                <w:rFonts w:eastAsia="Times New Roman"/>
                <w:sz w:val="18"/>
                <w:szCs w:val="18"/>
              </w:rPr>
              <w:t>MOCNE STRONY</w:t>
            </w:r>
          </w:p>
        </w:tc>
        <w:tc>
          <w:tcPr>
            <w:tcW w:w="5152" w:type="dxa"/>
            <w:noWrap/>
            <w:vAlign w:val="center"/>
            <w:hideMark/>
          </w:tcPr>
          <w:p w14:paraId="62675FE8" w14:textId="77777777" w:rsidR="00E45385" w:rsidRPr="006C1EB4" w:rsidRDefault="00E45385" w:rsidP="00FF0D9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6C1EB4">
              <w:rPr>
                <w:rFonts w:eastAsia="Times New Roman"/>
                <w:sz w:val="18"/>
                <w:szCs w:val="18"/>
              </w:rPr>
              <w:t>SŁABE STRONY</w:t>
            </w:r>
          </w:p>
        </w:tc>
      </w:tr>
      <w:tr w:rsidR="00CD58E8" w:rsidRPr="00CD58E8" w14:paraId="368039A6" w14:textId="77777777" w:rsidTr="00CD58E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tcPr>
          <w:p w14:paraId="03EA5F3F" w14:textId="77777777" w:rsidR="00E45385" w:rsidRPr="00337F74" w:rsidRDefault="00E45385" w:rsidP="00FF0D95">
            <w:pPr>
              <w:spacing w:line="240" w:lineRule="auto"/>
              <w:jc w:val="center"/>
              <w:rPr>
                <w:rFonts w:asciiTheme="minorHAnsi" w:eastAsia="Times New Roman" w:hAnsiTheme="minorHAnsi"/>
                <w:b w:val="0"/>
                <w:sz w:val="18"/>
                <w:szCs w:val="18"/>
              </w:rPr>
            </w:pPr>
            <w:r w:rsidRPr="00337F74">
              <w:rPr>
                <w:rFonts w:eastAsia="Times New Roman"/>
                <w:b w:val="0"/>
                <w:sz w:val="18"/>
                <w:szCs w:val="18"/>
              </w:rPr>
              <w:t>Położenie gminy w pobliżu Biebrzańskiego Parku Narodowego</w:t>
            </w:r>
          </w:p>
        </w:tc>
        <w:tc>
          <w:tcPr>
            <w:tcW w:w="5152" w:type="dxa"/>
            <w:shd w:val="clear" w:color="auto" w:fill="auto"/>
            <w:noWrap/>
            <w:vAlign w:val="center"/>
          </w:tcPr>
          <w:p w14:paraId="51549FB8" w14:textId="77777777" w:rsidR="00E45385" w:rsidRPr="006C1EB4"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6C1EB4">
              <w:rPr>
                <w:rFonts w:eastAsia="Times New Roman"/>
                <w:sz w:val="18"/>
                <w:szCs w:val="18"/>
              </w:rPr>
              <w:t>Występowanie negatywnych zjawisk społecznych (bezrobocie)</w:t>
            </w:r>
          </w:p>
        </w:tc>
      </w:tr>
      <w:tr w:rsidR="00CD58E8" w:rsidRPr="00CD58E8" w14:paraId="43D18D23" w14:textId="77777777" w:rsidTr="00CD58E8">
        <w:trPr>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EAF4DC" w:themeFill="accent1" w:themeFillTint="33"/>
            <w:noWrap/>
            <w:vAlign w:val="center"/>
          </w:tcPr>
          <w:p w14:paraId="70306D0B" w14:textId="77777777" w:rsidR="00E45385" w:rsidRPr="00337F74" w:rsidRDefault="00E45385" w:rsidP="00FF0D95">
            <w:pPr>
              <w:spacing w:line="240" w:lineRule="auto"/>
              <w:jc w:val="center"/>
              <w:rPr>
                <w:rFonts w:asciiTheme="minorHAnsi" w:eastAsia="Times New Roman" w:hAnsiTheme="minorHAnsi"/>
                <w:b w:val="0"/>
                <w:sz w:val="18"/>
                <w:szCs w:val="18"/>
              </w:rPr>
            </w:pPr>
            <w:r w:rsidRPr="00337F74">
              <w:rPr>
                <w:rFonts w:eastAsia="Times New Roman"/>
                <w:b w:val="0"/>
                <w:sz w:val="18"/>
                <w:szCs w:val="18"/>
              </w:rPr>
              <w:t>Potencjał turystyczny</w:t>
            </w:r>
          </w:p>
        </w:tc>
        <w:tc>
          <w:tcPr>
            <w:tcW w:w="5152" w:type="dxa"/>
            <w:vMerge w:val="restart"/>
            <w:shd w:val="clear" w:color="auto" w:fill="EAF4DC" w:themeFill="accent1" w:themeFillTint="33"/>
            <w:noWrap/>
            <w:vAlign w:val="center"/>
          </w:tcPr>
          <w:p w14:paraId="0CD433BD" w14:textId="77777777" w:rsidR="00E45385" w:rsidRPr="006C1EB4" w:rsidRDefault="00E45385" w:rsidP="00FF0D9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6C1EB4">
              <w:rPr>
                <w:rFonts w:eastAsia="Times New Roman"/>
                <w:color w:val="000000"/>
                <w:sz w:val="18"/>
                <w:szCs w:val="18"/>
              </w:rPr>
              <w:t>Postępujący proces depopulacji (związany z odpływem ludzi młodych oraz negatywnym trendem przyrostu naturalnego)</w:t>
            </w:r>
          </w:p>
        </w:tc>
      </w:tr>
      <w:tr w:rsidR="00CD58E8" w:rsidRPr="00CD58E8" w14:paraId="57615548" w14:textId="77777777" w:rsidTr="00CD58E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tcPr>
          <w:p w14:paraId="59204963" w14:textId="77777777" w:rsidR="00E45385" w:rsidRPr="00337F74" w:rsidRDefault="00E45385" w:rsidP="00FF0D95">
            <w:pPr>
              <w:spacing w:line="240" w:lineRule="auto"/>
              <w:jc w:val="center"/>
              <w:rPr>
                <w:rFonts w:asciiTheme="minorHAnsi" w:eastAsia="Times New Roman" w:hAnsiTheme="minorHAnsi"/>
                <w:b w:val="0"/>
                <w:sz w:val="18"/>
                <w:szCs w:val="18"/>
              </w:rPr>
            </w:pPr>
            <w:r w:rsidRPr="00337F74">
              <w:rPr>
                <w:rFonts w:eastAsia="Times New Roman"/>
                <w:b w:val="0"/>
                <w:sz w:val="18"/>
                <w:szCs w:val="18"/>
              </w:rPr>
              <w:t>Klimat</w:t>
            </w:r>
          </w:p>
        </w:tc>
        <w:tc>
          <w:tcPr>
            <w:tcW w:w="5152" w:type="dxa"/>
            <w:vMerge/>
            <w:shd w:val="clear" w:color="auto" w:fill="auto"/>
            <w:noWrap/>
            <w:vAlign w:val="center"/>
          </w:tcPr>
          <w:p w14:paraId="46AC345B" w14:textId="77777777" w:rsidR="00E45385" w:rsidRPr="006C1EB4"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p>
        </w:tc>
      </w:tr>
      <w:tr w:rsidR="00CD58E8" w:rsidRPr="00CD58E8" w14:paraId="452540AA" w14:textId="77777777" w:rsidTr="00CD58E8">
        <w:trPr>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EAF4DC" w:themeFill="accent1" w:themeFillTint="33"/>
            <w:noWrap/>
            <w:vAlign w:val="center"/>
          </w:tcPr>
          <w:p w14:paraId="4C119D46" w14:textId="77777777" w:rsidR="00E45385" w:rsidRPr="00337F74" w:rsidRDefault="00E45385" w:rsidP="00FF0D95">
            <w:pPr>
              <w:spacing w:line="240" w:lineRule="auto"/>
              <w:jc w:val="center"/>
              <w:rPr>
                <w:rFonts w:asciiTheme="minorHAnsi" w:eastAsia="Times New Roman" w:hAnsiTheme="minorHAnsi"/>
                <w:b w:val="0"/>
                <w:sz w:val="18"/>
                <w:szCs w:val="18"/>
              </w:rPr>
            </w:pPr>
            <w:r w:rsidRPr="00337F74">
              <w:rPr>
                <w:rFonts w:eastAsia="Times New Roman"/>
                <w:b w:val="0"/>
                <w:sz w:val="18"/>
                <w:szCs w:val="18"/>
              </w:rPr>
              <w:t>Występowanie rodzinnych gospodarstw rolnych</w:t>
            </w:r>
          </w:p>
        </w:tc>
        <w:tc>
          <w:tcPr>
            <w:tcW w:w="5152" w:type="dxa"/>
            <w:shd w:val="clear" w:color="auto" w:fill="auto"/>
            <w:noWrap/>
            <w:vAlign w:val="center"/>
          </w:tcPr>
          <w:p w14:paraId="5ACB5268" w14:textId="77777777" w:rsidR="00E45385" w:rsidRPr="006C1EB4" w:rsidRDefault="00E45385" w:rsidP="00FF0D9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6C1EB4">
              <w:rPr>
                <w:rFonts w:eastAsia="Times New Roman"/>
                <w:sz w:val="18"/>
                <w:szCs w:val="18"/>
              </w:rPr>
              <w:t>Brak przemysłu</w:t>
            </w:r>
          </w:p>
        </w:tc>
      </w:tr>
      <w:tr w:rsidR="00CD58E8" w:rsidRPr="00CD58E8" w14:paraId="6CFE06C3" w14:textId="77777777" w:rsidTr="00CD58E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tcPr>
          <w:p w14:paraId="412E8E47" w14:textId="77777777" w:rsidR="00E45385" w:rsidRPr="00337F74" w:rsidRDefault="00E45385" w:rsidP="00FF0D95">
            <w:pPr>
              <w:spacing w:line="240" w:lineRule="auto"/>
              <w:jc w:val="center"/>
              <w:rPr>
                <w:rFonts w:asciiTheme="minorHAnsi" w:eastAsia="Times New Roman" w:hAnsiTheme="minorHAnsi"/>
                <w:b w:val="0"/>
                <w:sz w:val="18"/>
                <w:szCs w:val="18"/>
              </w:rPr>
            </w:pPr>
            <w:r w:rsidRPr="00337F74">
              <w:rPr>
                <w:rFonts w:eastAsia="Times New Roman"/>
                <w:b w:val="0"/>
                <w:sz w:val="18"/>
                <w:szCs w:val="18"/>
              </w:rPr>
              <w:t>Brak przemysłu uciążliwego</w:t>
            </w:r>
          </w:p>
        </w:tc>
        <w:tc>
          <w:tcPr>
            <w:tcW w:w="5152" w:type="dxa"/>
            <w:shd w:val="clear" w:color="auto" w:fill="EAF4DC" w:themeFill="accent1" w:themeFillTint="33"/>
            <w:noWrap/>
            <w:vAlign w:val="center"/>
          </w:tcPr>
          <w:p w14:paraId="32150F70" w14:textId="77777777" w:rsidR="00E45385" w:rsidRPr="006C1EB4"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6C1EB4">
              <w:rPr>
                <w:rFonts w:eastAsia="Times New Roman"/>
                <w:sz w:val="18"/>
                <w:szCs w:val="18"/>
              </w:rPr>
              <w:t xml:space="preserve">Nieuporządkowane targowisko </w:t>
            </w:r>
          </w:p>
        </w:tc>
      </w:tr>
      <w:tr w:rsidR="00CD58E8" w:rsidRPr="00CD58E8" w14:paraId="0083472B" w14:textId="77777777" w:rsidTr="00CD58E8">
        <w:trPr>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EAF4DC" w:themeFill="accent1" w:themeFillTint="33"/>
            <w:noWrap/>
            <w:vAlign w:val="center"/>
          </w:tcPr>
          <w:p w14:paraId="68566731" w14:textId="77777777" w:rsidR="00E45385" w:rsidRPr="00337F74" w:rsidRDefault="00E45385" w:rsidP="00FF0D95">
            <w:pPr>
              <w:spacing w:line="240" w:lineRule="auto"/>
              <w:jc w:val="center"/>
              <w:rPr>
                <w:rFonts w:asciiTheme="minorHAnsi" w:eastAsia="Times New Roman" w:hAnsiTheme="minorHAnsi"/>
                <w:b w:val="0"/>
                <w:sz w:val="18"/>
                <w:szCs w:val="18"/>
              </w:rPr>
            </w:pPr>
            <w:r w:rsidRPr="00337F74">
              <w:rPr>
                <w:rFonts w:eastAsia="Times New Roman"/>
                <w:b w:val="0"/>
                <w:sz w:val="18"/>
                <w:szCs w:val="18"/>
              </w:rPr>
              <w:t>Targowisko (po renowacji)</w:t>
            </w:r>
          </w:p>
        </w:tc>
        <w:tc>
          <w:tcPr>
            <w:tcW w:w="5152" w:type="dxa"/>
            <w:shd w:val="clear" w:color="auto" w:fill="auto"/>
            <w:noWrap/>
            <w:vAlign w:val="center"/>
          </w:tcPr>
          <w:p w14:paraId="55C1A27C" w14:textId="77777777" w:rsidR="00E45385" w:rsidRPr="006C1EB4" w:rsidRDefault="00E45385" w:rsidP="00FF0D9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6C1EB4">
              <w:rPr>
                <w:rFonts w:eastAsia="Times New Roman"/>
                <w:sz w:val="18"/>
                <w:szCs w:val="18"/>
              </w:rPr>
              <w:t>Niewystarczająco rozwinięta infrastruktura</w:t>
            </w:r>
          </w:p>
        </w:tc>
      </w:tr>
      <w:tr w:rsidR="00CD58E8" w:rsidRPr="00CD58E8" w14:paraId="54ECD6D5" w14:textId="77777777" w:rsidTr="006C1EB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9ACC51" w:themeFill="accent1"/>
            <w:noWrap/>
            <w:vAlign w:val="center"/>
            <w:hideMark/>
          </w:tcPr>
          <w:p w14:paraId="474DE11C" w14:textId="77777777" w:rsidR="00E45385" w:rsidRPr="006C1EB4" w:rsidRDefault="00E45385" w:rsidP="00FF0D95">
            <w:pPr>
              <w:spacing w:line="240" w:lineRule="auto"/>
              <w:jc w:val="center"/>
              <w:rPr>
                <w:rFonts w:asciiTheme="minorHAnsi" w:eastAsia="Times New Roman" w:hAnsiTheme="minorHAnsi"/>
                <w:color w:val="FFFFFF" w:themeColor="background1"/>
                <w:sz w:val="18"/>
                <w:szCs w:val="18"/>
              </w:rPr>
            </w:pPr>
            <w:r w:rsidRPr="006C1EB4">
              <w:rPr>
                <w:rFonts w:eastAsia="Times New Roman"/>
                <w:color w:val="FFFFFF" w:themeColor="background1"/>
                <w:sz w:val="18"/>
                <w:szCs w:val="18"/>
              </w:rPr>
              <w:t>SZANSE</w:t>
            </w:r>
          </w:p>
        </w:tc>
        <w:tc>
          <w:tcPr>
            <w:tcW w:w="5152" w:type="dxa"/>
            <w:shd w:val="clear" w:color="auto" w:fill="9ACC51" w:themeFill="accent1"/>
            <w:noWrap/>
            <w:vAlign w:val="center"/>
            <w:hideMark/>
          </w:tcPr>
          <w:p w14:paraId="11C1DAA0" w14:textId="77777777" w:rsidR="00E45385" w:rsidRPr="006C1EB4"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FFFFFF" w:themeColor="background1"/>
                <w:sz w:val="18"/>
                <w:szCs w:val="18"/>
              </w:rPr>
            </w:pPr>
            <w:r w:rsidRPr="006C1EB4">
              <w:rPr>
                <w:rFonts w:eastAsia="Times New Roman"/>
                <w:b/>
                <w:bCs/>
                <w:color w:val="FFFFFF" w:themeColor="background1"/>
                <w:sz w:val="18"/>
                <w:szCs w:val="18"/>
              </w:rPr>
              <w:t>ZAGROŻENIA</w:t>
            </w:r>
          </w:p>
        </w:tc>
      </w:tr>
      <w:tr w:rsidR="00CD58E8" w:rsidRPr="00CD58E8" w14:paraId="0F8B41E3" w14:textId="77777777" w:rsidTr="006C1EB4">
        <w:trPr>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tcPr>
          <w:p w14:paraId="1CFA97C0"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Dostępność środków finansowych (w tym unijnych) na działania rewitalizacyjne</w:t>
            </w:r>
          </w:p>
        </w:tc>
        <w:tc>
          <w:tcPr>
            <w:tcW w:w="5152" w:type="dxa"/>
            <w:noWrap/>
            <w:vAlign w:val="center"/>
          </w:tcPr>
          <w:p w14:paraId="549C6994" w14:textId="77777777" w:rsidR="00E45385" w:rsidRPr="006C1EB4" w:rsidRDefault="00E45385" w:rsidP="00FF0D9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6C1EB4">
              <w:rPr>
                <w:rFonts w:eastAsia="Times New Roman"/>
                <w:color w:val="000000"/>
                <w:sz w:val="18"/>
                <w:szCs w:val="18"/>
              </w:rPr>
              <w:t>Ograniczone środki finansowe na działania rewitalizacyjne</w:t>
            </w:r>
          </w:p>
        </w:tc>
      </w:tr>
      <w:tr w:rsidR="00CD58E8" w:rsidRPr="00CD58E8" w14:paraId="0F282C4B" w14:textId="77777777" w:rsidTr="006C1EB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EAF4DC" w:themeFill="accent1" w:themeFillTint="33"/>
            <w:noWrap/>
            <w:vAlign w:val="center"/>
          </w:tcPr>
          <w:p w14:paraId="6C6B6340"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Wykorzystanie potencjału osób wykształconych</w:t>
            </w:r>
          </w:p>
        </w:tc>
        <w:tc>
          <w:tcPr>
            <w:tcW w:w="5152" w:type="dxa"/>
            <w:shd w:val="clear" w:color="auto" w:fill="EAF4DC" w:themeFill="accent1" w:themeFillTint="33"/>
            <w:noWrap/>
            <w:vAlign w:val="center"/>
          </w:tcPr>
          <w:p w14:paraId="6ECB7A85" w14:textId="77777777" w:rsidR="00E45385" w:rsidRPr="006C1EB4"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6C1EB4">
              <w:rPr>
                <w:rFonts w:eastAsia="Times New Roman"/>
                <w:color w:val="000000"/>
                <w:sz w:val="18"/>
                <w:szCs w:val="18"/>
              </w:rPr>
              <w:t>Niewystarczające tempo rozwoju gospodarczego w gminie</w:t>
            </w:r>
          </w:p>
        </w:tc>
      </w:tr>
      <w:tr w:rsidR="00CD58E8" w:rsidRPr="00CD58E8" w14:paraId="71C73957" w14:textId="77777777" w:rsidTr="006C1EB4">
        <w:trPr>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tcPr>
          <w:p w14:paraId="1337E2FC"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Wykorzystanie potencjału organizacji pozarządowych</w:t>
            </w:r>
          </w:p>
        </w:tc>
        <w:tc>
          <w:tcPr>
            <w:tcW w:w="5152" w:type="dxa"/>
            <w:vMerge w:val="restart"/>
            <w:shd w:val="clear" w:color="auto" w:fill="auto"/>
            <w:noWrap/>
            <w:vAlign w:val="center"/>
          </w:tcPr>
          <w:p w14:paraId="620B97B1" w14:textId="77777777" w:rsidR="00E45385" w:rsidRPr="006C1EB4" w:rsidRDefault="00E45385" w:rsidP="00FF0D9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6C1EB4">
              <w:rPr>
                <w:rFonts w:eastAsia="Times New Roman"/>
                <w:color w:val="000000"/>
                <w:sz w:val="18"/>
                <w:szCs w:val="18"/>
              </w:rPr>
              <w:t>Postępujący proces depopulacji (związany z odpływem ludzi młodych oraz negatywnym trendem przyrostu naturalnego)</w:t>
            </w:r>
          </w:p>
        </w:tc>
      </w:tr>
      <w:tr w:rsidR="00CD58E8" w:rsidRPr="00CD58E8" w14:paraId="54CFBE2E" w14:textId="77777777" w:rsidTr="006C1EB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EAF4DC" w:themeFill="accent1" w:themeFillTint="33"/>
            <w:noWrap/>
            <w:vAlign w:val="center"/>
          </w:tcPr>
          <w:p w14:paraId="02EFA8DC"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Wykorzystanie kreatywności i pomysłowości mieszkańców, dzięki chęci do zmian</w:t>
            </w:r>
          </w:p>
        </w:tc>
        <w:tc>
          <w:tcPr>
            <w:tcW w:w="5152" w:type="dxa"/>
            <w:vMerge/>
            <w:shd w:val="clear" w:color="auto" w:fill="auto"/>
            <w:noWrap/>
            <w:vAlign w:val="center"/>
          </w:tcPr>
          <w:p w14:paraId="3F2DA2EA" w14:textId="77777777" w:rsidR="00E45385" w:rsidRPr="00CD58E8"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Change w:id="185" w:author="Wojciech Szymala - Grupa BST" w:date="2017-06-05T18:34:00Z">
                  <w:rPr>
                    <w:rFonts w:eastAsia="Times New Roman"/>
                    <w:color w:val="000000"/>
                    <w:sz w:val="17"/>
                    <w:szCs w:val="17"/>
                  </w:rPr>
                </w:rPrChange>
              </w:rPr>
            </w:pPr>
          </w:p>
        </w:tc>
      </w:tr>
      <w:tr w:rsidR="00CD58E8" w:rsidRPr="00CD58E8" w14:paraId="53C9B63A" w14:textId="77777777" w:rsidTr="006C1EB4">
        <w:trPr>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tcPr>
          <w:p w14:paraId="40BFCD04"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Ożywienie gospodarcze obszaru rewitalizacji, poprzez utworzenie nowych miejsc pracy</w:t>
            </w:r>
          </w:p>
        </w:tc>
        <w:tc>
          <w:tcPr>
            <w:tcW w:w="5152" w:type="dxa"/>
            <w:vMerge w:val="restart"/>
            <w:shd w:val="clear" w:color="auto" w:fill="EAF4DC" w:themeFill="accent1" w:themeFillTint="33"/>
            <w:noWrap/>
            <w:vAlign w:val="center"/>
          </w:tcPr>
          <w:p w14:paraId="1928F849" w14:textId="77777777" w:rsidR="00E45385" w:rsidRPr="006C1EB4" w:rsidRDefault="00E45385" w:rsidP="00FF0D9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6C1EB4">
              <w:rPr>
                <w:rFonts w:eastAsia="Times New Roman"/>
                <w:bCs/>
                <w:sz w:val="18"/>
                <w:szCs w:val="18"/>
              </w:rPr>
              <w:t>Obciążenie władz samorządowych kolejnymi zadaniami, za którymi nie idzie odpowiednie wsparcie finansowe</w:t>
            </w:r>
          </w:p>
        </w:tc>
      </w:tr>
      <w:tr w:rsidR="00CD58E8" w:rsidRPr="00CD58E8" w14:paraId="7D35FFF7" w14:textId="77777777" w:rsidTr="006C1EB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EAF4DC" w:themeFill="accent1" w:themeFillTint="33"/>
            <w:noWrap/>
            <w:vAlign w:val="center"/>
          </w:tcPr>
          <w:p w14:paraId="7C60A143"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Zmieniona estetyka centrum Jedwabnego</w:t>
            </w:r>
          </w:p>
        </w:tc>
        <w:tc>
          <w:tcPr>
            <w:tcW w:w="5152" w:type="dxa"/>
            <w:vMerge/>
            <w:shd w:val="clear" w:color="auto" w:fill="EAF4DC" w:themeFill="accent1" w:themeFillTint="33"/>
            <w:noWrap/>
            <w:vAlign w:val="center"/>
          </w:tcPr>
          <w:p w14:paraId="22179182" w14:textId="77777777" w:rsidR="00E45385" w:rsidRPr="00CD58E8"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Change w:id="186" w:author="Wojciech Szymala - Grupa BST" w:date="2017-06-05T18:34:00Z">
                  <w:rPr>
                    <w:rFonts w:eastAsia="Times New Roman"/>
                    <w:color w:val="000000"/>
                    <w:sz w:val="17"/>
                    <w:szCs w:val="17"/>
                  </w:rPr>
                </w:rPrChange>
              </w:rPr>
            </w:pPr>
          </w:p>
        </w:tc>
      </w:tr>
      <w:tr w:rsidR="00CD58E8" w:rsidRPr="00CD58E8" w14:paraId="1D888800" w14:textId="77777777" w:rsidTr="006C1EB4">
        <w:trPr>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tcPr>
          <w:p w14:paraId="1BA99B79"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Organizacja Dni Miasta Jedwabne</w:t>
            </w:r>
          </w:p>
        </w:tc>
        <w:tc>
          <w:tcPr>
            <w:tcW w:w="5152" w:type="dxa"/>
            <w:shd w:val="clear" w:color="auto" w:fill="auto"/>
            <w:noWrap/>
            <w:vAlign w:val="center"/>
          </w:tcPr>
          <w:p w14:paraId="54BE246F" w14:textId="77777777" w:rsidR="00E45385" w:rsidRPr="006C1EB4" w:rsidRDefault="00E45385" w:rsidP="00FF0D9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6C1EB4">
              <w:rPr>
                <w:rFonts w:eastAsia="Times New Roman"/>
                <w:color w:val="000000"/>
                <w:sz w:val="18"/>
                <w:szCs w:val="18"/>
              </w:rPr>
              <w:t>Sytuacja w Unii Europejskiej (problem lub brak dofinansowań dla rolników)</w:t>
            </w:r>
          </w:p>
        </w:tc>
      </w:tr>
      <w:tr w:rsidR="00CD58E8" w:rsidRPr="00CD58E8" w14:paraId="7D98B651" w14:textId="77777777" w:rsidTr="006C1EB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928" w:type="dxa"/>
            <w:shd w:val="clear" w:color="auto" w:fill="EAF4DC" w:themeFill="accent1" w:themeFillTint="33"/>
            <w:noWrap/>
            <w:vAlign w:val="center"/>
          </w:tcPr>
          <w:p w14:paraId="19D61B07" w14:textId="77777777" w:rsidR="00E45385" w:rsidRPr="00337F74" w:rsidRDefault="00E45385" w:rsidP="00FF0D95">
            <w:pPr>
              <w:spacing w:line="240" w:lineRule="auto"/>
              <w:jc w:val="center"/>
              <w:rPr>
                <w:rFonts w:asciiTheme="minorHAnsi" w:eastAsia="Times New Roman" w:hAnsiTheme="minorHAnsi"/>
                <w:b w:val="0"/>
                <w:color w:val="000000"/>
                <w:sz w:val="18"/>
                <w:szCs w:val="18"/>
              </w:rPr>
            </w:pPr>
            <w:r w:rsidRPr="00337F74">
              <w:rPr>
                <w:rFonts w:eastAsia="Times New Roman"/>
                <w:b w:val="0"/>
                <w:color w:val="000000"/>
                <w:sz w:val="18"/>
                <w:szCs w:val="18"/>
              </w:rPr>
              <w:t>Organizacja Zlotu Motocyklistów</w:t>
            </w:r>
          </w:p>
        </w:tc>
        <w:tc>
          <w:tcPr>
            <w:tcW w:w="5152" w:type="dxa"/>
            <w:shd w:val="clear" w:color="auto" w:fill="EAF4DC" w:themeFill="accent1" w:themeFillTint="33"/>
            <w:noWrap/>
            <w:vAlign w:val="center"/>
          </w:tcPr>
          <w:p w14:paraId="45D7A9C5" w14:textId="77777777" w:rsidR="00E45385" w:rsidRPr="006C1EB4" w:rsidRDefault="00E45385" w:rsidP="00FF0D9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6C1EB4">
              <w:rPr>
                <w:rFonts w:eastAsia="Times New Roman"/>
                <w:color w:val="000000"/>
                <w:sz w:val="18"/>
                <w:szCs w:val="18"/>
              </w:rPr>
              <w:t>Ubożenie społeczeństwa</w:t>
            </w:r>
          </w:p>
        </w:tc>
      </w:tr>
    </w:tbl>
    <w:p w14:paraId="669733C4" w14:textId="77777777" w:rsidR="00E45385" w:rsidRPr="00E60AE4" w:rsidRDefault="00E45385" w:rsidP="00E45385">
      <w:pPr>
        <w:spacing w:before="0" w:after="160" w:line="259" w:lineRule="auto"/>
        <w:jc w:val="left"/>
        <w:rPr>
          <w:caps/>
          <w:color w:val="FFFFFF" w:themeColor="background1"/>
          <w:spacing w:val="15"/>
          <w:sz w:val="24"/>
          <w:highlight w:val="yellow"/>
        </w:rPr>
      </w:pPr>
    </w:p>
    <w:p w14:paraId="2E27FAD5" w14:textId="7CD78797" w:rsidR="00AA763C" w:rsidRPr="00E60AE4" w:rsidRDefault="00AA763C" w:rsidP="00AA763C">
      <w:pPr>
        <w:spacing w:before="0" w:after="160" w:line="259" w:lineRule="auto"/>
        <w:jc w:val="left"/>
        <w:rPr>
          <w:caps/>
          <w:color w:val="FFFFFF" w:themeColor="background1"/>
          <w:spacing w:val="15"/>
          <w:sz w:val="24"/>
          <w:highlight w:val="yellow"/>
        </w:rPr>
      </w:pPr>
      <w:bookmarkStart w:id="187" w:name="_Toc467755204"/>
      <w:bookmarkEnd w:id="177"/>
      <w:bookmarkEnd w:id="178"/>
    </w:p>
    <w:p w14:paraId="4ECE8BD4" w14:textId="77777777" w:rsidR="00AA763C" w:rsidRPr="0054436F" w:rsidRDefault="00AA763C" w:rsidP="00AA763C">
      <w:pPr>
        <w:pStyle w:val="Nagwek1"/>
      </w:pPr>
      <w:bookmarkStart w:id="188" w:name="_Toc481485612"/>
      <w:bookmarkStart w:id="189" w:name="_Toc484610078"/>
      <w:r w:rsidRPr="0054436F">
        <w:t>Opis wizji stanu obszaru po przeprowadzeniu rewitalizacji</w:t>
      </w:r>
      <w:bookmarkEnd w:id="188"/>
      <w:bookmarkEnd w:id="189"/>
    </w:p>
    <w:p w14:paraId="2CA6C077" w14:textId="35080F61" w:rsidR="00AA763C" w:rsidRPr="00D6292D" w:rsidRDefault="00AA763C" w:rsidP="00D6292D">
      <w:r w:rsidRPr="00D6292D">
        <w:t xml:space="preserve">Realizacja działań wskazanych w Gminnym Programie Rewitalizacji przyczyni się w sposób kompleksowy do wyprowadzenia ze stanu kryzysowego wyznaczonych obszarów rewitalizacji. Planowane działania zdeterminują korzystne przeobrażenia na rzecz lokalnej społeczności, przestrzeni i gospodarki. </w:t>
      </w:r>
    </w:p>
    <w:p w14:paraId="143250E0" w14:textId="77777777" w:rsidR="00AA763C" w:rsidRPr="00D6292D" w:rsidRDefault="00AA763C" w:rsidP="00AA763C">
      <w:pPr>
        <w:spacing w:before="0" w:after="160" w:line="259" w:lineRule="auto"/>
        <w:jc w:val="left"/>
      </w:pPr>
      <w:r w:rsidRPr="00D6292D">
        <w:t>Wizja stanu obszaru po przeprowadzeniu rewitalizacji przedstawia się następująco:</w:t>
      </w:r>
    </w:p>
    <w:p w14:paraId="69556B54" w14:textId="77777777" w:rsidR="00AA763C" w:rsidRPr="00AA763C" w:rsidRDefault="00AA763C" w:rsidP="00AA763C">
      <w:pPr>
        <w:rPr>
          <w:highlight w:val="yellow"/>
        </w:rPr>
      </w:pPr>
      <w:r w:rsidRPr="00AA763C">
        <w:rPr>
          <w:noProof/>
          <w:highlight w:val="yellow"/>
          <w:lang w:eastAsia="pl-PL"/>
        </w:rPr>
        <mc:AlternateContent>
          <mc:Choice Requires="wps">
            <w:drawing>
              <wp:anchor distT="0" distB="0" distL="114300" distR="114300" simplePos="0" relativeHeight="251650560" behindDoc="0" locked="0" layoutInCell="1" allowOverlap="1" wp14:anchorId="05D04FB9" wp14:editId="25D09FC7">
                <wp:simplePos x="0" y="0"/>
                <wp:positionH relativeFrom="margin">
                  <wp:posOffset>-10160</wp:posOffset>
                </wp:positionH>
                <wp:positionV relativeFrom="paragraph">
                  <wp:posOffset>153670</wp:posOffset>
                </wp:positionV>
                <wp:extent cx="6229350" cy="714375"/>
                <wp:effectExtent l="19050" t="19050" r="19050" b="28575"/>
                <wp:wrapNone/>
                <wp:docPr id="293" name="Prostokąt: zaokrąglone rogi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0" cy="714375"/>
                        </a:xfrm>
                        <a:prstGeom prst="roundRect">
                          <a:avLst>
                            <a:gd name="adj" fmla="val 16667"/>
                          </a:avLst>
                        </a:prstGeom>
                        <a:solidFill>
                          <a:schemeClr val="accent1">
                            <a:lumMod val="40000"/>
                            <a:lumOff val="60000"/>
                          </a:schemeClr>
                        </a:solidFill>
                        <a:ln w="28575">
                          <a:solidFill>
                            <a:schemeClr val="accent1"/>
                          </a:solidFill>
                          <a:miter lim="800000"/>
                          <a:headEnd/>
                          <a:tailEnd/>
                        </a:ln>
                      </wps:spPr>
                      <wps:txbx>
                        <w:txbxContent>
                          <w:p w14:paraId="4D53D501" w14:textId="514CA266" w:rsidR="0045725D" w:rsidRPr="00B857E3" w:rsidRDefault="0045725D" w:rsidP="00AA763C">
                            <w:pPr>
                              <w:jc w:val="center"/>
                              <w:rPr>
                                <w:b/>
                              </w:rPr>
                            </w:pPr>
                            <w:r w:rsidRPr="00EB5378">
                              <w:rPr>
                                <w:b/>
                              </w:rPr>
                              <w:t>Miasto Jedwabne atrakcyjnym miejscem do życia, inwestowania, z bezpiecznymi przestrzeniami publicznymi oraz zaangażowaną w życie</w:t>
                            </w:r>
                            <w:r>
                              <w:rPr>
                                <w:b/>
                              </w:rPr>
                              <w:t xml:space="preserve"> gminy</w:t>
                            </w:r>
                            <w:r w:rsidRPr="00EB5378">
                              <w:rPr>
                                <w:b/>
                              </w:rPr>
                              <w:t xml:space="preserve"> lokalną społecznością </w:t>
                            </w:r>
                          </w:p>
                          <w:p w14:paraId="241F5B36" w14:textId="77777777" w:rsidR="0045725D" w:rsidRPr="00D358E4" w:rsidRDefault="0045725D" w:rsidP="00AA763C">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5D04FB9" id="Prostokąt: zaokrąglone rogi 293" o:spid="_x0000_s1027" style="position:absolute;left:0;text-align:left;margin-left:-.8pt;margin-top:12.1pt;width:490.5pt;height:56.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" fillcolor="#d6eab9 [1300]" strokecolor="#9acc51 [3204]" strokeweight="2.25pt">
                <v:stroke joinstyle="miter"/>
                <v:path arrowok="t"/>
                <v:textbox>
                  <w:txbxContent>
                    <w:p w14:paraId="4D53D501" w14:textId="514CA266" w:rsidR="0045725D" w:rsidRPr="00B857E3" w:rsidRDefault="0045725D" w:rsidP="00AA763C">
                      <w:pPr>
                        <w:jc w:val="center"/>
                        <w:rPr>
                          <w:b/>
                        </w:rPr>
                      </w:pPr>
                      <w:r w:rsidRPr="00EB5378">
                        <w:rPr>
                          <w:b/>
                        </w:rPr>
                        <w:t>Miasto Jedwabne atrakcyjnym miejscem do życia, inwestowania, z bezpiecznymi przestrzeniami publicznymi oraz zaangażowaną w życie</w:t>
                      </w:r>
                      <w:r>
                        <w:rPr>
                          <w:b/>
                        </w:rPr>
                        <w:t xml:space="preserve"> gminy</w:t>
                      </w:r>
                      <w:r w:rsidRPr="00EB5378">
                        <w:rPr>
                          <w:b/>
                        </w:rPr>
                        <w:t xml:space="preserve"> lokalną społecznością </w:t>
                      </w:r>
                    </w:p>
                    <w:p w14:paraId="241F5B36" w14:textId="77777777" w:rsidR="0045725D" w:rsidRPr="00D358E4" w:rsidRDefault="0045725D" w:rsidP="00AA763C">
                      <w:pPr>
                        <w:jc w:val="center"/>
                        <w:rPr>
                          <w:b/>
                        </w:rPr>
                      </w:pPr>
                    </w:p>
                  </w:txbxContent>
                </v:textbox>
                <w10:wrap anchorx="margin"/>
              </v:roundrect>
            </w:pict>
          </mc:Fallback>
        </mc:AlternateContent>
      </w:r>
    </w:p>
    <w:p w14:paraId="0D035A13" w14:textId="77777777" w:rsidR="00AA763C" w:rsidRPr="00AA763C" w:rsidRDefault="00AA763C" w:rsidP="00AA763C">
      <w:pPr>
        <w:rPr>
          <w:highlight w:val="yellow"/>
        </w:rPr>
      </w:pPr>
    </w:p>
    <w:p w14:paraId="54A3353C" w14:textId="77777777" w:rsidR="00AA763C" w:rsidRPr="00AA763C" w:rsidRDefault="00AA763C" w:rsidP="00AA763C">
      <w:pPr>
        <w:rPr>
          <w:highlight w:val="yellow"/>
        </w:rPr>
      </w:pPr>
    </w:p>
    <w:p w14:paraId="57C5C3BA" w14:textId="1CC82309" w:rsidR="009C524D" w:rsidRPr="00EB5378" w:rsidRDefault="009C524D" w:rsidP="009C524D">
      <w:r w:rsidRPr="00EB5378">
        <w:t>Misją rewitalizacji jest:</w:t>
      </w:r>
      <w:r w:rsidRPr="00EB5378">
        <w:rPr>
          <w:i/>
        </w:rPr>
        <w:t xml:space="preserve"> zapewnienie wszystkim dotychczasowym i przyszłym mieszkańcom równych szans rozwoju intelektualnego, kulturalnego i fizycznego. Zostanie to osiągnięte poprzez stworzenie warunków do edukacji, pracy, rekreacji i działalności społeczno-kulturalnej w </w:t>
      </w:r>
      <w:r w:rsidR="00EB5378" w:rsidRPr="00EB5378">
        <w:rPr>
          <w:i/>
        </w:rPr>
        <w:t>bezpiecznej przestrzeni publicznej</w:t>
      </w:r>
      <w:r w:rsidRPr="00EB5378">
        <w:rPr>
          <w:i/>
        </w:rPr>
        <w:t>.</w:t>
      </w:r>
    </w:p>
    <w:p w14:paraId="58F29B6C" w14:textId="084410EC" w:rsidR="009C524D" w:rsidRPr="00264027" w:rsidRDefault="009C524D" w:rsidP="009C524D">
      <w:r w:rsidRPr="00EB5378">
        <w:t>Po przeprowadzeniu pro</w:t>
      </w:r>
      <w:r w:rsidR="00EB5378" w:rsidRPr="00EB5378">
        <w:t>cesów rewitalizacyjnych miasto Jedwabne</w:t>
      </w:r>
      <w:r w:rsidRPr="00EB5378">
        <w:t xml:space="preserve"> jest miejscem, które dzięki walorom estetycznym przestrzeni publicznych przyciąga do siebie ludzi. Harmonijny rozwój zapewnia ożywienie w życiu społecznym, gospodarczym, środowiskowym i przestrzennym. </w:t>
      </w:r>
      <w:r w:rsidRPr="00EB5378">
        <w:lastRenderedPageBreak/>
        <w:t xml:space="preserve">Wzrost poziomu społecznej aktywności, integracji oraz poczucia przynależności do miejsca zamieszkania determinuje zaangażowanie mieszkańców w realizację projektów służących poprawie jakości życia. Wielotorowa rewitalizacja przestrzeni miejskiej oraz działania skutkujące ograniczeniem bezrobocia i </w:t>
      </w:r>
      <w:r w:rsidRPr="00264027">
        <w:t xml:space="preserve">towarzyszącego mu ubóstwa podnoszą poziom życia mieszkańców. </w:t>
      </w:r>
    </w:p>
    <w:p w14:paraId="1FA38325" w14:textId="52355A30" w:rsidR="00EB5378" w:rsidRPr="00264027" w:rsidRDefault="009C524D" w:rsidP="009C524D">
      <w:r w:rsidRPr="00264027">
        <w:t>Ożywienie gospodarcze rewitalizowanych ob</w:t>
      </w:r>
      <w:r w:rsidR="00EB5378" w:rsidRPr="00264027">
        <w:t>szarów staje się możliwe dzięki utrzymaniu dotychczasowych miejsc pracy oraz utrzymaniu i tworzeniu nowych miejsc pracy, wspieraniu nowych i lokalnych przedsiębiorców</w:t>
      </w:r>
      <w:r w:rsidR="00264027" w:rsidRPr="00264027">
        <w:t xml:space="preserve"> oraz zwiększenia atrakcyjności inwestycyjnej dla przedsiębiorców.</w:t>
      </w:r>
    </w:p>
    <w:p w14:paraId="207E0E39" w14:textId="45FF82F5" w:rsidR="00AA763C" w:rsidRDefault="009C524D" w:rsidP="00AA763C">
      <w:r w:rsidRPr="00264027">
        <w:t xml:space="preserve">Zaprezentowana wizja obszaru po przeprowadzeniu rewitalizacji pozwoli zrealizować cele </w:t>
      </w:r>
      <w:r w:rsidR="00EB5378" w:rsidRPr="00264027">
        <w:t>główne</w:t>
      </w:r>
      <w:r w:rsidRPr="00264027">
        <w:t xml:space="preserve"> i kierunki działań opisane w niniejszym dokumencie.</w:t>
      </w:r>
    </w:p>
    <w:p w14:paraId="764FDAA6" w14:textId="77777777" w:rsidR="00EB5378" w:rsidRPr="00EB5378" w:rsidRDefault="00EB5378" w:rsidP="00AA763C"/>
    <w:p w14:paraId="1EF45CE0" w14:textId="4116C415" w:rsidR="00AA763C" w:rsidRPr="00D6292D" w:rsidRDefault="00AA763C" w:rsidP="009C68B0">
      <w:pPr>
        <w:pStyle w:val="Nagwek1"/>
      </w:pPr>
      <w:bookmarkStart w:id="190" w:name="_Toc467755208"/>
      <w:bookmarkStart w:id="191" w:name="_Toc481485613"/>
      <w:bookmarkStart w:id="192" w:name="_Toc484610079"/>
      <w:r w:rsidRPr="00D6292D">
        <w:t>Cele rewitalizacji, kierunki działań</w:t>
      </w:r>
      <w:bookmarkEnd w:id="190"/>
      <w:r w:rsidRPr="00D6292D">
        <w:t xml:space="preserve"> I </w:t>
      </w:r>
      <w:r w:rsidR="009C68B0" w:rsidRPr="009C68B0">
        <w:t>hierarchia potrzeb</w:t>
      </w:r>
      <w:bookmarkEnd w:id="191"/>
      <w:bookmarkEnd w:id="192"/>
    </w:p>
    <w:p w14:paraId="1F9BD1BF" w14:textId="091749B9" w:rsidR="00AA763C" w:rsidRPr="00D6292D" w:rsidRDefault="00AA763C" w:rsidP="00AA763C">
      <w:pPr>
        <w:rPr>
          <w:i/>
        </w:rPr>
      </w:pPr>
      <w:r w:rsidRPr="00D6292D">
        <w:t xml:space="preserve">W ramach Gminnego Programu Rewitalizacji dla Gminy </w:t>
      </w:r>
      <w:r w:rsidR="00D6292D" w:rsidRPr="00D6292D">
        <w:t>Jedwabne</w:t>
      </w:r>
      <w:r w:rsidRPr="00D6292D">
        <w:t xml:space="preserve"> na </w:t>
      </w:r>
      <w:r w:rsidR="0054436F" w:rsidRPr="00844742">
        <w:t>lata 2017-202</w:t>
      </w:r>
      <w:r w:rsidR="00844742" w:rsidRPr="00844742">
        <w:t>0</w:t>
      </w:r>
      <w:r w:rsidRPr="00D6292D">
        <w:t xml:space="preserve"> wyznaczone zostały cele i działania sformułowane na podstawie zidentyfikowanych problemów i potrzeb, które w perspektywie kolejnych lat umożliwią ograniczenie lub eliminację negatywnych zjawisk zdiagnozowanych na obszarze rewitalizacji.</w:t>
      </w:r>
    </w:p>
    <w:p w14:paraId="37CA5418" w14:textId="5C17333D" w:rsidR="00AA763C" w:rsidRDefault="00AA763C" w:rsidP="00AA763C">
      <w:r w:rsidRPr="00D6292D">
        <w:t>Cele rewitalizacji oraz odpowiadające zidentyfikowanym potrzebom rewitalizacyjnym kierunki działań określono na podstawie przeprowadzonej diagnozy poszerzonej o doświadczenie i wiedzę specjalistyczną oraz wyniki przeprowadzonych kons</w:t>
      </w:r>
      <w:r w:rsidR="009C68B0">
        <w:t xml:space="preserve">ultacji społecznych. Tym samym </w:t>
      </w:r>
      <w:r w:rsidRPr="00D6292D">
        <w:t xml:space="preserve">są komplementarne z występującymi na obszarze Gminy </w:t>
      </w:r>
      <w:r w:rsidR="00D6292D">
        <w:t xml:space="preserve">Jedwabne </w:t>
      </w:r>
      <w:r w:rsidRPr="00D6292D">
        <w:t>problemami.</w:t>
      </w:r>
    </w:p>
    <w:p w14:paraId="03E536F8" w14:textId="341C368C" w:rsidR="00EB5378" w:rsidRDefault="00881AD1" w:rsidP="00881AD1">
      <w:pPr>
        <w:rPr>
          <w:noProof/>
        </w:rPr>
      </w:pPr>
      <w:r w:rsidRPr="00445CBF">
        <w:rPr>
          <w:u w:val="single"/>
        </w:rPr>
        <w:t>Cele główne odnoszące się do obszaru rewitalizacji</w:t>
      </w:r>
      <w:r>
        <w:t>:</w:t>
      </w:r>
      <w:r w:rsidRPr="00861E2A">
        <w:rPr>
          <w:noProof/>
        </w:rPr>
        <w:t xml:space="preserve"> </w:t>
      </w:r>
    </w:p>
    <w:p w14:paraId="2CAC1710" w14:textId="7399FC88" w:rsidR="00881AD1" w:rsidRDefault="00BF136B" w:rsidP="00AA763C">
      <w:r>
        <w:rPr>
          <w:noProof/>
          <w:lang w:eastAsia="pl-PL"/>
        </w:rPr>
        <w:lastRenderedPageBreak/>
        <mc:AlternateContent>
          <mc:Choice Requires="wps">
            <w:drawing>
              <wp:anchor distT="45720" distB="45720" distL="114300" distR="114300" simplePos="0" relativeHeight="251662848" behindDoc="0" locked="0" layoutInCell="1" allowOverlap="1" wp14:anchorId="69FE6A37" wp14:editId="581F95D6">
                <wp:simplePos x="0" y="0"/>
                <wp:positionH relativeFrom="column">
                  <wp:posOffset>351790</wp:posOffset>
                </wp:positionH>
                <wp:positionV relativeFrom="paragraph">
                  <wp:posOffset>1610360</wp:posOffset>
                </wp:positionV>
                <wp:extent cx="381000" cy="447675"/>
                <wp:effectExtent l="0" t="0" r="0" b="9525"/>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7675"/>
                        </a:xfrm>
                        <a:prstGeom prst="rect">
                          <a:avLst/>
                        </a:prstGeom>
                        <a:solidFill>
                          <a:srgbClr val="FFFFFF"/>
                        </a:solidFill>
                        <a:ln w="9525">
                          <a:noFill/>
                          <a:miter lim="800000"/>
                          <a:headEnd/>
                          <a:tailEnd/>
                        </a:ln>
                      </wps:spPr>
                      <wps:txbx>
                        <w:txbxContent>
                          <w:p w14:paraId="466B59E1" w14:textId="205BA46E" w:rsidR="0045725D" w:rsidRPr="00EB5378" w:rsidRDefault="0045725D">
                            <w:pPr>
                              <w:rPr>
                                <w:b/>
                                <w:sz w:val="28"/>
                              </w:rPr>
                            </w:pPr>
                            <w:r w:rsidRPr="00EB5378">
                              <w:rPr>
                                <w:b/>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E6A37" id="Pole tekstowe 2" o:spid="_x0000_s1028" type="#_x0000_t202" style="position:absolute;left:0;text-align:left;margin-left:27.7pt;margin-top:126.8pt;width:30pt;height:35.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" stroked="f">
                <v:textbox>
                  <w:txbxContent>
                    <w:p w14:paraId="466B59E1" w14:textId="205BA46E" w:rsidR="0045725D" w:rsidRPr="00EB5378" w:rsidRDefault="0045725D">
                      <w:pPr>
                        <w:rPr>
                          <w:b/>
                          <w:sz w:val="28"/>
                        </w:rPr>
                      </w:pPr>
                      <w:r w:rsidRPr="00EB5378">
                        <w:rPr>
                          <w:b/>
                          <w:sz w:val="28"/>
                        </w:rPr>
                        <w:t>2.</w:t>
                      </w:r>
                    </w:p>
                  </w:txbxContent>
                </v:textbox>
              </v:shape>
            </w:pict>
          </mc:Fallback>
        </mc:AlternateContent>
      </w:r>
      <w:r>
        <w:rPr>
          <w:noProof/>
          <w:lang w:eastAsia="pl-PL"/>
        </w:rPr>
        <mc:AlternateContent>
          <mc:Choice Requires="wps">
            <w:drawing>
              <wp:anchor distT="45720" distB="45720" distL="114300" distR="114300" simplePos="0" relativeHeight="251656704" behindDoc="0" locked="0" layoutInCell="1" allowOverlap="1" wp14:anchorId="3A3829E2" wp14:editId="66C3033F">
                <wp:simplePos x="0" y="0"/>
                <wp:positionH relativeFrom="column">
                  <wp:posOffset>323215</wp:posOffset>
                </wp:positionH>
                <wp:positionV relativeFrom="paragraph">
                  <wp:posOffset>495935</wp:posOffset>
                </wp:positionV>
                <wp:extent cx="342900" cy="43815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8150"/>
                        </a:xfrm>
                        <a:prstGeom prst="rect">
                          <a:avLst/>
                        </a:prstGeom>
                        <a:solidFill>
                          <a:srgbClr val="FFFFFF"/>
                        </a:solidFill>
                        <a:ln w="9525">
                          <a:noFill/>
                          <a:miter lim="800000"/>
                          <a:headEnd/>
                          <a:tailEnd/>
                        </a:ln>
                      </wps:spPr>
                      <wps:txbx>
                        <w:txbxContent>
                          <w:p w14:paraId="18E802CA" w14:textId="6E0611D3" w:rsidR="0045725D" w:rsidRPr="00EB5378" w:rsidRDefault="0045725D">
                            <w:pPr>
                              <w:rPr>
                                <w:b/>
                                <w:sz w:val="28"/>
                              </w:rPr>
                            </w:pPr>
                            <w:r w:rsidRPr="00EB5378">
                              <w:rPr>
                                <w: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3829E2" id="_x0000_s1029" type="#_x0000_t202" style="position:absolute;left:0;text-align:left;margin-left:25.45pt;margin-top:39.05pt;width:27pt;height:3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" stroked="f">
                <v:textbox>
                  <w:txbxContent>
                    <w:p w14:paraId="18E802CA" w14:textId="6E0611D3" w:rsidR="0045725D" w:rsidRPr="00EB5378" w:rsidRDefault="0045725D">
                      <w:pPr>
                        <w:rPr>
                          <w:b/>
                          <w:sz w:val="28"/>
                        </w:rPr>
                      </w:pPr>
                      <w:r w:rsidRPr="00EB5378">
                        <w:rPr>
                          <w:b/>
                          <w:sz w:val="28"/>
                        </w:rPr>
                        <w:t>1.</w:t>
                      </w:r>
                    </w:p>
                  </w:txbxContent>
                </v:textbox>
              </v:shape>
            </w:pict>
          </mc:Fallback>
        </mc:AlternateContent>
      </w:r>
      <w:r w:rsidR="00881AD1" w:rsidRPr="00AA7121">
        <w:rPr>
          <w:noProof/>
          <w:lang w:eastAsia="pl-PL"/>
        </w:rPr>
        <w:drawing>
          <wp:inline distT="0" distB="0" distL="0" distR="0" wp14:anchorId="5B2BAA62" wp14:editId="50E099E9">
            <wp:extent cx="5759450" cy="2587925"/>
            <wp:effectExtent l="0" t="0" r="50800" b="31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8C69DF7" w14:textId="18E3E559" w:rsidR="00DF7648" w:rsidRPr="00881AD1" w:rsidRDefault="00DF7648" w:rsidP="00DF7648">
      <w:pPr>
        <w:pStyle w:val="Akapitzlist"/>
        <w:numPr>
          <w:ilvl w:val="0"/>
          <w:numId w:val="29"/>
        </w:numPr>
        <w:rPr>
          <w:b/>
        </w:rPr>
      </w:pPr>
      <w:r w:rsidRPr="00881AD1">
        <w:rPr>
          <w:b/>
        </w:rPr>
        <w:t>Poprawa warunków i jakości życia mieszkańców</w:t>
      </w:r>
    </w:p>
    <w:p w14:paraId="6A92F75A" w14:textId="377E3052" w:rsidR="00DF7648" w:rsidRPr="00881AD1" w:rsidRDefault="00881AD1" w:rsidP="00881AD1">
      <w:pPr>
        <w:pStyle w:val="Akapitzlist"/>
      </w:pPr>
      <w:r w:rsidRPr="00881AD1">
        <w:rPr>
          <w:u w:val="single"/>
        </w:rPr>
        <w:t>1.1 Kierunek</w:t>
      </w:r>
      <w:r w:rsidR="00DF7648" w:rsidRPr="00881AD1">
        <w:rPr>
          <w:u w:val="single"/>
        </w:rPr>
        <w:t>:</w:t>
      </w:r>
      <w:r w:rsidR="00DF7648" w:rsidRPr="00881AD1">
        <w:t xml:space="preserve"> Ułatwienie mieszkańcom dostępu do </w:t>
      </w:r>
      <w:r w:rsidR="00BF136B">
        <w:t xml:space="preserve">edukacji, </w:t>
      </w:r>
      <w:r w:rsidR="00594DA2">
        <w:t xml:space="preserve">sztuki, rozrywki, sportu </w:t>
      </w:r>
      <w:r w:rsidR="00DF7648" w:rsidRPr="00881AD1">
        <w:t>i rekreacji oraz wypoczynku</w:t>
      </w:r>
    </w:p>
    <w:p w14:paraId="245E25CC" w14:textId="0BD5DDF5" w:rsidR="00881AD1" w:rsidRPr="00881AD1" w:rsidRDefault="00881AD1" w:rsidP="00881AD1">
      <w:pPr>
        <w:pStyle w:val="Akapitzlist"/>
      </w:pPr>
      <w:r w:rsidRPr="00881AD1">
        <w:rPr>
          <w:u w:val="single"/>
        </w:rPr>
        <w:t>1.2. Kierunek:</w:t>
      </w:r>
      <w:r w:rsidRPr="00881AD1">
        <w:t> Zwiększanie aktywności mieszkańców na rzecz rozwoju lokalnego</w:t>
      </w:r>
      <w:r w:rsidR="00562756">
        <w:t xml:space="preserve"> oraz</w:t>
      </w:r>
      <w:r w:rsidRPr="00881AD1">
        <w:t xml:space="preserve"> powstawani</w:t>
      </w:r>
      <w:r w:rsidR="00562756">
        <w:t>e</w:t>
      </w:r>
      <w:r w:rsidRPr="00881AD1">
        <w:t xml:space="preserve"> i rozw</w:t>
      </w:r>
      <w:r w:rsidR="00562756">
        <w:t>ój</w:t>
      </w:r>
      <w:r w:rsidRPr="00881AD1">
        <w:t xml:space="preserve"> lokalnych społeczności</w:t>
      </w:r>
    </w:p>
    <w:p w14:paraId="79E24931" w14:textId="131F3D22" w:rsidR="00DF7648" w:rsidRDefault="00881AD1" w:rsidP="00881AD1">
      <w:pPr>
        <w:pStyle w:val="Akapitzlist"/>
      </w:pPr>
      <w:r w:rsidRPr="00881AD1">
        <w:rPr>
          <w:u w:val="single"/>
        </w:rPr>
        <w:t>1.3. Kierunek:</w:t>
      </w:r>
      <w:r w:rsidRPr="00881AD1">
        <w:t xml:space="preserve"> Zwiększenie bezpieczeństwa mieszkańców</w:t>
      </w:r>
    </w:p>
    <w:p w14:paraId="3078FD25" w14:textId="77777777" w:rsidR="00881AD1" w:rsidRPr="00881AD1" w:rsidRDefault="00881AD1" w:rsidP="00881AD1">
      <w:pPr>
        <w:pStyle w:val="Akapitzlist"/>
      </w:pPr>
    </w:p>
    <w:p w14:paraId="68CD2324" w14:textId="0901CEBC" w:rsidR="00DF7648" w:rsidRPr="00881AD1" w:rsidRDefault="00DF7648" w:rsidP="00DF7648">
      <w:pPr>
        <w:pStyle w:val="Akapitzlist"/>
        <w:numPr>
          <w:ilvl w:val="0"/>
          <w:numId w:val="29"/>
        </w:numPr>
        <w:rPr>
          <w:b/>
        </w:rPr>
      </w:pPr>
      <w:r w:rsidRPr="00881AD1">
        <w:rPr>
          <w:b/>
        </w:rPr>
        <w:t>Wysoki poziom integracji i rozwoju społeczności lokalnej</w:t>
      </w:r>
    </w:p>
    <w:p w14:paraId="10BA767E" w14:textId="1D01B061" w:rsidR="00881AD1" w:rsidRDefault="00881AD1" w:rsidP="00881AD1">
      <w:pPr>
        <w:pStyle w:val="Akapitzlist"/>
      </w:pPr>
      <w:r w:rsidRPr="00881AD1">
        <w:rPr>
          <w:u w:val="single"/>
        </w:rPr>
        <w:t>2</w:t>
      </w:r>
      <w:r w:rsidR="00DF7648" w:rsidRPr="00881AD1">
        <w:rPr>
          <w:u w:val="single"/>
        </w:rPr>
        <w:t>.1. Kierunek:</w:t>
      </w:r>
      <w:r w:rsidR="00DF7648" w:rsidRPr="00881AD1">
        <w:t> Stworzenie warunków wspierających rozwój, integrację oraz aktywność lokalnej społeczności</w:t>
      </w:r>
    </w:p>
    <w:p w14:paraId="37BF5B30" w14:textId="0D625744" w:rsidR="00881AD1" w:rsidRPr="00881AD1" w:rsidRDefault="00881AD1" w:rsidP="00881AD1">
      <w:pPr>
        <w:pStyle w:val="Akapitzlist"/>
      </w:pPr>
      <w:r w:rsidRPr="00881AD1">
        <w:rPr>
          <w:u w:val="single"/>
        </w:rPr>
        <w:t>2.2. Kierunek:</w:t>
      </w:r>
      <w:r w:rsidRPr="00881AD1">
        <w:t xml:space="preserve"> Zmniejszenie stopnia wykluczenia społecznego</w:t>
      </w:r>
    </w:p>
    <w:p w14:paraId="2564C429" w14:textId="468C47FC" w:rsidR="00DF7648" w:rsidRDefault="00881AD1" w:rsidP="00881AD1">
      <w:pPr>
        <w:pStyle w:val="Akapitzlist"/>
      </w:pPr>
      <w:r w:rsidRPr="00881AD1">
        <w:rPr>
          <w:u w:val="single"/>
        </w:rPr>
        <w:t>2.3 Kierunek:</w:t>
      </w:r>
      <w:r w:rsidRPr="00881AD1">
        <w:t> Realizacja przedsięwzięć podnoszących poziom kwalifikacji i umiejętności mieszkańców</w:t>
      </w:r>
    </w:p>
    <w:p w14:paraId="1BE4CF0D" w14:textId="00215FAA" w:rsidR="00337F74" w:rsidRPr="00BF136B" w:rsidRDefault="00337F74" w:rsidP="00BF136B">
      <w:pPr>
        <w:rPr>
          <w:b/>
        </w:rPr>
      </w:pPr>
      <w:bookmarkStart w:id="193" w:name="_Toc481485614"/>
    </w:p>
    <w:p w14:paraId="27533EE8" w14:textId="77777777" w:rsidR="00AA763C" w:rsidRPr="0054436F" w:rsidRDefault="00AA763C" w:rsidP="00AA763C">
      <w:pPr>
        <w:pStyle w:val="Nagwek1"/>
      </w:pPr>
      <w:bookmarkStart w:id="194" w:name="_Toc484610080"/>
      <w:r w:rsidRPr="0054436F">
        <w:t xml:space="preserve">Zgodność programu rewitalizacji z dokumentami </w:t>
      </w:r>
      <w:bookmarkEnd w:id="187"/>
      <w:r w:rsidRPr="0054436F">
        <w:t>strategicznymi</w:t>
      </w:r>
      <w:bookmarkEnd w:id="193"/>
      <w:bookmarkEnd w:id="194"/>
    </w:p>
    <w:p w14:paraId="3FA105B3" w14:textId="73195515" w:rsidR="00AA763C" w:rsidRPr="00D6292D" w:rsidRDefault="00AA763C" w:rsidP="00AA763C">
      <w:r w:rsidRPr="00D6292D">
        <w:t xml:space="preserve">Jednym z ważniejszych narzędzi wprowadzania zmian na obszarze gminy </w:t>
      </w:r>
      <w:r w:rsidR="00D6292D" w:rsidRPr="00D6292D">
        <w:t xml:space="preserve">Jedwabne </w:t>
      </w:r>
      <w:r w:rsidRPr="00D6292D">
        <w:t xml:space="preserve">jest Gminny Program Rewitalizacji Gminy </w:t>
      </w:r>
      <w:r w:rsidR="00D6292D">
        <w:t>Jedw</w:t>
      </w:r>
      <w:r w:rsidR="00D6292D" w:rsidRPr="00D6292D">
        <w:t>abne</w:t>
      </w:r>
      <w:r w:rsidRPr="00D6292D">
        <w:t xml:space="preserve"> </w:t>
      </w:r>
      <w:r w:rsidRPr="00844742">
        <w:t xml:space="preserve">na </w:t>
      </w:r>
      <w:r w:rsidR="00844742">
        <w:t>lata 2017 - 2020</w:t>
      </w:r>
      <w:r w:rsidRPr="00844742">
        <w:t>. Został</w:t>
      </w:r>
      <w:r w:rsidRPr="00D6292D">
        <w:t xml:space="preserve"> on opracowany w powiązaniu z istniejącymi już dokumentami strategicznymi obowiązującymi w gminie </w:t>
      </w:r>
      <w:r w:rsidR="00D6292D">
        <w:t>Jedwabne</w:t>
      </w:r>
      <w:r w:rsidRPr="00D6292D">
        <w:t xml:space="preserve">, powiecie </w:t>
      </w:r>
      <w:r w:rsidR="00D6292D">
        <w:t>łomżyńskim</w:t>
      </w:r>
      <w:r w:rsidRPr="00D6292D">
        <w:t xml:space="preserve">, województwie </w:t>
      </w:r>
      <w:r w:rsidR="00D6292D">
        <w:t>podlaskim</w:t>
      </w:r>
      <w:r w:rsidRPr="00D6292D">
        <w:t>. Analizie poddano następujące dokumenty:</w:t>
      </w:r>
    </w:p>
    <w:p w14:paraId="0F74A13C" w14:textId="33E49D70" w:rsidR="002B0C43" w:rsidRPr="006F70FC" w:rsidRDefault="002B0C43" w:rsidP="002472BD">
      <w:pPr>
        <w:pStyle w:val="Akapitzlist"/>
        <w:numPr>
          <w:ilvl w:val="0"/>
          <w:numId w:val="15"/>
        </w:numPr>
        <w:spacing w:before="120" w:after="120"/>
        <w:ind w:left="426" w:hanging="284"/>
      </w:pPr>
      <w:r w:rsidRPr="006F70FC">
        <w:t xml:space="preserve">Studium uwarunkowań i kierunków zagospodarowania przestrzennego gminy </w:t>
      </w:r>
      <w:r w:rsidR="006F70FC">
        <w:t xml:space="preserve">i miasta </w:t>
      </w:r>
      <w:r w:rsidR="006F70FC" w:rsidRPr="006F70FC">
        <w:t>Jedwabne</w:t>
      </w:r>
      <w:r w:rsidRPr="006F70FC">
        <w:t>,</w:t>
      </w:r>
    </w:p>
    <w:p w14:paraId="085A36F8" w14:textId="5F668228" w:rsidR="002B0C43" w:rsidRDefault="002B0C43" w:rsidP="002472BD">
      <w:pPr>
        <w:pStyle w:val="Akapitzlist"/>
        <w:numPr>
          <w:ilvl w:val="0"/>
          <w:numId w:val="15"/>
        </w:numPr>
        <w:spacing w:before="120" w:after="120"/>
        <w:ind w:left="426" w:hanging="284"/>
      </w:pPr>
      <w:r w:rsidRPr="006F70FC">
        <w:t>Strategia Rozwoju Gm</w:t>
      </w:r>
      <w:r w:rsidR="006F70FC" w:rsidRPr="006F70FC">
        <w:t>iny Jedwabne na lata 2015</w:t>
      </w:r>
      <w:r w:rsidRPr="006F70FC">
        <w:t>-2020,</w:t>
      </w:r>
    </w:p>
    <w:p w14:paraId="7A9C11EB" w14:textId="77BD6DA7" w:rsidR="00091A10" w:rsidRDefault="002472BD" w:rsidP="002472BD">
      <w:pPr>
        <w:pStyle w:val="Akapitzlist"/>
        <w:numPr>
          <w:ilvl w:val="0"/>
          <w:numId w:val="15"/>
        </w:numPr>
        <w:spacing w:before="120" w:after="120"/>
        <w:ind w:left="426" w:hanging="284"/>
      </w:pPr>
      <w:r>
        <w:lastRenderedPageBreak/>
        <w:t xml:space="preserve">Powiatowa Strategia Rozwiązywania Problemów Społecznych w powiecie łomżyńskim na lata 2016 </w:t>
      </w:r>
      <w:r w:rsidR="0018066D">
        <w:t>–</w:t>
      </w:r>
      <w:r w:rsidR="00091A10">
        <w:t xml:space="preserve"> 2022</w:t>
      </w:r>
      <w:r>
        <w:t>,</w:t>
      </w:r>
    </w:p>
    <w:p w14:paraId="05352568" w14:textId="51E913D1" w:rsidR="0018066D" w:rsidRDefault="0018066D" w:rsidP="002472BD">
      <w:pPr>
        <w:pStyle w:val="Akapitzlist"/>
        <w:numPr>
          <w:ilvl w:val="0"/>
          <w:numId w:val="15"/>
        </w:numPr>
        <w:spacing w:before="120" w:after="120"/>
        <w:ind w:left="426" w:hanging="284"/>
      </w:pPr>
      <w:r>
        <w:t>Program rozwoju powiatu łomżyńskiego do 2020 roku,</w:t>
      </w:r>
    </w:p>
    <w:p w14:paraId="7154770D" w14:textId="77777777" w:rsidR="000C6AAC" w:rsidRDefault="0018066D" w:rsidP="002472BD">
      <w:pPr>
        <w:pStyle w:val="Akapitzlist"/>
        <w:numPr>
          <w:ilvl w:val="0"/>
          <w:numId w:val="15"/>
        </w:numPr>
        <w:spacing w:before="120" w:after="120"/>
        <w:ind w:left="426" w:hanging="284"/>
      </w:pPr>
      <w:r>
        <w:t>Strategia Rozwoju Województwa Podlaskiego do roku 2020,</w:t>
      </w:r>
    </w:p>
    <w:p w14:paraId="6A4235B2" w14:textId="530894AB" w:rsidR="000C6AAC" w:rsidRDefault="002472BD" w:rsidP="002472BD">
      <w:pPr>
        <w:pStyle w:val="Akapitzlist"/>
        <w:numPr>
          <w:ilvl w:val="0"/>
          <w:numId w:val="15"/>
        </w:numPr>
        <w:spacing w:before="120" w:after="120"/>
        <w:ind w:left="426" w:hanging="284"/>
      </w:pPr>
      <w:r>
        <w:t xml:space="preserve">Plan Zagospodarowania Przestrzennego </w:t>
      </w:r>
      <w:r w:rsidRPr="000C6AAC">
        <w:t>Województwa Podlaskiego</w:t>
      </w:r>
    </w:p>
    <w:p w14:paraId="21F37F23" w14:textId="77777777" w:rsidR="000C6AAC" w:rsidRDefault="002B0C43" w:rsidP="002472BD">
      <w:pPr>
        <w:pStyle w:val="Akapitzlist"/>
        <w:numPr>
          <w:ilvl w:val="0"/>
          <w:numId w:val="15"/>
        </w:numPr>
        <w:spacing w:before="120" w:after="120"/>
        <w:ind w:left="426" w:hanging="284"/>
      </w:pPr>
      <w:r w:rsidRPr="0018066D">
        <w:t>Polska 2030. Trzecia fala nowoczesności. Długookresowa Strategia Rozwoju Kraju,</w:t>
      </w:r>
    </w:p>
    <w:p w14:paraId="272ABED1" w14:textId="0AAE48B5" w:rsidR="000C6AAC" w:rsidRDefault="000C6AAC" w:rsidP="002472BD">
      <w:pPr>
        <w:pStyle w:val="Akapitzlist"/>
        <w:numPr>
          <w:ilvl w:val="0"/>
          <w:numId w:val="15"/>
        </w:numPr>
        <w:spacing w:before="120" w:after="120"/>
        <w:ind w:left="426" w:hanging="284"/>
      </w:pPr>
      <w:r>
        <w:t>Strategia na rzecz Odpowiedzialnego Rozwoju do roku 2020 (z perspektywą do 2030 r.)</w:t>
      </w:r>
      <w:r w:rsidRPr="000C6AAC">
        <w:rPr>
          <w:highlight w:val="lightGray"/>
        </w:rPr>
        <w:t xml:space="preserve"> </w:t>
      </w:r>
    </w:p>
    <w:p w14:paraId="2C9CD18F" w14:textId="77777777" w:rsidR="00EE642D" w:rsidRDefault="00EE642D" w:rsidP="002472BD">
      <w:pPr>
        <w:pStyle w:val="Akapitzlist"/>
        <w:numPr>
          <w:ilvl w:val="0"/>
          <w:numId w:val="15"/>
        </w:numPr>
        <w:spacing w:before="120" w:after="120"/>
        <w:ind w:left="426" w:hanging="284"/>
      </w:pPr>
      <w:r>
        <w:t>Krajowa Polityka Miejska 2023,</w:t>
      </w:r>
    </w:p>
    <w:p w14:paraId="603B0EFF" w14:textId="5B73B0F1" w:rsidR="002B0C43" w:rsidRPr="00EE642D" w:rsidRDefault="002B0C43" w:rsidP="002472BD">
      <w:pPr>
        <w:pStyle w:val="Akapitzlist"/>
        <w:numPr>
          <w:ilvl w:val="0"/>
          <w:numId w:val="15"/>
        </w:numPr>
        <w:spacing w:before="120" w:after="120"/>
        <w:ind w:left="426" w:hanging="284"/>
      </w:pPr>
      <w:r w:rsidRPr="00EE642D">
        <w:t>Krajowa Strategia Rozwoju Regionalnego 2010-2020: Regiony, Miasta, Obszary wiejskie</w:t>
      </w:r>
      <w:r w:rsidR="002472BD" w:rsidRPr="00C83264">
        <w:t>.</w:t>
      </w:r>
    </w:p>
    <w:p w14:paraId="68202E45" w14:textId="77777777" w:rsidR="002B0C43" w:rsidRPr="00666876" w:rsidRDefault="002B0C43" w:rsidP="002B0C43">
      <w:r w:rsidRPr="00666876">
        <w:t>Cele główne Programu Rewitalizacji zostały powiązane z celami zawartych w innych dokumentach na zasadzie podobieństwa i zbieżności zapewniając tym samym kompleksową i zharmonizowaną rewitalizację gminy.</w:t>
      </w:r>
    </w:p>
    <w:p w14:paraId="359BF54B" w14:textId="65A370F4" w:rsidR="002B0C43" w:rsidRPr="00666876" w:rsidRDefault="002B0C43" w:rsidP="002B0C43">
      <w:r w:rsidRPr="00666876">
        <w:rPr>
          <w:b/>
        </w:rPr>
        <w:t xml:space="preserve">Cel główny 1: </w:t>
      </w:r>
      <w:r w:rsidR="00666876" w:rsidRPr="00666876">
        <w:rPr>
          <w:b/>
        </w:rPr>
        <w:t>Poprawa warunków i jakości życia mieszkańców</w:t>
      </w:r>
      <w:r w:rsidRPr="00666876">
        <w:rPr>
          <w:b/>
        </w:rPr>
        <w:t xml:space="preserve">. </w:t>
      </w:r>
      <w:r w:rsidRPr="00666876">
        <w:t xml:space="preserve">Został on powiązany z celami zawartymi w dokumentach: </w:t>
      </w:r>
      <w:r w:rsidR="00666876" w:rsidRPr="00666876">
        <w:rPr>
          <w:i/>
        </w:rPr>
        <w:t>Studium uwarunkowań i kierunków zagospodarowania przestrzennego gminy i miasta Jedwabne</w:t>
      </w:r>
      <w:r w:rsidR="00666876">
        <w:t xml:space="preserve">, </w:t>
      </w:r>
      <w:r w:rsidR="00666876" w:rsidRPr="00666876">
        <w:rPr>
          <w:i/>
        </w:rPr>
        <w:t>Strategia Rozwoju Gminy Jedwabne na lata 2015-2020</w:t>
      </w:r>
      <w:r w:rsidR="00666876">
        <w:t xml:space="preserve">, </w:t>
      </w:r>
      <w:r w:rsidR="00666876" w:rsidRPr="00666876">
        <w:rPr>
          <w:i/>
        </w:rPr>
        <w:t xml:space="preserve">Powiatowa strategia Rozwiązywania Problemów Społecznych w Powiecie Łomżyńskim na lata 2016 </w:t>
      </w:r>
      <w:r w:rsidR="00666876">
        <w:rPr>
          <w:i/>
        </w:rPr>
        <w:t>–</w:t>
      </w:r>
      <w:r w:rsidR="00666876" w:rsidRPr="00666876">
        <w:rPr>
          <w:i/>
        </w:rPr>
        <w:t xml:space="preserve"> 2022</w:t>
      </w:r>
      <w:r w:rsidR="00666876">
        <w:t xml:space="preserve">, </w:t>
      </w:r>
      <w:r w:rsidR="00666876" w:rsidRPr="00666876">
        <w:rPr>
          <w:i/>
        </w:rPr>
        <w:t>Program rozwoju powiatu łomżyńskiego do 2020 roku</w:t>
      </w:r>
      <w:r w:rsidR="00666876">
        <w:t xml:space="preserve">, </w:t>
      </w:r>
      <w:r w:rsidR="00666876" w:rsidRPr="00666876">
        <w:rPr>
          <w:i/>
        </w:rPr>
        <w:t>Strategia Rozwoju Województwa Podlaskiego do roku 2020</w:t>
      </w:r>
      <w:r w:rsidR="00666876">
        <w:t xml:space="preserve">, </w:t>
      </w:r>
      <w:r w:rsidR="00666876" w:rsidRPr="00666876">
        <w:rPr>
          <w:i/>
        </w:rPr>
        <w:t>Plan Zagospodarowania Przestrzennego Województwa Podlaskiego</w:t>
      </w:r>
      <w:r w:rsidR="00666876">
        <w:t xml:space="preserve">, </w:t>
      </w:r>
      <w:r w:rsidR="00666876" w:rsidRPr="00666876">
        <w:rPr>
          <w:i/>
        </w:rPr>
        <w:t>Polska 2030. Trzecia fala nowoczesności. Długookresowa Strategia Rozwoju Kraju</w:t>
      </w:r>
      <w:r w:rsidR="00666876">
        <w:t xml:space="preserve">, </w:t>
      </w:r>
      <w:r w:rsidR="00666876" w:rsidRPr="00666876">
        <w:rPr>
          <w:i/>
        </w:rPr>
        <w:t>Strategia na rzecz Odpowiedzialnego Rozwoju do roku 2020 (z perspektywą do 2030 r.)</w:t>
      </w:r>
      <w:r w:rsidR="00666876">
        <w:t xml:space="preserve">, </w:t>
      </w:r>
      <w:r w:rsidR="00666876" w:rsidRPr="00666876">
        <w:rPr>
          <w:i/>
        </w:rPr>
        <w:t>Krajowa Polityka Miejska 2023</w:t>
      </w:r>
      <w:r w:rsidR="00666876">
        <w:t xml:space="preserve">, </w:t>
      </w:r>
      <w:r w:rsidR="00666876" w:rsidRPr="00666876">
        <w:rPr>
          <w:i/>
        </w:rPr>
        <w:t>Krajowa Strategia Rozwoju Regionalnego 2010-2020: Regiony, Miasta, Obszary wiejskie</w:t>
      </w:r>
      <w:r w:rsidR="00666876">
        <w:rPr>
          <w:i/>
        </w:rPr>
        <w:t>.</w:t>
      </w:r>
      <w:r w:rsidR="00666876">
        <w:t xml:space="preserve"> </w:t>
      </w:r>
      <w:r w:rsidRPr="00666876">
        <w:t xml:space="preserve">Istota celów zawartych w wymienionych dokumentach dotyczy </w:t>
      </w:r>
      <w:r w:rsidR="00666876">
        <w:t>poprawy warunków i jakości życia mieszkańców, dostępu do edukacji, kultury, sztuki, rozrywki, sportu i rekreacji, wypoczynku, wzrostu aktywności mieszkańców oraz wzrostu bezpieczeństwa mieszkańców</w:t>
      </w:r>
      <w:r w:rsidRPr="00666876">
        <w:t>. Wskazane dokumenty powiązane są z założeniami celu głównego 1.</w:t>
      </w:r>
    </w:p>
    <w:p w14:paraId="3B1E0B20" w14:textId="676F43B2" w:rsidR="002B0C43" w:rsidRPr="00666876" w:rsidRDefault="002B0C43" w:rsidP="002B0C43">
      <w:r w:rsidRPr="00666876">
        <w:rPr>
          <w:b/>
        </w:rPr>
        <w:t xml:space="preserve">Cel główny 2: </w:t>
      </w:r>
      <w:r w:rsidR="00666876">
        <w:rPr>
          <w:b/>
        </w:rPr>
        <w:t>Wysoki poziom integracji i rozwoju społeczności lokalnej</w:t>
      </w:r>
      <w:r w:rsidRPr="00666876">
        <w:rPr>
          <w:b/>
        </w:rPr>
        <w:t xml:space="preserve">. </w:t>
      </w:r>
      <w:r w:rsidRPr="00666876">
        <w:t xml:space="preserve">Został on powiązany z celami zawartymi w dokumentach: </w:t>
      </w:r>
      <w:r w:rsidR="00666876" w:rsidRPr="00666876">
        <w:rPr>
          <w:i/>
        </w:rPr>
        <w:t>Studium uwarunkowań i kierunków zagospodarowania przestrzennego gminy i miasta Jedwabne</w:t>
      </w:r>
      <w:r w:rsidR="00666876">
        <w:t xml:space="preserve">, </w:t>
      </w:r>
      <w:r w:rsidR="00666876" w:rsidRPr="00666876">
        <w:rPr>
          <w:i/>
        </w:rPr>
        <w:t>Strategia Rozwoju Gminy Jedwabne na lata 2015-2020</w:t>
      </w:r>
      <w:r w:rsidR="00666876">
        <w:t xml:space="preserve">, </w:t>
      </w:r>
      <w:r w:rsidR="00666876" w:rsidRPr="00666876">
        <w:rPr>
          <w:i/>
        </w:rPr>
        <w:t xml:space="preserve">Powiatowa strategia Rozwiązywania Problemów Społecznych w Powiecie Łomżyńskim na lata 2016 </w:t>
      </w:r>
      <w:r w:rsidR="00666876">
        <w:rPr>
          <w:i/>
        </w:rPr>
        <w:t>–</w:t>
      </w:r>
      <w:r w:rsidR="00666876" w:rsidRPr="00666876">
        <w:rPr>
          <w:i/>
        </w:rPr>
        <w:t xml:space="preserve"> 2022</w:t>
      </w:r>
      <w:r w:rsidR="00666876">
        <w:t xml:space="preserve">, </w:t>
      </w:r>
      <w:r w:rsidR="00666876" w:rsidRPr="00666876">
        <w:rPr>
          <w:i/>
        </w:rPr>
        <w:t>Program rozwoju powiatu łomżyńskiego do 2020 roku</w:t>
      </w:r>
      <w:r w:rsidR="00666876">
        <w:t xml:space="preserve">, </w:t>
      </w:r>
      <w:r w:rsidR="00666876" w:rsidRPr="00666876">
        <w:rPr>
          <w:i/>
        </w:rPr>
        <w:t>Strategia Rozwoju Województwa Podlaskiego do roku 2020</w:t>
      </w:r>
      <w:r w:rsidR="00666876">
        <w:t xml:space="preserve">, </w:t>
      </w:r>
      <w:r w:rsidR="00666876" w:rsidRPr="00666876">
        <w:rPr>
          <w:i/>
        </w:rPr>
        <w:t xml:space="preserve">Strategia na rzecz Odpowiedzialnego Rozwoju do roku 2020 (z perspektywą do 2030 r.) </w:t>
      </w:r>
      <w:r w:rsidR="00666876">
        <w:t xml:space="preserve">, </w:t>
      </w:r>
      <w:r w:rsidR="00666876" w:rsidRPr="00666876">
        <w:rPr>
          <w:i/>
        </w:rPr>
        <w:t>Krajowa Polityka Miejska 2023</w:t>
      </w:r>
      <w:r w:rsidR="00666876">
        <w:t xml:space="preserve">, </w:t>
      </w:r>
      <w:r w:rsidR="00666876" w:rsidRPr="00666876">
        <w:rPr>
          <w:i/>
        </w:rPr>
        <w:t>Krajowa Strategia Rozwoju Regionalnego 2010-2020: Regiony, Miasta, Obszary wiejskie</w:t>
      </w:r>
      <w:r w:rsidR="00666876">
        <w:rPr>
          <w:i/>
        </w:rPr>
        <w:t>.</w:t>
      </w:r>
      <w:r w:rsidR="00666876">
        <w:t xml:space="preserve"> </w:t>
      </w:r>
      <w:r w:rsidRPr="00666876">
        <w:t>Istota celów zawartych w wymienionych dokumentach</w:t>
      </w:r>
      <w:r w:rsidR="004459A2">
        <w:t xml:space="preserve"> dotyczy warunków infrastrukturalnych wspierających rozwój, zmniejszenia wykluczenia społecznego oraz wzrostu poziomu kwalifikacji i umiejętności </w:t>
      </w:r>
      <w:r w:rsidR="004459A2">
        <w:lastRenderedPageBreak/>
        <w:t>mieszkańców co przyczyni się do wysokiego poziomu integracji i rozwoju społeczności lokalnej</w:t>
      </w:r>
      <w:r w:rsidRPr="00666876">
        <w:t>. Wskazane dokumenty powiązane są z założeniami celu głównego 2.</w:t>
      </w:r>
    </w:p>
    <w:p w14:paraId="59122510" w14:textId="0A3C5EAB" w:rsidR="002B0C43" w:rsidRPr="00861E2A" w:rsidRDefault="002B0C43" w:rsidP="002B0C43">
      <w:pPr>
        <w:pStyle w:val="Legenda"/>
      </w:pPr>
      <w:bookmarkStart w:id="195" w:name="_Toc479907259"/>
      <w:r w:rsidRPr="00861E2A">
        <w:t xml:space="preserve">Tabela </w:t>
      </w:r>
      <w:fldSimple w:instr=" SEQ Tabela \* ARABIC ">
        <w:r w:rsidR="00B54791">
          <w:rPr>
            <w:noProof/>
          </w:rPr>
          <w:t>29</w:t>
        </w:r>
      </w:fldSimple>
      <w:r w:rsidRPr="00861E2A">
        <w:t>.</w:t>
      </w:r>
      <w:r w:rsidR="00337F74">
        <w:t xml:space="preserve"> </w:t>
      </w:r>
      <w:r w:rsidRPr="00861E2A">
        <w:t>Powiązanie z innymi dokumentalni strategicznymi.</w:t>
      </w:r>
      <w:bookmarkEnd w:id="195"/>
    </w:p>
    <w:tbl>
      <w:tblPr>
        <w:tblStyle w:val="Tabelasiatki1jasnaakcent11"/>
        <w:tblW w:w="5000" w:type="pct"/>
        <w:tblLook w:val="04A0" w:firstRow="1" w:lastRow="0" w:firstColumn="1" w:lastColumn="0" w:noHBand="0" w:noVBand="1"/>
      </w:tblPr>
      <w:tblGrid>
        <w:gridCol w:w="3085"/>
        <w:gridCol w:w="6203"/>
      </w:tblGrid>
      <w:tr w:rsidR="002B0C43" w:rsidRPr="00444533" w14:paraId="22A547D3" w14:textId="77777777" w:rsidTr="00564E5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92D050"/>
            <w:vAlign w:val="center"/>
          </w:tcPr>
          <w:p w14:paraId="2824B0F4" w14:textId="1318E41C" w:rsidR="002B0C43" w:rsidRPr="00444533" w:rsidRDefault="002B0C43" w:rsidP="002B0C43">
            <w:pPr>
              <w:spacing w:line="240" w:lineRule="auto"/>
              <w:jc w:val="center"/>
              <w:rPr>
                <w:rFonts w:eastAsia="Calibri" w:cs="Times New Roman"/>
                <w:sz w:val="18"/>
                <w:szCs w:val="18"/>
              </w:rPr>
            </w:pPr>
            <w:r w:rsidRPr="00793499">
              <w:rPr>
                <w:rFonts w:eastAsia="Calibri" w:cs="Times New Roman"/>
                <w:sz w:val="18"/>
                <w:szCs w:val="18"/>
                <w:shd w:val="clear" w:color="auto" w:fill="92D050"/>
              </w:rPr>
              <w:t xml:space="preserve">Cel główny 1: </w:t>
            </w:r>
            <w:r>
              <w:rPr>
                <w:rFonts w:eastAsia="Calibri" w:cs="Times New Roman"/>
                <w:sz w:val="18"/>
                <w:szCs w:val="18"/>
                <w:shd w:val="clear" w:color="auto" w:fill="92D050"/>
              </w:rPr>
              <w:t>Poprawa warunków i jakości życia mieszkańców</w:t>
            </w:r>
          </w:p>
        </w:tc>
      </w:tr>
      <w:tr w:rsidR="002B0C43" w:rsidRPr="00444533" w14:paraId="543F1583"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shd w:val="clear" w:color="auto" w:fill="EAF4DC"/>
            <w:vAlign w:val="center"/>
          </w:tcPr>
          <w:p w14:paraId="39C1328F" w14:textId="77777777" w:rsidR="002B0C43" w:rsidRPr="00444533" w:rsidRDefault="002B0C43" w:rsidP="00564E5F">
            <w:pPr>
              <w:spacing w:line="240" w:lineRule="auto"/>
              <w:jc w:val="center"/>
              <w:rPr>
                <w:rFonts w:eastAsia="Calibri" w:cs="Times New Roman"/>
                <w:sz w:val="18"/>
                <w:szCs w:val="18"/>
              </w:rPr>
            </w:pPr>
            <w:r>
              <w:rPr>
                <w:rFonts w:eastAsia="Calibri" w:cs="Times New Roman"/>
                <w:sz w:val="18"/>
                <w:szCs w:val="18"/>
              </w:rPr>
              <w:t>Dokument strategiczny</w:t>
            </w:r>
          </w:p>
        </w:tc>
        <w:tc>
          <w:tcPr>
            <w:tcW w:w="3339" w:type="pct"/>
            <w:shd w:val="clear" w:color="auto" w:fill="EAF4DC"/>
            <w:vAlign w:val="center"/>
          </w:tcPr>
          <w:p w14:paraId="43BD67AC" w14:textId="77777777" w:rsidR="002B0C43" w:rsidRPr="00444533" w:rsidRDefault="002B0C43" w:rsidP="00564E5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 w:val="18"/>
                <w:szCs w:val="18"/>
              </w:rPr>
            </w:pPr>
            <w:r>
              <w:rPr>
                <w:rFonts w:eastAsia="Calibri" w:cs="Times New Roman"/>
                <w:b/>
                <w:sz w:val="18"/>
                <w:szCs w:val="18"/>
              </w:rPr>
              <w:t>Powiązanie z celami</w:t>
            </w:r>
          </w:p>
        </w:tc>
      </w:tr>
      <w:tr w:rsidR="002B0C43" w:rsidRPr="00444533" w14:paraId="63C7F01E"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13292F3D" w14:textId="3056D940" w:rsidR="002B0C43" w:rsidRPr="007D60C0" w:rsidRDefault="002B0C43" w:rsidP="00EE642D">
            <w:pPr>
              <w:spacing w:line="240" w:lineRule="auto"/>
              <w:rPr>
                <w:sz w:val="18"/>
                <w:szCs w:val="18"/>
              </w:rPr>
            </w:pPr>
            <w:r w:rsidRPr="007D60C0">
              <w:rPr>
                <w:sz w:val="18"/>
                <w:szCs w:val="18"/>
              </w:rPr>
              <w:t>Studium uwarunkowań i kierunków zagospodarowania przestrzennego gminy</w:t>
            </w:r>
            <w:r w:rsidR="006F70FC">
              <w:rPr>
                <w:sz w:val="18"/>
                <w:szCs w:val="18"/>
              </w:rPr>
              <w:t xml:space="preserve"> i miasta</w:t>
            </w:r>
            <w:r w:rsidRPr="007D60C0">
              <w:rPr>
                <w:sz w:val="18"/>
                <w:szCs w:val="18"/>
              </w:rPr>
              <w:t xml:space="preserve"> </w:t>
            </w:r>
            <w:r w:rsidR="006F70FC">
              <w:rPr>
                <w:sz w:val="18"/>
                <w:szCs w:val="18"/>
              </w:rPr>
              <w:t>Jedwabne</w:t>
            </w:r>
          </w:p>
        </w:tc>
        <w:tc>
          <w:tcPr>
            <w:tcW w:w="3339" w:type="pct"/>
          </w:tcPr>
          <w:p w14:paraId="26AD5CA5" w14:textId="38C63FE6" w:rsidR="002B0C43" w:rsidRPr="0049548A" w:rsidRDefault="002B0C43" w:rsidP="006F70F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Cel </w:t>
            </w:r>
            <w:r w:rsidR="006F70FC">
              <w:rPr>
                <w:sz w:val="18"/>
                <w:szCs w:val="18"/>
                <w:u w:val="single"/>
              </w:rPr>
              <w:t>szczegółowy 3:</w:t>
            </w:r>
            <w:r w:rsidR="006F70FC">
              <w:rPr>
                <w:sz w:val="18"/>
                <w:szCs w:val="18"/>
              </w:rPr>
              <w:t xml:space="preserve"> Społeczne cele rozwoju</w:t>
            </w:r>
          </w:p>
        </w:tc>
      </w:tr>
      <w:tr w:rsidR="002B0C43" w:rsidRPr="00444533" w14:paraId="23CE01B8"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0853A85C" w14:textId="682E515F" w:rsidR="002B0C43" w:rsidRPr="00EE642D" w:rsidRDefault="006F70FC"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Strategia Rozwoju Gminy Jedwabne na lata 2015-2020</w:t>
            </w:r>
          </w:p>
        </w:tc>
        <w:tc>
          <w:tcPr>
            <w:tcW w:w="3339" w:type="pct"/>
          </w:tcPr>
          <w:p w14:paraId="2E3E5EF1" w14:textId="143217C0" w:rsidR="002B0C43" w:rsidRDefault="006F70FC"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strategiczny 3</w:t>
            </w:r>
            <w:r w:rsidR="00EE642D" w:rsidRPr="00EE642D">
              <w:rPr>
                <w:rFonts w:ascii="Century Gothic" w:hAnsi="Century Gothic"/>
                <w:sz w:val="18"/>
                <w:szCs w:val="18"/>
                <w:u w:val="single"/>
              </w:rPr>
              <w:t>:</w:t>
            </w:r>
            <w:r w:rsidRPr="00EE642D">
              <w:rPr>
                <w:rFonts w:ascii="Century Gothic" w:hAnsi="Century Gothic"/>
                <w:sz w:val="18"/>
                <w:szCs w:val="18"/>
              </w:rPr>
              <w:t xml:space="preserve"> Tworzenie warunków dla rozwoju turystyki i kultury</w:t>
            </w:r>
          </w:p>
          <w:p w14:paraId="60C5DD24" w14:textId="77777777" w:rsidR="00EE642D"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p w14:paraId="4235C4DC" w14:textId="70BE759E" w:rsidR="00091A10" w:rsidRPr="00EE642D" w:rsidRDefault="00091A10"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strategiczny 4</w:t>
            </w:r>
            <w:r w:rsidR="00EE642D" w:rsidRPr="00EE642D">
              <w:rPr>
                <w:rFonts w:ascii="Century Gothic" w:hAnsi="Century Gothic"/>
                <w:sz w:val="18"/>
                <w:szCs w:val="18"/>
                <w:u w:val="single"/>
              </w:rPr>
              <w:t>:</w:t>
            </w:r>
            <w:r w:rsidRPr="00EE642D">
              <w:rPr>
                <w:rFonts w:ascii="Century Gothic" w:hAnsi="Century Gothic"/>
                <w:sz w:val="18"/>
                <w:szCs w:val="18"/>
              </w:rPr>
              <w:t xml:space="preserve"> Poprawa infrastruktury społecznej i zagospodarowanie czasu wolnego</w:t>
            </w:r>
          </w:p>
        </w:tc>
      </w:tr>
      <w:tr w:rsidR="002B0C43" w:rsidRPr="00444533" w14:paraId="774A6195"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3124A27F" w14:textId="37F4692A" w:rsidR="002B0C43" w:rsidRPr="00EE642D" w:rsidRDefault="00091A10"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P</w:t>
            </w:r>
            <w:r w:rsidR="00EE642D">
              <w:rPr>
                <w:rFonts w:ascii="Century Gothic" w:hAnsi="Century Gothic"/>
                <w:sz w:val="18"/>
                <w:szCs w:val="18"/>
              </w:rPr>
              <w:t xml:space="preserve">owiatowa strategia Rozwiązywania Problemów Społecznych w Powiecie Łomżyńskim na lata </w:t>
            </w:r>
            <w:r w:rsidRPr="00EE642D">
              <w:rPr>
                <w:rFonts w:ascii="Century Gothic" w:hAnsi="Century Gothic"/>
                <w:sz w:val="18"/>
                <w:szCs w:val="18"/>
              </w:rPr>
              <w:t>2016 - 2022</w:t>
            </w:r>
          </w:p>
        </w:tc>
        <w:tc>
          <w:tcPr>
            <w:tcW w:w="3339" w:type="pct"/>
          </w:tcPr>
          <w:p w14:paraId="4715FC93" w14:textId="48B2CF25" w:rsidR="002B0C43" w:rsidRDefault="00091A10"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 xml:space="preserve">Cel strategiczny </w:t>
            </w:r>
            <w:r w:rsidR="00EE642D">
              <w:rPr>
                <w:rFonts w:ascii="Century Gothic" w:hAnsi="Century Gothic"/>
                <w:sz w:val="18"/>
                <w:szCs w:val="18"/>
                <w:u w:val="single"/>
              </w:rPr>
              <w:t>5.2:</w:t>
            </w:r>
            <w:r w:rsidRPr="00EE642D">
              <w:rPr>
                <w:rFonts w:ascii="Century Gothic" w:hAnsi="Century Gothic"/>
                <w:sz w:val="18"/>
                <w:szCs w:val="18"/>
              </w:rPr>
              <w:t xml:space="preserve"> Poprawa jakości życia osób starszych</w:t>
            </w:r>
          </w:p>
          <w:p w14:paraId="6C7163C7" w14:textId="77777777" w:rsidR="00EE642D"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p w14:paraId="3BCB09F9" w14:textId="3077E286" w:rsidR="00091A10"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strategiczny 5.5:</w:t>
            </w:r>
            <w:r w:rsidR="00091A10" w:rsidRPr="00EE642D">
              <w:rPr>
                <w:rFonts w:ascii="Century Gothic" w:hAnsi="Century Gothic"/>
                <w:sz w:val="18"/>
                <w:szCs w:val="18"/>
              </w:rPr>
              <w:t xml:space="preserve"> Stwarzanie warunków do aktywizacji społecznej i zawodowej osób zagrożonych wykluczeniem społecznym.</w:t>
            </w:r>
          </w:p>
        </w:tc>
      </w:tr>
      <w:tr w:rsidR="002B0C43" w:rsidRPr="00444533" w14:paraId="14363FFE" w14:textId="77777777" w:rsidTr="00EE642D">
        <w:trPr>
          <w:trHeight w:val="662"/>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7B8E7FF2" w14:textId="78C13267" w:rsidR="002B0C43" w:rsidRPr="00EE642D" w:rsidRDefault="0018066D" w:rsidP="00EE642D">
            <w:pPr>
              <w:spacing w:before="120" w:after="120" w:line="240" w:lineRule="auto"/>
              <w:jc w:val="left"/>
              <w:rPr>
                <w:rFonts w:ascii="Century Gothic" w:hAnsi="Century Gothic"/>
                <w:sz w:val="18"/>
                <w:szCs w:val="18"/>
              </w:rPr>
            </w:pPr>
            <w:r w:rsidRPr="00EE642D">
              <w:rPr>
                <w:rFonts w:ascii="Century Gothic" w:hAnsi="Century Gothic"/>
                <w:sz w:val="18"/>
                <w:szCs w:val="18"/>
              </w:rPr>
              <w:t>Program rozwoju p</w:t>
            </w:r>
            <w:r w:rsidR="00EE642D">
              <w:rPr>
                <w:rFonts w:ascii="Century Gothic" w:hAnsi="Century Gothic"/>
                <w:sz w:val="18"/>
                <w:szCs w:val="18"/>
              </w:rPr>
              <w:t>owiatu łomżyńskiego do 2020 roku</w:t>
            </w:r>
          </w:p>
        </w:tc>
        <w:tc>
          <w:tcPr>
            <w:tcW w:w="3339" w:type="pct"/>
          </w:tcPr>
          <w:p w14:paraId="46685319" w14:textId="5B67AB7D" w:rsidR="0018066D" w:rsidRPr="0018066D" w:rsidRDefault="0018066D" w:rsidP="00EE642D">
            <w:pPr>
              <w:shd w:val="clear" w:color="auto" w:fill="FFFFFF"/>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eastAsia="pl-PL"/>
              </w:rPr>
            </w:pPr>
            <w:r w:rsidRPr="0018066D">
              <w:rPr>
                <w:rFonts w:ascii="Century Gothic" w:eastAsia="Times New Roman" w:hAnsi="Century Gothic" w:cs="Arial"/>
                <w:sz w:val="18"/>
                <w:szCs w:val="18"/>
                <w:u w:val="single"/>
                <w:lang w:eastAsia="pl-PL"/>
              </w:rPr>
              <w:t xml:space="preserve">Cel </w:t>
            </w:r>
            <w:r w:rsidR="00EE642D" w:rsidRPr="00EE642D">
              <w:rPr>
                <w:rFonts w:ascii="Century Gothic" w:eastAsia="Times New Roman" w:hAnsi="Century Gothic" w:cs="Arial"/>
                <w:sz w:val="18"/>
                <w:szCs w:val="18"/>
                <w:u w:val="single"/>
                <w:lang w:eastAsia="pl-PL"/>
              </w:rPr>
              <w:t>strategiczny 2:</w:t>
            </w:r>
            <w:r w:rsidR="00EE642D">
              <w:rPr>
                <w:rFonts w:ascii="Century Gothic" w:eastAsia="Times New Roman" w:hAnsi="Century Gothic" w:cs="Arial"/>
                <w:sz w:val="18"/>
                <w:szCs w:val="18"/>
                <w:lang w:eastAsia="pl-PL"/>
              </w:rPr>
              <w:t xml:space="preserve"> </w:t>
            </w:r>
            <w:r w:rsidRPr="0018066D">
              <w:rPr>
                <w:rFonts w:ascii="Century Gothic" w:eastAsia="Times New Roman" w:hAnsi="Century Gothic" w:cs="Arial"/>
                <w:sz w:val="18"/>
                <w:szCs w:val="18"/>
                <w:lang w:eastAsia="pl-PL"/>
              </w:rPr>
              <w:t xml:space="preserve"> Poprawa jakości życia i</w:t>
            </w:r>
            <w:r w:rsidR="00EE642D">
              <w:rPr>
                <w:rFonts w:ascii="Century Gothic" w:eastAsia="Times New Roman" w:hAnsi="Century Gothic" w:cs="Arial"/>
                <w:sz w:val="18"/>
                <w:szCs w:val="18"/>
                <w:lang w:eastAsia="pl-PL"/>
              </w:rPr>
              <w:t xml:space="preserve"> </w:t>
            </w:r>
            <w:r w:rsidRPr="0018066D">
              <w:rPr>
                <w:rFonts w:ascii="Century Gothic" w:eastAsia="Times New Roman" w:hAnsi="Century Gothic" w:cs="Arial"/>
                <w:sz w:val="18"/>
                <w:szCs w:val="18"/>
                <w:lang w:eastAsia="pl-PL"/>
              </w:rPr>
              <w:t>integracja społeczna</w:t>
            </w:r>
          </w:p>
          <w:p w14:paraId="3D1971F9" w14:textId="69767A7A" w:rsidR="002B0C43" w:rsidRPr="00EE642D" w:rsidRDefault="002B0C43" w:rsidP="00EE642D">
            <w:pPr>
              <w:tabs>
                <w:tab w:val="left" w:pos="1418"/>
              </w:tabs>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tc>
      </w:tr>
      <w:tr w:rsidR="002B0C43" w:rsidRPr="00444533" w14:paraId="59518F60"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0041A149" w14:textId="0F187853" w:rsidR="002B0C43" w:rsidRPr="00EE642D" w:rsidRDefault="0018066D"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Strategia Rozwoju Województwa Podlaskiego do roku 2020</w:t>
            </w:r>
          </w:p>
        </w:tc>
        <w:tc>
          <w:tcPr>
            <w:tcW w:w="3339" w:type="pct"/>
          </w:tcPr>
          <w:p w14:paraId="0EFB49F9" w14:textId="0D2253BD" w:rsidR="002B0C43"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strategiczny 3:</w:t>
            </w:r>
            <w:r w:rsidR="0018066D" w:rsidRPr="00EE642D">
              <w:rPr>
                <w:rFonts w:ascii="Century Gothic" w:hAnsi="Century Gothic"/>
                <w:sz w:val="18"/>
                <w:szCs w:val="18"/>
              </w:rPr>
              <w:t xml:space="preserve"> Jakość życia</w:t>
            </w:r>
          </w:p>
        </w:tc>
      </w:tr>
      <w:tr w:rsidR="002B0C43" w:rsidRPr="00444533" w14:paraId="16AB19EE"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3AECAB4B" w14:textId="4C1187EC" w:rsidR="002B0C43" w:rsidRPr="00EE642D" w:rsidRDefault="000C6AAC" w:rsidP="00EE642D">
            <w:pPr>
              <w:spacing w:before="120" w:after="120" w:line="240" w:lineRule="auto"/>
              <w:jc w:val="left"/>
              <w:rPr>
                <w:rFonts w:ascii="Century Gothic" w:hAnsi="Century Gothic"/>
                <w:sz w:val="18"/>
                <w:szCs w:val="18"/>
              </w:rPr>
            </w:pPr>
            <w:r w:rsidRPr="00EE642D">
              <w:rPr>
                <w:rFonts w:ascii="Century Gothic" w:hAnsi="Century Gothic"/>
                <w:sz w:val="18"/>
                <w:szCs w:val="18"/>
              </w:rPr>
              <w:t>P</w:t>
            </w:r>
            <w:r w:rsidR="00EE642D">
              <w:rPr>
                <w:rFonts w:ascii="Century Gothic" w:hAnsi="Century Gothic"/>
                <w:sz w:val="18"/>
                <w:szCs w:val="18"/>
              </w:rPr>
              <w:t>lan Zagospodarowania Przestrzennego Województwa Podlaskiego</w:t>
            </w:r>
          </w:p>
        </w:tc>
        <w:tc>
          <w:tcPr>
            <w:tcW w:w="3339" w:type="pct"/>
          </w:tcPr>
          <w:p w14:paraId="2959F503" w14:textId="6B2A191D" w:rsidR="002B0C43" w:rsidRDefault="000C6AAC"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bCs/>
                <w:sz w:val="18"/>
                <w:szCs w:val="18"/>
              </w:rPr>
            </w:pPr>
            <w:r w:rsidRPr="00EE642D">
              <w:rPr>
                <w:rFonts w:ascii="Century Gothic" w:hAnsi="Century Gothic"/>
                <w:bCs/>
                <w:sz w:val="18"/>
                <w:szCs w:val="18"/>
                <w:u w:val="single"/>
              </w:rPr>
              <w:t xml:space="preserve">Cel ogólny </w:t>
            </w:r>
            <w:r w:rsidR="00EE642D" w:rsidRPr="00EE642D">
              <w:rPr>
                <w:rFonts w:ascii="Century Gothic" w:hAnsi="Century Gothic"/>
                <w:bCs/>
                <w:sz w:val="18"/>
                <w:szCs w:val="18"/>
                <w:u w:val="single"/>
              </w:rPr>
              <w:t>2.3:</w:t>
            </w:r>
            <w:r w:rsidRPr="00EE642D">
              <w:rPr>
                <w:rFonts w:ascii="Century Gothic" w:hAnsi="Century Gothic"/>
                <w:bCs/>
                <w:sz w:val="18"/>
                <w:szCs w:val="18"/>
              </w:rPr>
              <w:t> Kształtowanie struktur przestrzennych osadnictwa, stwarzających warunki rozwoju regionalnej infrastruktury społecznej</w:t>
            </w:r>
          </w:p>
          <w:p w14:paraId="491263EC" w14:textId="77777777" w:rsidR="00EE642D"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bCs/>
                <w:sz w:val="18"/>
                <w:szCs w:val="18"/>
              </w:rPr>
            </w:pPr>
          </w:p>
          <w:p w14:paraId="2474248E" w14:textId="5B443507" w:rsidR="000C6AAC"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bCs/>
                <w:sz w:val="18"/>
                <w:szCs w:val="18"/>
                <w:u w:val="single"/>
              </w:rPr>
              <w:t>Cel ogólny 2.7</w:t>
            </w:r>
            <w:r>
              <w:rPr>
                <w:rFonts w:ascii="Century Gothic" w:hAnsi="Century Gothic"/>
                <w:bCs/>
                <w:sz w:val="18"/>
                <w:szCs w:val="18"/>
              </w:rPr>
              <w:t>:</w:t>
            </w:r>
            <w:r w:rsidR="000C6AAC" w:rsidRPr="00EE642D">
              <w:rPr>
                <w:rFonts w:ascii="Century Gothic" w:hAnsi="Century Gothic"/>
                <w:bCs/>
                <w:sz w:val="18"/>
                <w:szCs w:val="18"/>
              </w:rPr>
              <w:t> Kształtowanie struktur przestrzennych o walorach obronnych zapewniających w szczególności</w:t>
            </w:r>
          </w:p>
        </w:tc>
      </w:tr>
      <w:tr w:rsidR="000C6AAC" w:rsidRPr="00444533" w14:paraId="73B27450"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3D0E77BC" w14:textId="68A9EE90" w:rsidR="000C6AAC" w:rsidRPr="00EE642D" w:rsidRDefault="000C6AAC"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Polska 2030. Trzecia fala nowoczesności. Długookresowa Strategia Rozwoju Kraju</w:t>
            </w:r>
          </w:p>
        </w:tc>
        <w:tc>
          <w:tcPr>
            <w:tcW w:w="3339" w:type="pct"/>
          </w:tcPr>
          <w:p w14:paraId="6F142A94" w14:textId="6CFD2CB7" w:rsidR="000C6AAC" w:rsidRPr="00EE642D" w:rsidRDefault="000C6AAC"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główny</w:t>
            </w:r>
            <w:r w:rsidR="00EE642D" w:rsidRPr="00EE642D">
              <w:rPr>
                <w:rFonts w:ascii="Century Gothic" w:hAnsi="Century Gothic"/>
                <w:sz w:val="18"/>
                <w:szCs w:val="18"/>
                <w:u w:val="single"/>
              </w:rPr>
              <w:t>:</w:t>
            </w:r>
            <w:r w:rsidRPr="00EE642D">
              <w:rPr>
                <w:rFonts w:ascii="Century Gothic" w:hAnsi="Century Gothic"/>
                <w:sz w:val="18"/>
                <w:szCs w:val="18"/>
              </w:rPr>
              <w:t xml:space="preserve"> poprawa jakości życia Polaków</w:t>
            </w:r>
          </w:p>
        </w:tc>
      </w:tr>
      <w:tr w:rsidR="000C6AAC" w:rsidRPr="00444533" w14:paraId="0024ECC0"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20250758" w14:textId="625BF6F6" w:rsidR="000C6AAC" w:rsidRPr="00EE642D" w:rsidRDefault="00EE642D" w:rsidP="00EE642D">
            <w:pPr>
              <w:spacing w:before="120" w:after="120" w:line="240" w:lineRule="auto"/>
              <w:jc w:val="left"/>
              <w:rPr>
                <w:rFonts w:ascii="Century Gothic" w:hAnsi="Century Gothic"/>
                <w:sz w:val="18"/>
                <w:szCs w:val="18"/>
              </w:rPr>
            </w:pPr>
            <w:r>
              <w:rPr>
                <w:rFonts w:ascii="Century Gothic" w:hAnsi="Century Gothic"/>
                <w:sz w:val="18"/>
                <w:szCs w:val="18"/>
              </w:rPr>
              <w:t xml:space="preserve">Strategia na rzecz </w:t>
            </w:r>
            <w:r w:rsidR="000C6AAC" w:rsidRPr="00EE642D">
              <w:rPr>
                <w:rFonts w:ascii="Century Gothic" w:hAnsi="Century Gothic"/>
                <w:sz w:val="18"/>
                <w:szCs w:val="18"/>
              </w:rPr>
              <w:t>Odpowiedzialnego Rozwoju do roku 2020 (z perspektywą do 2030 r.)</w:t>
            </w:r>
          </w:p>
        </w:tc>
        <w:tc>
          <w:tcPr>
            <w:tcW w:w="3339" w:type="pct"/>
          </w:tcPr>
          <w:p w14:paraId="2D440786" w14:textId="57B8FAA9" w:rsidR="000C6AAC" w:rsidRDefault="000C6AAC"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główny:</w:t>
            </w:r>
            <w:r w:rsidRPr="00EE642D">
              <w:rPr>
                <w:rFonts w:ascii="Century Gothic" w:hAnsi="Century Gothic"/>
                <w:sz w:val="18"/>
                <w:szCs w:val="18"/>
              </w:rPr>
              <w:t xml:space="preserve"> Tworzenie warunków dla wzrostu dochodów mieszkańców Polski przy jednoczesnym wzroście spójności w wymiarze społecznym, ekonomicznym, środowiskowym i terytorialnym</w:t>
            </w:r>
          </w:p>
          <w:p w14:paraId="6E751BB4" w14:textId="77777777" w:rsidR="00EE642D"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p w14:paraId="7C864A90" w14:textId="4FA6DB1B" w:rsid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szczegółowy 2:</w:t>
            </w:r>
            <w:r w:rsidRPr="00EE642D">
              <w:rPr>
                <w:rFonts w:ascii="Century Gothic" w:hAnsi="Century Gothic"/>
                <w:sz w:val="18"/>
                <w:szCs w:val="18"/>
              </w:rPr>
              <w:t xml:space="preserve"> Rozwój społecznie wrażliwy i terytorialnie zrównoważony </w:t>
            </w:r>
          </w:p>
          <w:p w14:paraId="4F3086DB" w14:textId="77777777" w:rsid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p w14:paraId="61291559" w14:textId="10550A25" w:rsidR="00EE642D"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sz w:val="18"/>
                <w:szCs w:val="18"/>
                <w:u w:val="single"/>
              </w:rPr>
              <w:t>Cel szczegółowy 3:</w:t>
            </w:r>
            <w:r w:rsidRPr="00EE642D">
              <w:rPr>
                <w:rFonts w:ascii="Century Gothic" w:hAnsi="Century Gothic"/>
                <w:sz w:val="18"/>
                <w:szCs w:val="18"/>
              </w:rPr>
              <w:t xml:space="preserve"> Skuteczne państwo i instytucje służące wzrostowi oraz włączeniu społecznemu i gospodarczemu</w:t>
            </w:r>
          </w:p>
        </w:tc>
      </w:tr>
      <w:tr w:rsidR="000C6AAC" w:rsidRPr="00444533" w14:paraId="4F470A77"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239B2711" w14:textId="2518E845" w:rsidR="000C6AAC" w:rsidRPr="00EE642D" w:rsidRDefault="00EE642D"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Krajowa Polityka Miejska 2023</w:t>
            </w:r>
          </w:p>
        </w:tc>
        <w:tc>
          <w:tcPr>
            <w:tcW w:w="3339" w:type="pct"/>
          </w:tcPr>
          <w:p w14:paraId="5EE96A4E" w14:textId="0CDEFBCC" w:rsidR="000C6AAC"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 xml:space="preserve">Cel szczegółowy </w:t>
            </w:r>
            <w:r w:rsidR="00666876" w:rsidRPr="00666876">
              <w:rPr>
                <w:rFonts w:ascii="Century Gothic" w:hAnsi="Century Gothic"/>
                <w:sz w:val="18"/>
                <w:szCs w:val="18"/>
                <w:u w:val="single"/>
              </w:rPr>
              <w:t>2:</w:t>
            </w:r>
            <w:r w:rsidRPr="00EE642D">
              <w:rPr>
                <w:rFonts w:ascii="Century Gothic" w:hAnsi="Century Gothic"/>
                <w:sz w:val="18"/>
                <w:szCs w:val="18"/>
              </w:rPr>
              <w:t xml:space="preserve"> Wspieranie zrównoważonego rozwoju ośrodków miejskich, w tym przeciwdziałanie negatywnym zjawiskom niekontrolowanej suburbanizacji</w:t>
            </w:r>
          </w:p>
          <w:p w14:paraId="616E7230" w14:textId="77777777" w:rsidR="00666876"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p w14:paraId="12367C30" w14:textId="19FFFBA8" w:rsidR="00EE642D"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Cel szczegółowy 3:</w:t>
            </w:r>
            <w:r w:rsidR="00EE642D" w:rsidRPr="00EE642D">
              <w:rPr>
                <w:rFonts w:ascii="Century Gothic" w:hAnsi="Century Gothic"/>
                <w:sz w:val="18"/>
                <w:szCs w:val="18"/>
              </w:rPr>
              <w:t xml:space="preserve"> Odbudowa zdolności do rozwoju poprzez rewitalizację zdegradowanych społecznie, ekonomicznie i fizycznie obszarów miejskich</w:t>
            </w:r>
          </w:p>
        </w:tc>
      </w:tr>
      <w:tr w:rsidR="000C6AAC" w:rsidRPr="00444533" w14:paraId="3C4B9577"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73694694" w14:textId="0F47652B" w:rsidR="000C6AAC" w:rsidRPr="00EE642D" w:rsidRDefault="00EE642D"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Krajowa Strategia Rozwoju Regionalnego 2010-2020: Regiony, Miasta, Obszary wiejskie</w:t>
            </w:r>
          </w:p>
        </w:tc>
        <w:tc>
          <w:tcPr>
            <w:tcW w:w="3339" w:type="pct"/>
          </w:tcPr>
          <w:p w14:paraId="28C58351" w14:textId="0C490D62" w:rsidR="000C6AAC" w:rsidRPr="00EE642D"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EE642D">
              <w:rPr>
                <w:rFonts w:ascii="Century Gothic" w:hAnsi="Century Gothic"/>
                <w:sz w:val="18"/>
                <w:szCs w:val="18"/>
                <w:u w:val="single"/>
              </w:rPr>
              <w:t>Cel szczegółowy 3:</w:t>
            </w:r>
            <w:r w:rsidRPr="00EE642D">
              <w:rPr>
                <w:rFonts w:ascii="Century Gothic" w:hAnsi="Century Gothic"/>
                <w:sz w:val="18"/>
                <w:szCs w:val="18"/>
              </w:rPr>
              <w:t xml:space="preserve"> Tworzenie warunków dla skutecznej, efektywnej i partnerskiej realizacji działań rozwojowych ukierunkowanych terytorialnie („sprawność”).</w:t>
            </w:r>
          </w:p>
        </w:tc>
      </w:tr>
      <w:tr w:rsidR="000C6AAC" w:rsidRPr="00444533" w14:paraId="40D25676"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92D050"/>
            <w:vAlign w:val="center"/>
          </w:tcPr>
          <w:p w14:paraId="373D2C1E" w14:textId="5B86A4D7" w:rsidR="000C6AAC" w:rsidRPr="00E07D07" w:rsidRDefault="000C6AAC" w:rsidP="000C6AAC">
            <w:pPr>
              <w:spacing w:line="240" w:lineRule="auto"/>
              <w:jc w:val="center"/>
              <w:rPr>
                <w:sz w:val="18"/>
                <w:szCs w:val="18"/>
              </w:rPr>
            </w:pPr>
            <w:r>
              <w:rPr>
                <w:sz w:val="18"/>
                <w:szCs w:val="18"/>
              </w:rPr>
              <w:t>Cel główny 2: Wysoki poziom integracji i rozwoju społeczności lokalnej</w:t>
            </w:r>
          </w:p>
        </w:tc>
      </w:tr>
      <w:tr w:rsidR="000C6AAC" w:rsidRPr="00444533" w14:paraId="6C1EBFF4"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shd w:val="clear" w:color="auto" w:fill="EAF4DC" w:themeFill="accent1" w:themeFillTint="33"/>
            <w:vAlign w:val="center"/>
          </w:tcPr>
          <w:p w14:paraId="604BC55B" w14:textId="77777777" w:rsidR="000C6AAC" w:rsidRPr="00444533" w:rsidRDefault="000C6AAC" w:rsidP="000C6AAC">
            <w:pPr>
              <w:spacing w:line="240" w:lineRule="auto"/>
              <w:jc w:val="center"/>
              <w:rPr>
                <w:color w:val="282828"/>
                <w:sz w:val="18"/>
                <w:szCs w:val="18"/>
                <w:shd w:val="clear" w:color="auto" w:fill="FFFFFF"/>
              </w:rPr>
            </w:pPr>
            <w:r>
              <w:rPr>
                <w:rFonts w:eastAsia="Calibri" w:cs="Times New Roman"/>
                <w:sz w:val="18"/>
                <w:szCs w:val="18"/>
              </w:rPr>
              <w:t>Dokument strategiczny</w:t>
            </w:r>
          </w:p>
        </w:tc>
        <w:tc>
          <w:tcPr>
            <w:tcW w:w="3339" w:type="pct"/>
            <w:shd w:val="clear" w:color="auto" w:fill="EAF4DC" w:themeFill="accent1" w:themeFillTint="33"/>
            <w:vAlign w:val="center"/>
          </w:tcPr>
          <w:p w14:paraId="55DF21C1" w14:textId="77777777" w:rsidR="000C6AAC" w:rsidRPr="00E07D07" w:rsidRDefault="000C6AAC" w:rsidP="000C6AA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7D07">
              <w:rPr>
                <w:rFonts w:eastAsia="Calibri" w:cs="Times New Roman"/>
                <w:b/>
                <w:sz w:val="18"/>
                <w:szCs w:val="18"/>
              </w:rPr>
              <w:t>Powiązanie z celami</w:t>
            </w:r>
          </w:p>
        </w:tc>
      </w:tr>
      <w:tr w:rsidR="000C6AAC" w:rsidRPr="00444533" w14:paraId="164AE213" w14:textId="77777777" w:rsidTr="00564E5F">
        <w:trPr>
          <w:trHeight w:val="100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72B6E17C" w14:textId="2D53DEAA" w:rsidR="000C6AAC" w:rsidRPr="007D60C0" w:rsidRDefault="000C6AAC" w:rsidP="000C6AAC">
            <w:pPr>
              <w:spacing w:line="240" w:lineRule="auto"/>
              <w:jc w:val="left"/>
              <w:rPr>
                <w:color w:val="282828"/>
                <w:sz w:val="18"/>
                <w:szCs w:val="18"/>
                <w:shd w:val="clear" w:color="auto" w:fill="FFFFFF"/>
              </w:rPr>
            </w:pPr>
            <w:r w:rsidRPr="007D60C0">
              <w:rPr>
                <w:sz w:val="18"/>
                <w:szCs w:val="18"/>
              </w:rPr>
              <w:t>Studium uwarunkowań i kierunków zagospodarowania przestrzennego gminy</w:t>
            </w:r>
            <w:r>
              <w:rPr>
                <w:sz w:val="18"/>
                <w:szCs w:val="18"/>
              </w:rPr>
              <w:t xml:space="preserve"> i miasta</w:t>
            </w:r>
            <w:r w:rsidRPr="007D60C0">
              <w:rPr>
                <w:sz w:val="18"/>
                <w:szCs w:val="18"/>
              </w:rPr>
              <w:t xml:space="preserve"> </w:t>
            </w:r>
            <w:r>
              <w:rPr>
                <w:sz w:val="18"/>
                <w:szCs w:val="18"/>
              </w:rPr>
              <w:t>Jedwabne</w:t>
            </w:r>
          </w:p>
        </w:tc>
        <w:tc>
          <w:tcPr>
            <w:tcW w:w="3339" w:type="pct"/>
          </w:tcPr>
          <w:p w14:paraId="614D4C8B" w14:textId="6D858DE0" w:rsidR="000C6AAC" w:rsidRDefault="000C6AAC" w:rsidP="000C6AA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val="single"/>
              </w:rPr>
              <w:t xml:space="preserve">Cel szczegółowy 3: </w:t>
            </w:r>
            <w:r>
              <w:rPr>
                <w:sz w:val="18"/>
                <w:szCs w:val="18"/>
              </w:rPr>
              <w:t>Społeczne cele rozwoju</w:t>
            </w:r>
          </w:p>
          <w:p w14:paraId="37A0CDF3" w14:textId="77777777" w:rsidR="00666876" w:rsidRDefault="00666876" w:rsidP="000C6AA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p w14:paraId="3E703D73" w14:textId="169609DB" w:rsidR="000C6AAC" w:rsidRDefault="00666876" w:rsidP="000C6AA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666876">
              <w:rPr>
                <w:sz w:val="18"/>
                <w:szCs w:val="18"/>
                <w:u w:val="single"/>
              </w:rPr>
              <w:t xml:space="preserve">Cel szczegółowy </w:t>
            </w:r>
            <w:r w:rsidR="000C6AAC" w:rsidRPr="00666876">
              <w:rPr>
                <w:sz w:val="18"/>
                <w:szCs w:val="18"/>
                <w:u w:val="single"/>
              </w:rPr>
              <w:t>5</w:t>
            </w:r>
            <w:r>
              <w:rPr>
                <w:sz w:val="18"/>
                <w:szCs w:val="18"/>
              </w:rPr>
              <w:t>:</w:t>
            </w:r>
            <w:r w:rsidR="000C6AAC">
              <w:rPr>
                <w:sz w:val="18"/>
                <w:szCs w:val="18"/>
              </w:rPr>
              <w:t xml:space="preserve"> Cele rozwoju infrastruktury technicznej</w:t>
            </w:r>
          </w:p>
          <w:p w14:paraId="6CF536F9" w14:textId="5DA92EAB" w:rsidR="000C6AAC" w:rsidRPr="006F70FC" w:rsidRDefault="000C6AAC" w:rsidP="000C6AAC">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0C6AAC" w:rsidRPr="00444533" w14:paraId="3594B4BA"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51CFB0DE" w14:textId="2B5F23B9" w:rsidR="000C6AAC" w:rsidRPr="00EE642D" w:rsidRDefault="000C6AAC"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 xml:space="preserve">Strategia Rozwoju Gminy </w:t>
            </w:r>
            <w:r w:rsidRPr="00EE642D">
              <w:rPr>
                <w:rFonts w:ascii="Century Gothic" w:hAnsi="Century Gothic"/>
                <w:sz w:val="18"/>
                <w:szCs w:val="18"/>
              </w:rPr>
              <w:lastRenderedPageBreak/>
              <w:t>Jedwabne na lata 2015-2020</w:t>
            </w:r>
          </w:p>
        </w:tc>
        <w:tc>
          <w:tcPr>
            <w:tcW w:w="3339" w:type="pct"/>
          </w:tcPr>
          <w:p w14:paraId="27C116CE" w14:textId="4906A499" w:rsidR="000C6AAC" w:rsidRPr="00EE642D" w:rsidRDefault="000C6AAC"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lastRenderedPageBreak/>
              <w:t>Cel strategiczny 4</w:t>
            </w:r>
            <w:r w:rsidR="00666876">
              <w:rPr>
                <w:rFonts w:ascii="Century Gothic" w:hAnsi="Century Gothic"/>
                <w:sz w:val="18"/>
                <w:szCs w:val="18"/>
              </w:rPr>
              <w:t>:</w:t>
            </w:r>
            <w:r w:rsidRPr="00EE642D">
              <w:rPr>
                <w:rFonts w:ascii="Century Gothic" w:hAnsi="Century Gothic"/>
                <w:sz w:val="18"/>
                <w:szCs w:val="18"/>
              </w:rPr>
              <w:t xml:space="preserve"> Poprawa infrastruktury społecznej i </w:t>
            </w:r>
            <w:r w:rsidRPr="00EE642D">
              <w:rPr>
                <w:rFonts w:ascii="Century Gothic" w:hAnsi="Century Gothic"/>
                <w:sz w:val="18"/>
                <w:szCs w:val="18"/>
              </w:rPr>
              <w:lastRenderedPageBreak/>
              <w:t>zagospodarowanie czasu wolnego</w:t>
            </w:r>
          </w:p>
        </w:tc>
      </w:tr>
      <w:tr w:rsidR="000C6AAC" w:rsidRPr="00444533" w14:paraId="67A2CFB4"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24E61FE2" w14:textId="4F0D4183" w:rsidR="000C6AAC" w:rsidRPr="00EE642D" w:rsidRDefault="00666876"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lastRenderedPageBreak/>
              <w:t>P</w:t>
            </w:r>
            <w:r>
              <w:rPr>
                <w:rFonts w:ascii="Century Gothic" w:hAnsi="Century Gothic"/>
                <w:sz w:val="18"/>
                <w:szCs w:val="18"/>
              </w:rPr>
              <w:t xml:space="preserve">owiatowa strategia Rozwiązywania Problemów Społecznych w Powiecie Łomżyńskim na lata </w:t>
            </w:r>
            <w:r w:rsidRPr="00EE642D">
              <w:rPr>
                <w:rFonts w:ascii="Century Gothic" w:hAnsi="Century Gothic"/>
                <w:sz w:val="18"/>
                <w:szCs w:val="18"/>
              </w:rPr>
              <w:t>2016 - 2022</w:t>
            </w:r>
          </w:p>
        </w:tc>
        <w:tc>
          <w:tcPr>
            <w:tcW w:w="3339" w:type="pct"/>
          </w:tcPr>
          <w:p w14:paraId="1165C1FD" w14:textId="4669941B" w:rsidR="000C6AAC"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Cel strategiczny 5.1:</w:t>
            </w:r>
            <w:r w:rsidR="000C6AAC" w:rsidRPr="00EE642D">
              <w:rPr>
                <w:rFonts w:ascii="Century Gothic" w:hAnsi="Century Gothic"/>
                <w:sz w:val="18"/>
                <w:szCs w:val="18"/>
              </w:rPr>
              <w:t xml:space="preserve"> Wzrost kompetencji społecznych i zawodowych osób niepełnosprawnych </w:t>
            </w:r>
          </w:p>
          <w:p w14:paraId="5B63A05B" w14:textId="77777777" w:rsidR="00666876"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p w14:paraId="2B61F28D" w14:textId="33CD11B9" w:rsidR="000C6AAC"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Cel strategiczny 5.5:</w:t>
            </w:r>
            <w:r w:rsidR="000C6AAC" w:rsidRPr="00EE642D">
              <w:rPr>
                <w:rFonts w:ascii="Century Gothic" w:hAnsi="Century Gothic"/>
                <w:sz w:val="18"/>
                <w:szCs w:val="18"/>
              </w:rPr>
              <w:t xml:space="preserve"> Stwarzanie warunków do aktywizacji społecznej i zawodowej osób zagrożonych wykluczeniem społecznym.</w:t>
            </w:r>
          </w:p>
        </w:tc>
      </w:tr>
      <w:tr w:rsidR="000C6AAC" w:rsidRPr="00444533" w14:paraId="166948A2"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6C072D57" w14:textId="65EEFBCD" w:rsidR="000C6AAC" w:rsidRPr="00666876" w:rsidRDefault="000C6AAC" w:rsidP="00666876">
            <w:pPr>
              <w:spacing w:before="120" w:after="120" w:line="240" w:lineRule="auto"/>
              <w:jc w:val="left"/>
              <w:rPr>
                <w:rFonts w:ascii="Century Gothic" w:hAnsi="Century Gothic"/>
                <w:sz w:val="18"/>
                <w:szCs w:val="18"/>
              </w:rPr>
            </w:pPr>
            <w:r w:rsidRPr="00EE642D">
              <w:rPr>
                <w:rFonts w:ascii="Century Gothic" w:hAnsi="Century Gothic"/>
                <w:sz w:val="18"/>
                <w:szCs w:val="18"/>
              </w:rPr>
              <w:t>Program rozwoju powiatu łomżyńskiego do 2020 roku</w:t>
            </w:r>
          </w:p>
        </w:tc>
        <w:tc>
          <w:tcPr>
            <w:tcW w:w="3339" w:type="pct"/>
          </w:tcPr>
          <w:p w14:paraId="603AAED1" w14:textId="1D9D9F8B" w:rsidR="000C6AAC" w:rsidRPr="0018066D" w:rsidRDefault="000C6AAC" w:rsidP="00EE642D">
            <w:pPr>
              <w:shd w:val="clear" w:color="auto" w:fill="FFFFFF"/>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u w:val="single"/>
                <w:lang w:eastAsia="pl-PL"/>
              </w:rPr>
            </w:pPr>
            <w:r w:rsidRPr="0018066D">
              <w:rPr>
                <w:rFonts w:ascii="Century Gothic" w:eastAsia="Times New Roman" w:hAnsi="Century Gothic" w:cs="Arial"/>
                <w:sz w:val="18"/>
                <w:szCs w:val="18"/>
                <w:u w:val="single"/>
                <w:lang w:eastAsia="pl-PL"/>
              </w:rPr>
              <w:t xml:space="preserve">Cel </w:t>
            </w:r>
            <w:r w:rsidR="00666876" w:rsidRPr="00666876">
              <w:rPr>
                <w:rFonts w:ascii="Century Gothic" w:eastAsia="Times New Roman" w:hAnsi="Century Gothic" w:cs="Arial"/>
                <w:sz w:val="18"/>
                <w:szCs w:val="18"/>
                <w:u w:val="single"/>
                <w:lang w:eastAsia="pl-PL"/>
              </w:rPr>
              <w:t>strategiczny 2:</w:t>
            </w:r>
            <w:r w:rsidR="00666876">
              <w:rPr>
                <w:rFonts w:ascii="Century Gothic" w:eastAsia="Times New Roman" w:hAnsi="Century Gothic" w:cs="Arial"/>
                <w:sz w:val="18"/>
                <w:szCs w:val="18"/>
                <w:u w:val="single"/>
                <w:lang w:eastAsia="pl-PL"/>
              </w:rPr>
              <w:t xml:space="preserve"> </w:t>
            </w:r>
            <w:r w:rsidRPr="0018066D">
              <w:rPr>
                <w:rFonts w:ascii="Century Gothic" w:eastAsia="Times New Roman" w:hAnsi="Century Gothic" w:cs="Arial"/>
                <w:sz w:val="18"/>
                <w:szCs w:val="18"/>
                <w:lang w:eastAsia="pl-PL"/>
              </w:rPr>
              <w:t>Poprawa jakości życia i</w:t>
            </w:r>
            <w:r w:rsidR="00666876">
              <w:rPr>
                <w:rFonts w:ascii="Century Gothic" w:eastAsia="Times New Roman" w:hAnsi="Century Gothic" w:cs="Arial"/>
                <w:sz w:val="18"/>
                <w:szCs w:val="18"/>
                <w:u w:val="single"/>
                <w:lang w:eastAsia="pl-PL"/>
              </w:rPr>
              <w:t xml:space="preserve"> </w:t>
            </w:r>
            <w:r w:rsidRPr="0018066D">
              <w:rPr>
                <w:rFonts w:ascii="Century Gothic" w:eastAsia="Times New Roman" w:hAnsi="Century Gothic" w:cs="Arial"/>
                <w:sz w:val="18"/>
                <w:szCs w:val="18"/>
                <w:lang w:eastAsia="pl-PL"/>
              </w:rPr>
              <w:t>integracja społeczna</w:t>
            </w:r>
          </w:p>
          <w:p w14:paraId="0F6AFC9A" w14:textId="12F99FDD" w:rsidR="000C6AAC" w:rsidRPr="00EE642D" w:rsidRDefault="000C6AAC"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tc>
      </w:tr>
      <w:tr w:rsidR="000C6AAC" w:rsidRPr="00444533" w14:paraId="55E8B8BC"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60143A87" w14:textId="4F96BC61" w:rsidR="000C6AAC" w:rsidRPr="00EE642D" w:rsidRDefault="000C6AAC" w:rsidP="00666876">
            <w:pPr>
              <w:spacing w:line="240" w:lineRule="auto"/>
              <w:jc w:val="left"/>
              <w:rPr>
                <w:rFonts w:ascii="Century Gothic" w:hAnsi="Century Gothic"/>
                <w:sz w:val="18"/>
                <w:szCs w:val="18"/>
              </w:rPr>
            </w:pPr>
            <w:r w:rsidRPr="00EE642D">
              <w:rPr>
                <w:rFonts w:ascii="Century Gothic" w:hAnsi="Century Gothic"/>
                <w:sz w:val="18"/>
                <w:szCs w:val="18"/>
              </w:rPr>
              <w:t>Strategia Rozwoju Województwa Podlaskiego do roku 2020</w:t>
            </w:r>
          </w:p>
        </w:tc>
        <w:tc>
          <w:tcPr>
            <w:tcW w:w="3339" w:type="pct"/>
          </w:tcPr>
          <w:p w14:paraId="067F1F84" w14:textId="346D2052" w:rsidR="000C6AAC"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Cel strategiczny 3</w:t>
            </w:r>
            <w:r>
              <w:rPr>
                <w:rFonts w:ascii="Century Gothic" w:hAnsi="Century Gothic"/>
                <w:sz w:val="18"/>
                <w:szCs w:val="18"/>
              </w:rPr>
              <w:t>:</w:t>
            </w:r>
            <w:r w:rsidR="000C6AAC" w:rsidRPr="00EE642D">
              <w:rPr>
                <w:rFonts w:ascii="Century Gothic" w:hAnsi="Century Gothic"/>
                <w:sz w:val="18"/>
                <w:szCs w:val="18"/>
              </w:rPr>
              <w:t xml:space="preserve"> Jakość życia</w:t>
            </w:r>
          </w:p>
        </w:tc>
      </w:tr>
      <w:tr w:rsidR="000C6AAC" w:rsidRPr="00444533" w14:paraId="2B282F96"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5C03F474" w14:textId="3AC53C82" w:rsidR="000C6AAC" w:rsidRPr="00666876" w:rsidRDefault="000C6AAC" w:rsidP="00666876">
            <w:pPr>
              <w:spacing w:before="120" w:after="120" w:line="240" w:lineRule="auto"/>
              <w:jc w:val="left"/>
              <w:rPr>
                <w:rFonts w:ascii="Century Gothic" w:hAnsi="Century Gothic"/>
                <w:sz w:val="18"/>
                <w:szCs w:val="18"/>
              </w:rPr>
            </w:pPr>
            <w:r w:rsidRPr="00666876">
              <w:rPr>
                <w:rFonts w:ascii="Century Gothic" w:hAnsi="Century Gothic"/>
                <w:sz w:val="18"/>
                <w:szCs w:val="18"/>
              </w:rPr>
              <w:t>Strategia na rzecz Odpowiedzialnego Rozwoju do roku 2020 (z perspektywą do 2030 r.)</w:t>
            </w:r>
            <w:r w:rsidRPr="00666876">
              <w:rPr>
                <w:rFonts w:ascii="Century Gothic" w:hAnsi="Century Gothic"/>
                <w:sz w:val="18"/>
                <w:szCs w:val="18"/>
                <w:highlight w:val="lightGray"/>
              </w:rPr>
              <w:t xml:space="preserve"> </w:t>
            </w:r>
          </w:p>
        </w:tc>
        <w:tc>
          <w:tcPr>
            <w:tcW w:w="3339" w:type="pct"/>
          </w:tcPr>
          <w:p w14:paraId="770358C6" w14:textId="0FF9E314" w:rsidR="00666876" w:rsidRDefault="00EE642D"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 xml:space="preserve">Cel szczegółowy </w:t>
            </w:r>
            <w:r w:rsidR="00666876" w:rsidRPr="00666876">
              <w:rPr>
                <w:rFonts w:ascii="Century Gothic" w:hAnsi="Century Gothic"/>
                <w:sz w:val="18"/>
                <w:szCs w:val="18"/>
                <w:u w:val="single"/>
              </w:rPr>
              <w:t>2:</w:t>
            </w:r>
            <w:r w:rsidRPr="00EE642D">
              <w:rPr>
                <w:rFonts w:ascii="Century Gothic" w:hAnsi="Century Gothic"/>
                <w:sz w:val="18"/>
                <w:szCs w:val="18"/>
              </w:rPr>
              <w:t xml:space="preserve"> Rozwój społecznie wrażliwy i terytorialnie zrównoważony </w:t>
            </w:r>
          </w:p>
          <w:p w14:paraId="33802EDC" w14:textId="77777777" w:rsidR="00666876"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p w14:paraId="1EC5F3D7" w14:textId="01F6E69F" w:rsidR="000C6AAC"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Cel szczegółowy 3:</w:t>
            </w:r>
            <w:r w:rsidR="00EE642D" w:rsidRPr="00EE642D">
              <w:rPr>
                <w:rFonts w:ascii="Century Gothic" w:hAnsi="Century Gothic"/>
                <w:sz w:val="18"/>
                <w:szCs w:val="18"/>
              </w:rPr>
              <w:t xml:space="preserve"> Skuteczne państwo i instytucje służące wzrostowi oraz włączeniu społecznemu i gospodarczemu</w:t>
            </w:r>
          </w:p>
        </w:tc>
      </w:tr>
      <w:tr w:rsidR="000C6AAC" w:rsidRPr="00444533" w14:paraId="3E5D1866"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3FB654F9" w14:textId="3193AEC7" w:rsidR="000C6AAC" w:rsidRPr="00EE642D" w:rsidRDefault="00EE642D" w:rsidP="00EE642D">
            <w:pPr>
              <w:spacing w:line="240" w:lineRule="auto"/>
              <w:jc w:val="left"/>
              <w:rPr>
                <w:rFonts w:ascii="Century Gothic" w:hAnsi="Century Gothic"/>
                <w:color w:val="282828"/>
                <w:sz w:val="18"/>
                <w:szCs w:val="18"/>
                <w:shd w:val="clear" w:color="auto" w:fill="FFFFFF"/>
              </w:rPr>
            </w:pPr>
            <w:r w:rsidRPr="00EE642D">
              <w:rPr>
                <w:rFonts w:ascii="Century Gothic" w:hAnsi="Century Gothic"/>
                <w:sz w:val="18"/>
                <w:szCs w:val="18"/>
              </w:rPr>
              <w:t>Krajowa Polityka Miejska 2023</w:t>
            </w:r>
          </w:p>
        </w:tc>
        <w:tc>
          <w:tcPr>
            <w:tcW w:w="3339" w:type="pct"/>
          </w:tcPr>
          <w:p w14:paraId="50E6B93C" w14:textId="33D7FF4F" w:rsidR="000C6AAC"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Cel szczegółowy 3</w:t>
            </w:r>
            <w:r>
              <w:rPr>
                <w:rFonts w:ascii="Century Gothic" w:hAnsi="Century Gothic"/>
                <w:sz w:val="18"/>
                <w:szCs w:val="18"/>
              </w:rPr>
              <w:t>:</w:t>
            </w:r>
            <w:r w:rsidR="00EE642D" w:rsidRPr="00EE642D">
              <w:rPr>
                <w:rFonts w:ascii="Century Gothic" w:hAnsi="Century Gothic"/>
                <w:sz w:val="18"/>
                <w:szCs w:val="18"/>
              </w:rPr>
              <w:t xml:space="preserve"> Odbudowa zdolności do rozwoju poprzez rewitalizację zdegradowanych społecznie, ekonomicznie i fizycznie obszarów miejskich</w:t>
            </w:r>
          </w:p>
        </w:tc>
      </w:tr>
      <w:tr w:rsidR="000C6AAC" w:rsidRPr="00444533" w14:paraId="5404029E" w14:textId="77777777" w:rsidTr="00564E5F">
        <w:trPr>
          <w:trHeight w:val="113"/>
        </w:trPr>
        <w:tc>
          <w:tcPr>
            <w:cnfStyle w:val="001000000000" w:firstRow="0" w:lastRow="0" w:firstColumn="1" w:lastColumn="0" w:oddVBand="0" w:evenVBand="0" w:oddHBand="0" w:evenHBand="0" w:firstRowFirstColumn="0" w:firstRowLastColumn="0" w:lastRowFirstColumn="0" w:lastRowLastColumn="0"/>
            <w:tcW w:w="1661" w:type="pct"/>
            <w:vAlign w:val="center"/>
          </w:tcPr>
          <w:p w14:paraId="147DE696" w14:textId="269565E5" w:rsidR="000C6AAC" w:rsidRPr="00EE642D" w:rsidRDefault="00EE642D" w:rsidP="00EE642D">
            <w:pPr>
              <w:spacing w:line="240" w:lineRule="auto"/>
              <w:jc w:val="left"/>
              <w:rPr>
                <w:rFonts w:ascii="Century Gothic" w:hAnsi="Century Gothic"/>
                <w:color w:val="282828"/>
                <w:sz w:val="18"/>
                <w:szCs w:val="18"/>
                <w:shd w:val="clear" w:color="auto" w:fill="FFFFFF"/>
              </w:rPr>
            </w:pPr>
            <w:r w:rsidRPr="00666876">
              <w:rPr>
                <w:rFonts w:ascii="Century Gothic" w:hAnsi="Century Gothic"/>
                <w:sz w:val="18"/>
                <w:szCs w:val="18"/>
              </w:rPr>
              <w:t>Krajowa Strategia Rozwoju Regionalnego 2010-2020: Regiony, Miasta, Obszary wiejskie</w:t>
            </w:r>
          </w:p>
        </w:tc>
        <w:tc>
          <w:tcPr>
            <w:tcW w:w="3339" w:type="pct"/>
          </w:tcPr>
          <w:p w14:paraId="3D03C0B0" w14:textId="1599C77D" w:rsidR="000C6AAC" w:rsidRPr="00EE642D" w:rsidRDefault="00666876" w:rsidP="00EE642D">
            <w:pPr>
              <w:spacing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666876">
              <w:rPr>
                <w:rFonts w:ascii="Century Gothic" w:hAnsi="Century Gothic"/>
                <w:sz w:val="18"/>
                <w:szCs w:val="18"/>
                <w:u w:val="single"/>
              </w:rPr>
              <w:t>Cel szczegółowy 2</w:t>
            </w:r>
            <w:r>
              <w:rPr>
                <w:rFonts w:ascii="Century Gothic" w:hAnsi="Century Gothic"/>
                <w:sz w:val="18"/>
                <w:szCs w:val="18"/>
              </w:rPr>
              <w:t>:</w:t>
            </w:r>
            <w:r w:rsidR="00EE642D" w:rsidRPr="00EE642D">
              <w:rPr>
                <w:rFonts w:ascii="Century Gothic" w:hAnsi="Century Gothic"/>
                <w:sz w:val="18"/>
                <w:szCs w:val="18"/>
              </w:rPr>
              <w:t xml:space="preserve"> Budowanie spójności terytorialnej i przeciwdziałanie marginalizacji obszarów problemowych („spójność”),</w:t>
            </w:r>
          </w:p>
        </w:tc>
      </w:tr>
    </w:tbl>
    <w:p w14:paraId="42933F8D" w14:textId="6E022971" w:rsidR="00337F74" w:rsidRDefault="00337F74">
      <w:pPr>
        <w:spacing w:line="276" w:lineRule="auto"/>
        <w:jc w:val="left"/>
        <w:rPr>
          <w:caps/>
          <w:color w:val="FFFFFF" w:themeColor="background1"/>
          <w:spacing w:val="15"/>
          <w:sz w:val="22"/>
          <w:szCs w:val="22"/>
        </w:rPr>
      </w:pPr>
      <w:bookmarkStart w:id="196" w:name="_Toc467755205"/>
      <w:bookmarkStart w:id="197" w:name="_Toc481485615"/>
    </w:p>
    <w:p w14:paraId="56817BED" w14:textId="08CF3A07" w:rsidR="00AA763C" w:rsidRDefault="00AA763C" w:rsidP="00421AFB">
      <w:pPr>
        <w:pStyle w:val="Nagwek1"/>
      </w:pPr>
      <w:bookmarkStart w:id="198" w:name="_Toc484610081"/>
      <w:r w:rsidRPr="00D6292D">
        <w:t>Opis projektów rewitalizacyjnyc</w:t>
      </w:r>
      <w:bookmarkEnd w:id="196"/>
      <w:bookmarkEnd w:id="197"/>
      <w:bookmarkEnd w:id="198"/>
      <w:r w:rsidR="00B43D6B">
        <w:t>h</w:t>
      </w:r>
    </w:p>
    <w:p w14:paraId="1BF98339" w14:textId="3542CC7A" w:rsidR="00F74716" w:rsidRDefault="00F74716" w:rsidP="00F74716">
      <w:pPr>
        <w:pStyle w:val="Nagwek2"/>
      </w:pPr>
      <w:r>
        <w:t>Lista projektów podstawowych</w:t>
      </w:r>
    </w:p>
    <w:p w14:paraId="748FBAE2" w14:textId="64513F62" w:rsidR="007F13AB" w:rsidRDefault="007F13AB" w:rsidP="007F13AB">
      <w:pPr>
        <w:spacing w:before="0" w:after="160"/>
      </w:pPr>
      <w:r>
        <w:t>Z</w:t>
      </w:r>
      <w:r w:rsidRPr="00164E54">
        <w:t xml:space="preserve">estawienie projektów rewitalizacyjnych zgłoszonych do </w:t>
      </w:r>
      <w:r>
        <w:t xml:space="preserve">Gminnego Programu Rewitalizacji gminy Jedwabne przedstawia poniższa tabela. </w:t>
      </w:r>
      <w:r w:rsidR="00F74716" w:rsidRPr="00BE26CD">
        <w:t>Zapla</w:t>
      </w:r>
      <w:r w:rsidR="00F74716">
        <w:t xml:space="preserve">nowane do realizacji projekty </w:t>
      </w:r>
      <w:r w:rsidR="00F74716" w:rsidRPr="00BE26CD">
        <w:t>rewitalizacyjne mają przyczynić się do rozwiązania problemów zgłaszanych przez interesariuszy w trakcie prowadzonych konsultacji społecznych, wynikłych w procesie analizy i badań obszarów zdegradowanych i obszaru rewitalizacji oraz są odpowiedzią na wyniki przeprowadzonej diagnozy szczególnie w zakresie negatywnych zjawisk w poszczególnych sferach</w:t>
      </w:r>
      <w:r w:rsidR="00F74716" w:rsidRPr="001E0D92">
        <w:t>.</w:t>
      </w:r>
      <w:r>
        <w:t xml:space="preserve">W odniesieniu do </w:t>
      </w:r>
      <w:r w:rsidRPr="00164E54">
        <w:t>indykatywnych ram finansowych, we wszystkich projektach zakłada się finansowanie z wkładu własnego i/lub kredytu oraz środków europejskich, Regionalnego Programu Operacyj</w:t>
      </w:r>
      <w:r>
        <w:t>nego Województwa Podlaskiego</w:t>
      </w:r>
      <w:r w:rsidRPr="00164E54">
        <w:t xml:space="preserve"> na lata 2014-2020.</w:t>
      </w:r>
      <w:r>
        <w:t xml:space="preserve"> Wskazane działania przyczynią się do realizacji celów głównych, które z kolei pozwolą zrealizować wizję miasta Jedwabne. </w:t>
      </w:r>
    </w:p>
    <w:p w14:paraId="20C6303E" w14:textId="3B26C5E8" w:rsidR="007F13AB" w:rsidRDefault="007F13AB" w:rsidP="007F13AB">
      <w:pPr>
        <w:spacing w:before="0" w:after="160"/>
      </w:pPr>
    </w:p>
    <w:p w14:paraId="598337A9" w14:textId="77777777" w:rsidR="007F13AB" w:rsidRDefault="007F13AB" w:rsidP="007F13AB">
      <w:pPr>
        <w:spacing w:before="0" w:after="160"/>
        <w:sectPr w:rsidR="007F13AB" w:rsidSect="00F1329C">
          <w:pgSz w:w="11906" w:h="16838"/>
          <w:pgMar w:top="1417" w:right="1417" w:bottom="1417" w:left="1417" w:header="708" w:footer="708" w:gutter="0"/>
          <w:cols w:space="708"/>
          <w:docGrid w:linePitch="360"/>
        </w:sectPr>
      </w:pPr>
    </w:p>
    <w:p w14:paraId="6CDC1CC1" w14:textId="2882E1F3" w:rsidR="007F13AB" w:rsidRDefault="007F13AB" w:rsidP="00007FBB">
      <w:pPr>
        <w:pStyle w:val="Legenda"/>
      </w:pPr>
      <w:r>
        <w:lastRenderedPageBreak/>
        <w:t xml:space="preserve">Tabela </w:t>
      </w:r>
      <w:fldSimple w:instr=" SEQ Tabela \* ARABIC ">
        <w:r w:rsidR="00B54791">
          <w:rPr>
            <w:noProof/>
          </w:rPr>
          <w:t>30</w:t>
        </w:r>
      </w:fldSimple>
      <w:r>
        <w:t>.  P</w:t>
      </w:r>
      <w:r w:rsidR="00294D16">
        <w:t>rojekty rewitalizacyjne</w:t>
      </w:r>
    </w:p>
    <w:tbl>
      <w:tblPr>
        <w:tblW w:w="0" w:type="auto"/>
        <w:tblLayout w:type="fixed"/>
        <w:tblCellMar>
          <w:left w:w="70" w:type="dxa"/>
          <w:right w:w="70" w:type="dxa"/>
        </w:tblCellMar>
        <w:tblLook w:val="04A0" w:firstRow="1" w:lastRow="0" w:firstColumn="1" w:lastColumn="0" w:noHBand="0" w:noVBand="1"/>
      </w:tblPr>
      <w:tblGrid>
        <w:gridCol w:w="404"/>
        <w:gridCol w:w="1014"/>
        <w:gridCol w:w="1318"/>
        <w:gridCol w:w="877"/>
        <w:gridCol w:w="1125"/>
        <w:gridCol w:w="1824"/>
        <w:gridCol w:w="967"/>
        <w:gridCol w:w="1647"/>
        <w:gridCol w:w="1116"/>
        <w:gridCol w:w="837"/>
        <w:gridCol w:w="999"/>
        <w:gridCol w:w="943"/>
        <w:gridCol w:w="1428"/>
        <w:gridCol w:w="1039"/>
      </w:tblGrid>
      <w:tr w:rsidR="006D66B2" w:rsidRPr="006D66B2" w14:paraId="102774D2" w14:textId="77777777" w:rsidTr="006D66B2">
        <w:trPr>
          <w:trHeight w:val="20"/>
          <w:tblHeader/>
        </w:trPr>
        <w:tc>
          <w:tcPr>
            <w:tcW w:w="4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743F4F6" w14:textId="5C1E2F2A"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Lp</w:t>
            </w:r>
            <w:r>
              <w:rPr>
                <w:rFonts w:asciiTheme="majorHAnsi" w:eastAsia="Times New Roman" w:hAnsiTheme="majorHAnsi" w:cs="Times New Roman"/>
                <w:b/>
                <w:bCs/>
                <w:color w:val="000000"/>
                <w:sz w:val="14"/>
                <w:szCs w:val="14"/>
                <w:lang w:eastAsia="pl-PL"/>
              </w:rPr>
              <w:t>.</w:t>
            </w:r>
          </w:p>
        </w:tc>
        <w:tc>
          <w:tcPr>
            <w:tcW w:w="1014" w:type="dxa"/>
            <w:tcBorders>
              <w:top w:val="single" w:sz="4" w:space="0" w:color="auto"/>
              <w:left w:val="nil"/>
              <w:bottom w:val="single" w:sz="4" w:space="0" w:color="auto"/>
              <w:right w:val="single" w:sz="4" w:space="0" w:color="auto"/>
            </w:tcBorders>
            <w:shd w:val="clear" w:color="000000" w:fill="92D050"/>
            <w:vAlign w:val="center"/>
            <w:hideMark/>
          </w:tcPr>
          <w:p w14:paraId="75193CB5"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Nazwa wnioskodawcy</w:t>
            </w:r>
          </w:p>
        </w:tc>
        <w:tc>
          <w:tcPr>
            <w:tcW w:w="1318" w:type="dxa"/>
            <w:tcBorders>
              <w:top w:val="single" w:sz="4" w:space="0" w:color="auto"/>
              <w:left w:val="nil"/>
              <w:bottom w:val="single" w:sz="4" w:space="0" w:color="auto"/>
              <w:right w:val="single" w:sz="4" w:space="0" w:color="auto"/>
            </w:tcBorders>
            <w:shd w:val="clear" w:color="000000" w:fill="92D050"/>
            <w:vAlign w:val="center"/>
            <w:hideMark/>
          </w:tcPr>
          <w:p w14:paraId="594BC8FB"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Nazwa projektu</w:t>
            </w:r>
          </w:p>
        </w:tc>
        <w:tc>
          <w:tcPr>
            <w:tcW w:w="877" w:type="dxa"/>
            <w:tcBorders>
              <w:top w:val="single" w:sz="4" w:space="0" w:color="auto"/>
              <w:left w:val="nil"/>
              <w:bottom w:val="single" w:sz="4" w:space="0" w:color="auto"/>
              <w:right w:val="single" w:sz="4" w:space="0" w:color="auto"/>
            </w:tcBorders>
            <w:shd w:val="clear" w:color="000000" w:fill="92D050"/>
            <w:vAlign w:val="center"/>
            <w:hideMark/>
          </w:tcPr>
          <w:p w14:paraId="4B6A1AAD"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Lokalizacja projektu (adres)</w:t>
            </w:r>
          </w:p>
        </w:tc>
        <w:tc>
          <w:tcPr>
            <w:tcW w:w="1125" w:type="dxa"/>
            <w:tcBorders>
              <w:top w:val="single" w:sz="4" w:space="0" w:color="auto"/>
              <w:left w:val="nil"/>
              <w:bottom w:val="single" w:sz="4" w:space="0" w:color="auto"/>
              <w:right w:val="single" w:sz="4" w:space="0" w:color="auto"/>
            </w:tcBorders>
            <w:shd w:val="clear" w:color="000000" w:fill="92D050"/>
            <w:vAlign w:val="center"/>
            <w:hideMark/>
          </w:tcPr>
          <w:p w14:paraId="408E425A"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Podmiot realizujący projekt</w:t>
            </w:r>
          </w:p>
        </w:tc>
        <w:tc>
          <w:tcPr>
            <w:tcW w:w="1824" w:type="dxa"/>
            <w:tcBorders>
              <w:top w:val="single" w:sz="4" w:space="0" w:color="auto"/>
              <w:left w:val="nil"/>
              <w:bottom w:val="single" w:sz="4" w:space="0" w:color="auto"/>
              <w:right w:val="single" w:sz="4" w:space="0" w:color="auto"/>
            </w:tcBorders>
            <w:shd w:val="clear" w:color="000000" w:fill="92D050"/>
            <w:vAlign w:val="center"/>
            <w:hideMark/>
          </w:tcPr>
          <w:p w14:paraId="2C9458EE"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Krótki opis projektu</w:t>
            </w:r>
          </w:p>
        </w:tc>
        <w:tc>
          <w:tcPr>
            <w:tcW w:w="967" w:type="dxa"/>
            <w:tcBorders>
              <w:top w:val="single" w:sz="4" w:space="0" w:color="auto"/>
              <w:left w:val="nil"/>
              <w:bottom w:val="single" w:sz="4" w:space="0" w:color="auto"/>
              <w:right w:val="single" w:sz="4" w:space="0" w:color="auto"/>
            </w:tcBorders>
            <w:shd w:val="clear" w:color="000000" w:fill="92D050"/>
            <w:vAlign w:val="center"/>
            <w:hideMark/>
          </w:tcPr>
          <w:p w14:paraId="52245AF5"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 xml:space="preserve">Na jaką sferę (-y) będzie miał wpływ projekt? </w:t>
            </w:r>
          </w:p>
        </w:tc>
        <w:tc>
          <w:tcPr>
            <w:tcW w:w="1647" w:type="dxa"/>
            <w:tcBorders>
              <w:top w:val="single" w:sz="4" w:space="0" w:color="auto"/>
              <w:left w:val="nil"/>
              <w:bottom w:val="single" w:sz="4" w:space="0" w:color="auto"/>
              <w:right w:val="single" w:sz="4" w:space="0" w:color="auto"/>
            </w:tcBorders>
            <w:shd w:val="clear" w:color="000000" w:fill="92D050"/>
            <w:vAlign w:val="center"/>
            <w:hideMark/>
          </w:tcPr>
          <w:p w14:paraId="57C24132"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 xml:space="preserve">Opis stanu istniejącego – problemy do rozwiązania których przyczyni się realizacja przedsięwzięcia/projektu </w:t>
            </w:r>
          </w:p>
        </w:tc>
        <w:tc>
          <w:tcPr>
            <w:tcW w:w="1116" w:type="dxa"/>
            <w:tcBorders>
              <w:top w:val="single" w:sz="4" w:space="0" w:color="auto"/>
              <w:left w:val="nil"/>
              <w:bottom w:val="single" w:sz="4" w:space="0" w:color="auto"/>
              <w:right w:val="single" w:sz="4" w:space="0" w:color="auto"/>
            </w:tcBorders>
            <w:shd w:val="clear" w:color="000000" w:fill="92D050"/>
            <w:vAlign w:val="center"/>
            <w:hideMark/>
          </w:tcPr>
          <w:p w14:paraId="524BECFC"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Cel projektu</w:t>
            </w:r>
          </w:p>
        </w:tc>
        <w:tc>
          <w:tcPr>
            <w:tcW w:w="837" w:type="dxa"/>
            <w:tcBorders>
              <w:top w:val="single" w:sz="4" w:space="0" w:color="auto"/>
              <w:left w:val="nil"/>
              <w:bottom w:val="single" w:sz="4" w:space="0" w:color="auto"/>
              <w:right w:val="single" w:sz="4" w:space="0" w:color="auto"/>
            </w:tcBorders>
            <w:shd w:val="clear" w:color="000000" w:fill="92D050"/>
            <w:vAlign w:val="center"/>
            <w:hideMark/>
          </w:tcPr>
          <w:p w14:paraId="45CF66DF"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Łączna szacowana wartość projektu (brutto)</w:t>
            </w:r>
          </w:p>
        </w:tc>
        <w:tc>
          <w:tcPr>
            <w:tcW w:w="999" w:type="dxa"/>
            <w:tcBorders>
              <w:top w:val="single" w:sz="4" w:space="0" w:color="auto"/>
              <w:left w:val="nil"/>
              <w:bottom w:val="single" w:sz="4" w:space="0" w:color="auto"/>
              <w:right w:val="single" w:sz="4" w:space="0" w:color="auto"/>
            </w:tcBorders>
            <w:shd w:val="clear" w:color="000000" w:fill="92D050"/>
            <w:vAlign w:val="center"/>
            <w:hideMark/>
          </w:tcPr>
          <w:p w14:paraId="40AA655C" w14:textId="77E96A48"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Pr>
                <w:rFonts w:asciiTheme="majorHAnsi" w:eastAsia="Times New Roman" w:hAnsiTheme="majorHAnsi" w:cs="Times New Roman"/>
                <w:b/>
                <w:bCs/>
                <w:color w:val="000000"/>
                <w:sz w:val="14"/>
                <w:szCs w:val="14"/>
                <w:lang w:eastAsia="pl-PL"/>
              </w:rPr>
              <w:t>Okres realizacji projektu</w:t>
            </w:r>
          </w:p>
        </w:tc>
        <w:tc>
          <w:tcPr>
            <w:tcW w:w="943" w:type="dxa"/>
            <w:tcBorders>
              <w:top w:val="single" w:sz="4" w:space="0" w:color="auto"/>
              <w:left w:val="nil"/>
              <w:bottom w:val="single" w:sz="4" w:space="0" w:color="auto"/>
              <w:right w:val="single" w:sz="4" w:space="0" w:color="auto"/>
            </w:tcBorders>
            <w:shd w:val="clear" w:color="000000" w:fill="92D050"/>
            <w:vAlign w:val="center"/>
            <w:hideMark/>
          </w:tcPr>
          <w:p w14:paraId="63FF46EC"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Źródło finansowania</w:t>
            </w:r>
          </w:p>
        </w:tc>
        <w:tc>
          <w:tcPr>
            <w:tcW w:w="1428" w:type="dxa"/>
            <w:tcBorders>
              <w:top w:val="single" w:sz="4" w:space="0" w:color="auto"/>
              <w:left w:val="nil"/>
              <w:bottom w:val="single" w:sz="4" w:space="0" w:color="auto"/>
              <w:right w:val="single" w:sz="4" w:space="0" w:color="auto"/>
            </w:tcBorders>
            <w:shd w:val="clear" w:color="000000" w:fill="92D050"/>
            <w:vAlign w:val="center"/>
            <w:hideMark/>
          </w:tcPr>
          <w:p w14:paraId="5350B708"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Prognozowane produkty wraz ze sposobem ich oceny i zmierzenia</w:t>
            </w:r>
          </w:p>
        </w:tc>
        <w:tc>
          <w:tcPr>
            <w:tcW w:w="1039" w:type="dxa"/>
            <w:tcBorders>
              <w:top w:val="single" w:sz="4" w:space="0" w:color="auto"/>
              <w:left w:val="nil"/>
              <w:bottom w:val="single" w:sz="4" w:space="0" w:color="auto"/>
              <w:right w:val="single" w:sz="4" w:space="0" w:color="auto"/>
            </w:tcBorders>
            <w:shd w:val="clear" w:color="000000" w:fill="92D050"/>
            <w:vAlign w:val="center"/>
            <w:hideMark/>
          </w:tcPr>
          <w:p w14:paraId="5A8A8BF1" w14:textId="77777777" w:rsidR="006D66B2" w:rsidRPr="006D66B2" w:rsidRDefault="006D66B2" w:rsidP="00007FBB">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Prognozowane rezultaty wraz ze sposobem ich oceny i zmierzenia</w:t>
            </w:r>
          </w:p>
        </w:tc>
      </w:tr>
      <w:tr w:rsidR="006D66B2" w:rsidRPr="006D66B2" w14:paraId="3E2108E9" w14:textId="77777777" w:rsidTr="006D66B2">
        <w:trPr>
          <w:trHeight w:val="20"/>
        </w:trPr>
        <w:tc>
          <w:tcPr>
            <w:tcW w:w="404" w:type="dxa"/>
            <w:tcBorders>
              <w:top w:val="nil"/>
              <w:left w:val="single" w:sz="4" w:space="0" w:color="auto"/>
              <w:bottom w:val="single" w:sz="4" w:space="0" w:color="auto"/>
              <w:right w:val="single" w:sz="4" w:space="0" w:color="auto"/>
            </w:tcBorders>
            <w:shd w:val="clear" w:color="auto" w:fill="auto"/>
            <w:vAlign w:val="center"/>
            <w:hideMark/>
          </w:tcPr>
          <w:p w14:paraId="54B94EB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w:t>
            </w:r>
          </w:p>
        </w:tc>
        <w:tc>
          <w:tcPr>
            <w:tcW w:w="1014" w:type="dxa"/>
            <w:tcBorders>
              <w:top w:val="nil"/>
              <w:left w:val="nil"/>
              <w:bottom w:val="single" w:sz="4" w:space="0" w:color="auto"/>
              <w:right w:val="single" w:sz="4" w:space="0" w:color="auto"/>
            </w:tcBorders>
            <w:shd w:val="clear" w:color="auto" w:fill="auto"/>
            <w:vAlign w:val="center"/>
            <w:hideMark/>
          </w:tcPr>
          <w:p w14:paraId="640DA5AF"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386A82B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877" w:type="dxa"/>
            <w:tcBorders>
              <w:top w:val="nil"/>
              <w:left w:val="nil"/>
              <w:bottom w:val="single" w:sz="4" w:space="0" w:color="auto"/>
              <w:right w:val="single" w:sz="4" w:space="0" w:color="auto"/>
            </w:tcBorders>
            <w:shd w:val="clear" w:color="auto" w:fill="auto"/>
            <w:vAlign w:val="center"/>
            <w:hideMark/>
          </w:tcPr>
          <w:p w14:paraId="6924D48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Plac Jana Pawła II 19, Jedwabne</w:t>
            </w:r>
          </w:p>
        </w:tc>
        <w:tc>
          <w:tcPr>
            <w:tcW w:w="1125" w:type="dxa"/>
            <w:tcBorders>
              <w:top w:val="nil"/>
              <w:left w:val="nil"/>
              <w:bottom w:val="single" w:sz="4" w:space="0" w:color="auto"/>
              <w:right w:val="single" w:sz="4" w:space="0" w:color="auto"/>
            </w:tcBorders>
            <w:shd w:val="clear" w:color="auto" w:fill="auto"/>
            <w:vAlign w:val="center"/>
            <w:hideMark/>
          </w:tcPr>
          <w:p w14:paraId="44F96401"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auto" w:fill="auto"/>
            <w:vAlign w:val="center"/>
            <w:hideMark/>
          </w:tcPr>
          <w:p w14:paraId="2E7E5FF8"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remont klatki schodowej, przebudowa instalacji wewnętrznych oraz zagospodarowanie przestrzeni w obrębie budynków(uporządkowanie terenu ,wykonanie chodników wewnętrznych , posianie trawy)</w:t>
            </w:r>
          </w:p>
        </w:tc>
        <w:tc>
          <w:tcPr>
            <w:tcW w:w="967" w:type="dxa"/>
            <w:tcBorders>
              <w:top w:val="nil"/>
              <w:left w:val="nil"/>
              <w:bottom w:val="single" w:sz="4" w:space="0" w:color="auto"/>
              <w:right w:val="single" w:sz="4" w:space="0" w:color="auto"/>
            </w:tcBorders>
            <w:shd w:val="clear" w:color="auto" w:fill="auto"/>
            <w:vAlign w:val="center"/>
            <w:hideMark/>
          </w:tcPr>
          <w:p w14:paraId="41346C4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auto" w:fill="auto"/>
            <w:vAlign w:val="center"/>
            <w:hideMark/>
          </w:tcPr>
          <w:p w14:paraId="1329FE8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komunalnego oraz przylegającego budynku , zły stan pokrycia dachowego, instalacji wewnętrznych  zagrażają bezpieczeństwu użytkowników. Brak izolacji termicznej budynku powoduje starty energetyczne tym samym negatywnie wpływa na sferę środowiskową</w:t>
            </w:r>
          </w:p>
        </w:tc>
        <w:tc>
          <w:tcPr>
            <w:tcW w:w="1116" w:type="dxa"/>
            <w:tcBorders>
              <w:top w:val="nil"/>
              <w:left w:val="nil"/>
              <w:bottom w:val="single" w:sz="4" w:space="0" w:color="auto"/>
              <w:right w:val="single" w:sz="4" w:space="0" w:color="auto"/>
            </w:tcBorders>
            <w:shd w:val="clear" w:color="auto" w:fill="auto"/>
            <w:vAlign w:val="center"/>
            <w:hideMark/>
          </w:tcPr>
          <w:p w14:paraId="4D16B07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Poprawa bezpieczeństwa mieszkańców, dostosowanie obiektów do potrzeb użytkowników, poprawa atrakcyjności i warunków mieszkaniowych  w lokalu mieszkalnym oraz budynku gospodarczym. Poprawa efektywności energetycznej i estetyki budynków oraz przestrzeni w ich obrębie</w:t>
            </w:r>
          </w:p>
        </w:tc>
        <w:tc>
          <w:tcPr>
            <w:tcW w:w="837" w:type="dxa"/>
            <w:tcBorders>
              <w:top w:val="nil"/>
              <w:left w:val="nil"/>
              <w:bottom w:val="single" w:sz="4" w:space="0" w:color="auto"/>
              <w:right w:val="single" w:sz="4" w:space="0" w:color="auto"/>
            </w:tcBorders>
            <w:shd w:val="clear" w:color="auto" w:fill="auto"/>
            <w:vAlign w:val="center"/>
            <w:hideMark/>
          </w:tcPr>
          <w:p w14:paraId="7A7C0E1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999" w:type="dxa"/>
            <w:tcBorders>
              <w:top w:val="nil"/>
              <w:left w:val="nil"/>
              <w:bottom w:val="single" w:sz="4" w:space="0" w:color="auto"/>
              <w:right w:val="single" w:sz="4" w:space="0" w:color="auto"/>
            </w:tcBorders>
            <w:shd w:val="clear" w:color="auto" w:fill="auto"/>
            <w:vAlign w:val="center"/>
            <w:hideMark/>
          </w:tcPr>
          <w:p w14:paraId="0435217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vAlign w:val="center"/>
            <w:hideMark/>
          </w:tcPr>
          <w:p w14:paraId="055159A7" w14:textId="2368F24E"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vAlign w:val="center"/>
            <w:hideMark/>
          </w:tcPr>
          <w:p w14:paraId="1CE90E7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wyremontowanych budynków  - 2 Wartość produktu i jednostka miary (np. sztuka, powierzchnia w m2)</w:t>
            </w:r>
          </w:p>
        </w:tc>
        <w:tc>
          <w:tcPr>
            <w:tcW w:w="1039" w:type="dxa"/>
            <w:tcBorders>
              <w:top w:val="nil"/>
              <w:left w:val="nil"/>
              <w:bottom w:val="single" w:sz="4" w:space="0" w:color="auto"/>
              <w:right w:val="single" w:sz="4" w:space="0" w:color="auto"/>
            </w:tcBorders>
            <w:shd w:val="clear" w:color="auto" w:fill="auto"/>
            <w:vAlign w:val="center"/>
            <w:hideMark/>
          </w:tcPr>
          <w:p w14:paraId="33DCF14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- 16</w:t>
            </w:r>
          </w:p>
        </w:tc>
      </w:tr>
      <w:tr w:rsidR="006D66B2" w:rsidRPr="006D66B2" w14:paraId="18C2D990" w14:textId="77777777" w:rsidTr="006D66B2">
        <w:trPr>
          <w:trHeight w:val="20"/>
        </w:trPr>
        <w:tc>
          <w:tcPr>
            <w:tcW w:w="404" w:type="dxa"/>
            <w:tcBorders>
              <w:top w:val="nil"/>
              <w:left w:val="single" w:sz="4" w:space="0" w:color="auto"/>
              <w:bottom w:val="single" w:sz="4" w:space="0" w:color="auto"/>
              <w:right w:val="single" w:sz="4" w:space="0" w:color="auto"/>
            </w:tcBorders>
            <w:shd w:val="clear" w:color="000000" w:fill="E2EFDA"/>
            <w:vAlign w:val="center"/>
            <w:hideMark/>
          </w:tcPr>
          <w:p w14:paraId="145F9D8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w:t>
            </w:r>
          </w:p>
        </w:tc>
        <w:tc>
          <w:tcPr>
            <w:tcW w:w="1014" w:type="dxa"/>
            <w:tcBorders>
              <w:top w:val="nil"/>
              <w:left w:val="nil"/>
              <w:bottom w:val="single" w:sz="4" w:space="0" w:color="auto"/>
              <w:right w:val="single" w:sz="4" w:space="0" w:color="auto"/>
            </w:tcBorders>
            <w:shd w:val="clear" w:color="000000" w:fill="E2EFDA"/>
            <w:vAlign w:val="center"/>
            <w:hideMark/>
          </w:tcPr>
          <w:p w14:paraId="3329FC9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000000" w:fill="E2EFDA"/>
            <w:vAlign w:val="center"/>
            <w:hideMark/>
          </w:tcPr>
          <w:p w14:paraId="00ADC22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877" w:type="dxa"/>
            <w:tcBorders>
              <w:top w:val="nil"/>
              <w:left w:val="nil"/>
              <w:bottom w:val="single" w:sz="4" w:space="0" w:color="auto"/>
              <w:right w:val="single" w:sz="4" w:space="0" w:color="auto"/>
            </w:tcBorders>
            <w:shd w:val="clear" w:color="000000" w:fill="E2EFDA"/>
            <w:vAlign w:val="center"/>
            <w:hideMark/>
          </w:tcPr>
          <w:p w14:paraId="24FD6E8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Plac Jana Pawła II 19A, Jedwabne</w:t>
            </w:r>
          </w:p>
        </w:tc>
        <w:tc>
          <w:tcPr>
            <w:tcW w:w="1125" w:type="dxa"/>
            <w:tcBorders>
              <w:top w:val="nil"/>
              <w:left w:val="nil"/>
              <w:bottom w:val="single" w:sz="4" w:space="0" w:color="auto"/>
              <w:right w:val="single" w:sz="4" w:space="0" w:color="auto"/>
            </w:tcBorders>
            <w:shd w:val="clear" w:color="000000" w:fill="E2EFDA"/>
            <w:vAlign w:val="center"/>
            <w:hideMark/>
          </w:tcPr>
          <w:p w14:paraId="2985817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000000" w:fill="E2EFDA"/>
            <w:vAlign w:val="center"/>
            <w:hideMark/>
          </w:tcPr>
          <w:p w14:paraId="01C48A7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remont klatki schodowej, przebudowa instalacji wewnętrznych. Zagospodarowanie przestrzeni w obrębie budynków(uporządkowanie terenu ,wykonanie chodników wewnętrznych , posianie trawy)</w:t>
            </w:r>
          </w:p>
        </w:tc>
        <w:tc>
          <w:tcPr>
            <w:tcW w:w="967" w:type="dxa"/>
            <w:tcBorders>
              <w:top w:val="nil"/>
              <w:left w:val="nil"/>
              <w:bottom w:val="single" w:sz="4" w:space="0" w:color="auto"/>
              <w:right w:val="single" w:sz="4" w:space="0" w:color="auto"/>
            </w:tcBorders>
            <w:shd w:val="clear" w:color="000000" w:fill="E2EFDA"/>
            <w:vAlign w:val="center"/>
            <w:hideMark/>
          </w:tcPr>
          <w:p w14:paraId="6C0092F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000000" w:fill="E2EFDA"/>
            <w:vAlign w:val="center"/>
            <w:hideMark/>
          </w:tcPr>
          <w:p w14:paraId="6D13EC5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komunalnego oraz przylegającego budynku , zły stan pokrycia dachowego, instalacji wewnętrznych  zagrażają bezpieczeństwu użytkowników. Brak izolacji termicznej budynku powoduje starty energetyczne tym samym negatywnie wpływa na sferę środowiskową</w:t>
            </w:r>
          </w:p>
        </w:tc>
        <w:tc>
          <w:tcPr>
            <w:tcW w:w="1116" w:type="dxa"/>
            <w:tcBorders>
              <w:top w:val="nil"/>
              <w:left w:val="nil"/>
              <w:bottom w:val="single" w:sz="4" w:space="0" w:color="auto"/>
              <w:right w:val="single" w:sz="4" w:space="0" w:color="auto"/>
            </w:tcBorders>
            <w:shd w:val="clear" w:color="000000" w:fill="E2EFDA"/>
            <w:vAlign w:val="center"/>
            <w:hideMark/>
          </w:tcPr>
          <w:p w14:paraId="305F62B5"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Poprawa bezpieczeństwa mieszkańców, dostosowanie obiektów do potrzeb użytkowników, poprawa atrakcyjności i warunków mieszkaniowych  w lokalu mieszkalnym oraz budynku gospodarczym. Poprawa efektywności energetycznej i estetyki budynków </w:t>
            </w:r>
            <w:r w:rsidRPr="006D66B2">
              <w:rPr>
                <w:rFonts w:asciiTheme="majorHAnsi" w:eastAsia="Times New Roman" w:hAnsiTheme="majorHAnsi" w:cs="Times New Roman"/>
                <w:color w:val="000000"/>
                <w:sz w:val="14"/>
                <w:szCs w:val="14"/>
                <w:lang w:eastAsia="pl-PL"/>
              </w:rPr>
              <w:lastRenderedPageBreak/>
              <w:t>oraz przestrzeni w ich obrębie</w:t>
            </w:r>
          </w:p>
        </w:tc>
        <w:tc>
          <w:tcPr>
            <w:tcW w:w="837" w:type="dxa"/>
            <w:tcBorders>
              <w:top w:val="nil"/>
              <w:left w:val="nil"/>
              <w:bottom w:val="single" w:sz="4" w:space="0" w:color="auto"/>
              <w:right w:val="single" w:sz="4" w:space="0" w:color="auto"/>
            </w:tcBorders>
            <w:shd w:val="clear" w:color="000000" w:fill="E2EFDA"/>
            <w:vAlign w:val="center"/>
            <w:hideMark/>
          </w:tcPr>
          <w:p w14:paraId="565A992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300 000,00</w:t>
            </w:r>
          </w:p>
        </w:tc>
        <w:tc>
          <w:tcPr>
            <w:tcW w:w="999" w:type="dxa"/>
            <w:tcBorders>
              <w:top w:val="nil"/>
              <w:left w:val="nil"/>
              <w:bottom w:val="single" w:sz="4" w:space="0" w:color="auto"/>
              <w:right w:val="single" w:sz="4" w:space="0" w:color="auto"/>
            </w:tcBorders>
            <w:shd w:val="clear" w:color="000000" w:fill="E2EFDA"/>
            <w:vAlign w:val="center"/>
            <w:hideMark/>
          </w:tcPr>
          <w:p w14:paraId="6CB1B651"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000000" w:fill="E2EFDA"/>
            <w:vAlign w:val="center"/>
            <w:hideMark/>
          </w:tcPr>
          <w:p w14:paraId="78AC4320" w14:textId="090C9BEC"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000000" w:fill="E2EFDA"/>
            <w:vAlign w:val="center"/>
            <w:hideMark/>
          </w:tcPr>
          <w:p w14:paraId="03980CA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wyremontowanych budynków  - 2 Wartość produktu i jednostka miary (np. sztuka, powierzchnia w m2)</w:t>
            </w:r>
          </w:p>
        </w:tc>
        <w:tc>
          <w:tcPr>
            <w:tcW w:w="1039" w:type="dxa"/>
            <w:tcBorders>
              <w:top w:val="nil"/>
              <w:left w:val="nil"/>
              <w:bottom w:val="single" w:sz="4" w:space="0" w:color="auto"/>
              <w:right w:val="single" w:sz="4" w:space="0" w:color="auto"/>
            </w:tcBorders>
            <w:shd w:val="clear" w:color="000000" w:fill="E2EFDA"/>
            <w:vAlign w:val="center"/>
            <w:hideMark/>
          </w:tcPr>
          <w:p w14:paraId="7B2A170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- 3</w:t>
            </w:r>
          </w:p>
        </w:tc>
      </w:tr>
      <w:tr w:rsidR="006D66B2" w:rsidRPr="006D66B2" w14:paraId="400EFA9A" w14:textId="77777777" w:rsidTr="006D66B2">
        <w:trPr>
          <w:trHeight w:val="20"/>
        </w:trPr>
        <w:tc>
          <w:tcPr>
            <w:tcW w:w="404" w:type="dxa"/>
            <w:tcBorders>
              <w:top w:val="nil"/>
              <w:left w:val="single" w:sz="4" w:space="0" w:color="auto"/>
              <w:bottom w:val="single" w:sz="4" w:space="0" w:color="auto"/>
              <w:right w:val="single" w:sz="4" w:space="0" w:color="auto"/>
            </w:tcBorders>
            <w:shd w:val="clear" w:color="auto" w:fill="auto"/>
            <w:vAlign w:val="center"/>
            <w:hideMark/>
          </w:tcPr>
          <w:p w14:paraId="062137C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3</w:t>
            </w:r>
          </w:p>
        </w:tc>
        <w:tc>
          <w:tcPr>
            <w:tcW w:w="1014" w:type="dxa"/>
            <w:tcBorders>
              <w:top w:val="nil"/>
              <w:left w:val="nil"/>
              <w:bottom w:val="single" w:sz="4" w:space="0" w:color="auto"/>
              <w:right w:val="single" w:sz="4" w:space="0" w:color="auto"/>
            </w:tcBorders>
            <w:shd w:val="clear" w:color="auto" w:fill="auto"/>
            <w:vAlign w:val="center"/>
            <w:hideMark/>
          </w:tcPr>
          <w:p w14:paraId="4365147F"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3460F27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877" w:type="dxa"/>
            <w:tcBorders>
              <w:top w:val="nil"/>
              <w:left w:val="nil"/>
              <w:bottom w:val="single" w:sz="4" w:space="0" w:color="auto"/>
              <w:right w:val="single" w:sz="4" w:space="0" w:color="auto"/>
            </w:tcBorders>
            <w:shd w:val="clear" w:color="auto" w:fill="auto"/>
            <w:vAlign w:val="center"/>
            <w:hideMark/>
          </w:tcPr>
          <w:p w14:paraId="06420A5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Poświętna 3, Jedwabne</w:t>
            </w:r>
          </w:p>
        </w:tc>
        <w:tc>
          <w:tcPr>
            <w:tcW w:w="1125" w:type="dxa"/>
            <w:tcBorders>
              <w:top w:val="nil"/>
              <w:left w:val="nil"/>
              <w:bottom w:val="single" w:sz="4" w:space="0" w:color="auto"/>
              <w:right w:val="single" w:sz="4" w:space="0" w:color="auto"/>
            </w:tcBorders>
            <w:shd w:val="clear" w:color="auto" w:fill="auto"/>
            <w:vAlign w:val="center"/>
            <w:hideMark/>
          </w:tcPr>
          <w:p w14:paraId="2E932F9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auto" w:fill="auto"/>
            <w:vAlign w:val="center"/>
            <w:hideMark/>
          </w:tcPr>
          <w:p w14:paraId="5F950C4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remont klatki schodowej, przebudowa instalacji wewnętrznych. Zagospodarowanie przestrzeni w obrębie budynków(uporządkowanie terenu ,wykonanie chodników wewnętrznych , posianie trawy)</w:t>
            </w:r>
          </w:p>
        </w:tc>
        <w:tc>
          <w:tcPr>
            <w:tcW w:w="967" w:type="dxa"/>
            <w:tcBorders>
              <w:top w:val="nil"/>
              <w:left w:val="nil"/>
              <w:bottom w:val="single" w:sz="4" w:space="0" w:color="auto"/>
              <w:right w:val="single" w:sz="4" w:space="0" w:color="auto"/>
            </w:tcBorders>
            <w:shd w:val="clear" w:color="auto" w:fill="auto"/>
            <w:vAlign w:val="center"/>
            <w:hideMark/>
          </w:tcPr>
          <w:p w14:paraId="740576A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auto" w:fill="auto"/>
            <w:vAlign w:val="center"/>
            <w:hideMark/>
          </w:tcPr>
          <w:p w14:paraId="10A6DE7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komunalnego oraz przylegającego budynku , zły stan pokrycia dachowego, instalacji wewnętrznych  zagrażają bezpieczeństwu użytkowników. Brak izolacji termicznej budynku powoduje starty energetyczne tym samym negatywnie wpływa na sferę środowiskową</w:t>
            </w:r>
          </w:p>
        </w:tc>
        <w:tc>
          <w:tcPr>
            <w:tcW w:w="1116" w:type="dxa"/>
            <w:tcBorders>
              <w:top w:val="nil"/>
              <w:left w:val="nil"/>
              <w:bottom w:val="single" w:sz="4" w:space="0" w:color="auto"/>
              <w:right w:val="single" w:sz="4" w:space="0" w:color="auto"/>
            </w:tcBorders>
            <w:shd w:val="clear" w:color="auto" w:fill="auto"/>
            <w:vAlign w:val="center"/>
            <w:hideMark/>
          </w:tcPr>
          <w:p w14:paraId="6CB1020C"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Poprawa bezpieczeństwa mieszkańców, dostosowanie obiektów do potrzeb użytkowników, poprawa atrakcyjności i warunków mieszkaniowych  w lokalu mieszkalnym oraz budynku gospodarczym. Poprawa efektywności energetycznej i estetyki budynków oraz przestrzeni w ich obrębie</w:t>
            </w:r>
          </w:p>
        </w:tc>
        <w:tc>
          <w:tcPr>
            <w:tcW w:w="837" w:type="dxa"/>
            <w:tcBorders>
              <w:top w:val="nil"/>
              <w:left w:val="nil"/>
              <w:bottom w:val="single" w:sz="4" w:space="0" w:color="auto"/>
              <w:right w:val="single" w:sz="4" w:space="0" w:color="auto"/>
            </w:tcBorders>
            <w:shd w:val="clear" w:color="auto" w:fill="auto"/>
            <w:vAlign w:val="center"/>
            <w:hideMark/>
          </w:tcPr>
          <w:p w14:paraId="5DA87481"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999" w:type="dxa"/>
            <w:tcBorders>
              <w:top w:val="nil"/>
              <w:left w:val="nil"/>
              <w:bottom w:val="single" w:sz="4" w:space="0" w:color="auto"/>
              <w:right w:val="single" w:sz="4" w:space="0" w:color="auto"/>
            </w:tcBorders>
            <w:shd w:val="clear" w:color="auto" w:fill="auto"/>
            <w:vAlign w:val="center"/>
            <w:hideMark/>
          </w:tcPr>
          <w:p w14:paraId="228A534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vAlign w:val="center"/>
            <w:hideMark/>
          </w:tcPr>
          <w:p w14:paraId="2FAA9407" w14:textId="208094E5"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vAlign w:val="center"/>
            <w:hideMark/>
          </w:tcPr>
          <w:p w14:paraId="3DFDAF5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wyremontowanych budynków  - 2</w:t>
            </w:r>
          </w:p>
        </w:tc>
        <w:tc>
          <w:tcPr>
            <w:tcW w:w="1039" w:type="dxa"/>
            <w:tcBorders>
              <w:top w:val="nil"/>
              <w:left w:val="nil"/>
              <w:bottom w:val="single" w:sz="4" w:space="0" w:color="auto"/>
              <w:right w:val="single" w:sz="4" w:space="0" w:color="auto"/>
            </w:tcBorders>
            <w:shd w:val="clear" w:color="auto" w:fill="auto"/>
            <w:vAlign w:val="center"/>
            <w:hideMark/>
          </w:tcPr>
          <w:p w14:paraId="483BFAB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-7</w:t>
            </w:r>
          </w:p>
        </w:tc>
      </w:tr>
      <w:tr w:rsidR="006D66B2" w:rsidRPr="006D66B2" w14:paraId="50E5CFD3" w14:textId="77777777" w:rsidTr="006D66B2">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19B0CCE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4</w:t>
            </w:r>
          </w:p>
        </w:tc>
        <w:tc>
          <w:tcPr>
            <w:tcW w:w="1014" w:type="dxa"/>
            <w:tcBorders>
              <w:top w:val="nil"/>
              <w:left w:val="nil"/>
              <w:bottom w:val="single" w:sz="4" w:space="0" w:color="auto"/>
              <w:right w:val="single" w:sz="4" w:space="0" w:color="auto"/>
            </w:tcBorders>
            <w:shd w:val="clear" w:color="000000" w:fill="E2EFDA"/>
            <w:vAlign w:val="center"/>
            <w:hideMark/>
          </w:tcPr>
          <w:p w14:paraId="2EB15D1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000000" w:fill="E2EFDA"/>
            <w:vAlign w:val="center"/>
            <w:hideMark/>
          </w:tcPr>
          <w:p w14:paraId="745DFA5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877" w:type="dxa"/>
            <w:tcBorders>
              <w:top w:val="nil"/>
              <w:left w:val="nil"/>
              <w:bottom w:val="single" w:sz="4" w:space="0" w:color="auto"/>
              <w:right w:val="single" w:sz="4" w:space="0" w:color="auto"/>
            </w:tcBorders>
            <w:shd w:val="clear" w:color="000000" w:fill="E2EFDA"/>
            <w:vAlign w:val="center"/>
            <w:hideMark/>
          </w:tcPr>
          <w:p w14:paraId="545ADAB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Przestrzelska 21, Jedwabne</w:t>
            </w:r>
          </w:p>
        </w:tc>
        <w:tc>
          <w:tcPr>
            <w:tcW w:w="1125" w:type="dxa"/>
            <w:tcBorders>
              <w:top w:val="nil"/>
              <w:left w:val="nil"/>
              <w:bottom w:val="single" w:sz="4" w:space="0" w:color="auto"/>
              <w:right w:val="single" w:sz="4" w:space="0" w:color="auto"/>
            </w:tcBorders>
            <w:shd w:val="clear" w:color="000000" w:fill="E2EFDA"/>
            <w:vAlign w:val="center"/>
            <w:hideMark/>
          </w:tcPr>
          <w:p w14:paraId="3C856DF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000000" w:fill="E2EFDA"/>
            <w:vAlign w:val="center"/>
            <w:hideMark/>
          </w:tcPr>
          <w:p w14:paraId="65D9054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remont klatki schodowej, przebudowa instalacji wewnętrznych. Zagospodarowanie przestrzeni w obrębie budynków(uporządkowanie terenu ,wykonanie chodników wewnętrznych , posianie trawy)</w:t>
            </w:r>
          </w:p>
        </w:tc>
        <w:tc>
          <w:tcPr>
            <w:tcW w:w="967" w:type="dxa"/>
            <w:tcBorders>
              <w:top w:val="nil"/>
              <w:left w:val="nil"/>
              <w:bottom w:val="single" w:sz="4" w:space="0" w:color="auto"/>
              <w:right w:val="single" w:sz="4" w:space="0" w:color="auto"/>
            </w:tcBorders>
            <w:shd w:val="clear" w:color="000000" w:fill="E2EFDA"/>
            <w:vAlign w:val="center"/>
            <w:hideMark/>
          </w:tcPr>
          <w:p w14:paraId="51AD7A58"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000000" w:fill="E2EFDA"/>
            <w:vAlign w:val="center"/>
            <w:hideMark/>
          </w:tcPr>
          <w:p w14:paraId="073B693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komunalnego oraz przylegającego budynku , zły stan pokrycia dachowego, instalacji wewnętrznych  zagrażają bezpieczeństwu użytkowników. Brak izolacji termicznej budynku powoduje starty energetyczne tym samym negatywnie wpływa na sferę środowiskową</w:t>
            </w:r>
          </w:p>
        </w:tc>
        <w:tc>
          <w:tcPr>
            <w:tcW w:w="1116" w:type="dxa"/>
            <w:tcBorders>
              <w:top w:val="nil"/>
              <w:left w:val="nil"/>
              <w:bottom w:val="single" w:sz="4" w:space="0" w:color="auto"/>
              <w:right w:val="single" w:sz="4" w:space="0" w:color="auto"/>
            </w:tcBorders>
            <w:shd w:val="clear" w:color="000000" w:fill="E2EFDA"/>
            <w:vAlign w:val="center"/>
            <w:hideMark/>
          </w:tcPr>
          <w:p w14:paraId="0D406EB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Poprawa bezpieczeństwa mieszkańców, dostosowanie obiektów do potrzeb użytkowników, poprawa atrakcyjności i warunków mieszkaniowych  w lokalu mieszkalnym oraz budynku gospodarczym. Poprawa efektywności energetycznej i estetyki </w:t>
            </w:r>
            <w:r w:rsidRPr="006D66B2">
              <w:rPr>
                <w:rFonts w:asciiTheme="majorHAnsi" w:eastAsia="Times New Roman" w:hAnsiTheme="majorHAnsi" w:cs="Times New Roman"/>
                <w:color w:val="000000"/>
                <w:sz w:val="14"/>
                <w:szCs w:val="14"/>
                <w:lang w:eastAsia="pl-PL"/>
              </w:rPr>
              <w:lastRenderedPageBreak/>
              <w:t>budynków oraz przestrzeni w ich obrębie</w:t>
            </w:r>
          </w:p>
        </w:tc>
        <w:tc>
          <w:tcPr>
            <w:tcW w:w="837" w:type="dxa"/>
            <w:tcBorders>
              <w:top w:val="nil"/>
              <w:left w:val="nil"/>
              <w:bottom w:val="single" w:sz="4" w:space="0" w:color="auto"/>
              <w:right w:val="single" w:sz="4" w:space="0" w:color="auto"/>
            </w:tcBorders>
            <w:shd w:val="clear" w:color="000000" w:fill="E2EFDA"/>
            <w:vAlign w:val="center"/>
            <w:hideMark/>
          </w:tcPr>
          <w:p w14:paraId="7BE47FD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250 000,00</w:t>
            </w:r>
          </w:p>
        </w:tc>
        <w:tc>
          <w:tcPr>
            <w:tcW w:w="999" w:type="dxa"/>
            <w:tcBorders>
              <w:top w:val="nil"/>
              <w:left w:val="nil"/>
              <w:bottom w:val="single" w:sz="4" w:space="0" w:color="auto"/>
              <w:right w:val="single" w:sz="4" w:space="0" w:color="auto"/>
            </w:tcBorders>
            <w:shd w:val="clear" w:color="000000" w:fill="E2EFDA"/>
            <w:vAlign w:val="center"/>
            <w:hideMark/>
          </w:tcPr>
          <w:p w14:paraId="0808D2F1"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000000" w:fill="E2EFDA"/>
            <w:vAlign w:val="center"/>
            <w:hideMark/>
          </w:tcPr>
          <w:p w14:paraId="559122D1" w14:textId="313E8A3A"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000000" w:fill="E2EFDA"/>
            <w:vAlign w:val="center"/>
            <w:hideMark/>
          </w:tcPr>
          <w:p w14:paraId="3BF19FC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Liczba wyremontowanych budynków  - 2 </w:t>
            </w:r>
          </w:p>
        </w:tc>
        <w:tc>
          <w:tcPr>
            <w:tcW w:w="1039" w:type="dxa"/>
            <w:tcBorders>
              <w:top w:val="nil"/>
              <w:left w:val="nil"/>
              <w:bottom w:val="single" w:sz="4" w:space="0" w:color="auto"/>
              <w:right w:val="single" w:sz="4" w:space="0" w:color="auto"/>
            </w:tcBorders>
            <w:shd w:val="clear" w:color="000000" w:fill="E2EFDA"/>
            <w:vAlign w:val="center"/>
            <w:hideMark/>
          </w:tcPr>
          <w:p w14:paraId="3F8AF50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- 18</w:t>
            </w:r>
          </w:p>
        </w:tc>
      </w:tr>
      <w:tr w:rsidR="006D66B2" w:rsidRPr="006D66B2" w14:paraId="3605C353" w14:textId="77777777" w:rsidTr="006D66B2">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1B62AEC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5</w:t>
            </w:r>
          </w:p>
        </w:tc>
        <w:tc>
          <w:tcPr>
            <w:tcW w:w="1014" w:type="dxa"/>
            <w:tcBorders>
              <w:top w:val="nil"/>
              <w:left w:val="nil"/>
              <w:bottom w:val="single" w:sz="4" w:space="0" w:color="auto"/>
              <w:right w:val="single" w:sz="4" w:space="0" w:color="auto"/>
            </w:tcBorders>
            <w:shd w:val="clear" w:color="auto" w:fill="auto"/>
            <w:vAlign w:val="center"/>
            <w:hideMark/>
          </w:tcPr>
          <w:p w14:paraId="33D84CC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514706C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877" w:type="dxa"/>
            <w:tcBorders>
              <w:top w:val="nil"/>
              <w:left w:val="nil"/>
              <w:bottom w:val="single" w:sz="4" w:space="0" w:color="auto"/>
              <w:right w:val="single" w:sz="4" w:space="0" w:color="auto"/>
            </w:tcBorders>
            <w:shd w:val="clear" w:color="auto" w:fill="auto"/>
            <w:vAlign w:val="center"/>
            <w:hideMark/>
          </w:tcPr>
          <w:p w14:paraId="2CDCC08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Przestrzelska 25, Jedwabne</w:t>
            </w:r>
          </w:p>
        </w:tc>
        <w:tc>
          <w:tcPr>
            <w:tcW w:w="1125" w:type="dxa"/>
            <w:tcBorders>
              <w:top w:val="nil"/>
              <w:left w:val="nil"/>
              <w:bottom w:val="single" w:sz="4" w:space="0" w:color="auto"/>
              <w:right w:val="single" w:sz="4" w:space="0" w:color="auto"/>
            </w:tcBorders>
            <w:shd w:val="clear" w:color="auto" w:fill="auto"/>
            <w:vAlign w:val="center"/>
            <w:hideMark/>
          </w:tcPr>
          <w:p w14:paraId="2BD32E5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auto" w:fill="auto"/>
            <w:vAlign w:val="center"/>
            <w:hideMark/>
          </w:tcPr>
          <w:p w14:paraId="5FA5D95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remont klatki schodowej, przebudowa instalacji wewnętrznych. Zagospodarowanie przestrzeni w obrębie budynków(uporządkowanie terenu ,wykonanie chodników wewnętrznych , posianie trawy)</w:t>
            </w:r>
          </w:p>
        </w:tc>
        <w:tc>
          <w:tcPr>
            <w:tcW w:w="967" w:type="dxa"/>
            <w:tcBorders>
              <w:top w:val="nil"/>
              <w:left w:val="nil"/>
              <w:bottom w:val="single" w:sz="4" w:space="0" w:color="auto"/>
              <w:right w:val="single" w:sz="4" w:space="0" w:color="auto"/>
            </w:tcBorders>
            <w:shd w:val="clear" w:color="auto" w:fill="auto"/>
            <w:vAlign w:val="center"/>
            <w:hideMark/>
          </w:tcPr>
          <w:p w14:paraId="78906DC5"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auto" w:fill="auto"/>
            <w:vAlign w:val="center"/>
            <w:hideMark/>
          </w:tcPr>
          <w:p w14:paraId="57D0061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komunalnego oraz przylegającego budynku , zły stan pokrycia dachowego, instalacji wewnętrznych  zagrażają bezpieczeństwu użytkowników. Brak izolacji termicznej budynku powoduje starty energetyczne tym samym negatywnie wpływa na sferę środowiskową</w:t>
            </w:r>
          </w:p>
        </w:tc>
        <w:tc>
          <w:tcPr>
            <w:tcW w:w="1116" w:type="dxa"/>
            <w:tcBorders>
              <w:top w:val="nil"/>
              <w:left w:val="nil"/>
              <w:bottom w:val="single" w:sz="4" w:space="0" w:color="auto"/>
              <w:right w:val="single" w:sz="4" w:space="0" w:color="auto"/>
            </w:tcBorders>
            <w:shd w:val="clear" w:color="auto" w:fill="auto"/>
            <w:vAlign w:val="center"/>
            <w:hideMark/>
          </w:tcPr>
          <w:p w14:paraId="628787EF"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Poprawa bezpieczeństwa mieszkańców, dostosowanie obiektów do potrzeb użytkowników, poprawa atrakcyjności i warunków mieszkaniowych  w lokalu mieszkalnym oraz budynku gospodarczym. Poprawa efektywności energetycznej i estetyki budynków oraz przestrzeni w ich obrębie</w:t>
            </w:r>
          </w:p>
        </w:tc>
        <w:tc>
          <w:tcPr>
            <w:tcW w:w="837" w:type="dxa"/>
            <w:tcBorders>
              <w:top w:val="nil"/>
              <w:left w:val="nil"/>
              <w:bottom w:val="single" w:sz="4" w:space="0" w:color="auto"/>
              <w:right w:val="single" w:sz="4" w:space="0" w:color="auto"/>
            </w:tcBorders>
            <w:shd w:val="clear" w:color="auto" w:fill="auto"/>
            <w:vAlign w:val="center"/>
            <w:hideMark/>
          </w:tcPr>
          <w:p w14:paraId="0476D04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999" w:type="dxa"/>
            <w:tcBorders>
              <w:top w:val="nil"/>
              <w:left w:val="nil"/>
              <w:bottom w:val="single" w:sz="4" w:space="0" w:color="auto"/>
              <w:right w:val="single" w:sz="4" w:space="0" w:color="auto"/>
            </w:tcBorders>
            <w:shd w:val="clear" w:color="auto" w:fill="auto"/>
            <w:vAlign w:val="center"/>
            <w:hideMark/>
          </w:tcPr>
          <w:p w14:paraId="5D207E8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vAlign w:val="center"/>
            <w:hideMark/>
          </w:tcPr>
          <w:p w14:paraId="42A28889" w14:textId="261D4126"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vAlign w:val="center"/>
            <w:hideMark/>
          </w:tcPr>
          <w:p w14:paraId="705CCFE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wyremontowanych budynków  - 2</w:t>
            </w:r>
          </w:p>
        </w:tc>
        <w:tc>
          <w:tcPr>
            <w:tcW w:w="1039" w:type="dxa"/>
            <w:tcBorders>
              <w:top w:val="nil"/>
              <w:left w:val="nil"/>
              <w:bottom w:val="single" w:sz="4" w:space="0" w:color="auto"/>
              <w:right w:val="single" w:sz="4" w:space="0" w:color="auto"/>
            </w:tcBorders>
            <w:shd w:val="clear" w:color="auto" w:fill="auto"/>
            <w:vAlign w:val="center"/>
            <w:hideMark/>
          </w:tcPr>
          <w:p w14:paraId="33A0AC7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- 20</w:t>
            </w:r>
          </w:p>
        </w:tc>
      </w:tr>
      <w:tr w:rsidR="006D66B2" w:rsidRPr="006D66B2" w14:paraId="7956D154" w14:textId="77777777" w:rsidTr="006D66B2">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16231C6C"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6</w:t>
            </w:r>
          </w:p>
        </w:tc>
        <w:tc>
          <w:tcPr>
            <w:tcW w:w="1014" w:type="dxa"/>
            <w:tcBorders>
              <w:top w:val="nil"/>
              <w:left w:val="nil"/>
              <w:bottom w:val="single" w:sz="4" w:space="0" w:color="auto"/>
              <w:right w:val="single" w:sz="4" w:space="0" w:color="auto"/>
            </w:tcBorders>
            <w:shd w:val="clear" w:color="000000" w:fill="E2EFDA"/>
            <w:vAlign w:val="center"/>
            <w:hideMark/>
          </w:tcPr>
          <w:p w14:paraId="5C0629D5"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000000" w:fill="E2EFDA"/>
            <w:vAlign w:val="center"/>
            <w:hideMark/>
          </w:tcPr>
          <w:p w14:paraId="2FB51EA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877" w:type="dxa"/>
            <w:tcBorders>
              <w:top w:val="nil"/>
              <w:left w:val="nil"/>
              <w:bottom w:val="single" w:sz="4" w:space="0" w:color="auto"/>
              <w:right w:val="single" w:sz="4" w:space="0" w:color="auto"/>
            </w:tcBorders>
            <w:shd w:val="clear" w:color="000000" w:fill="E2EFDA"/>
            <w:vAlign w:val="center"/>
            <w:hideMark/>
          </w:tcPr>
          <w:p w14:paraId="5264F6B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Przytulska 3, Jedwabne</w:t>
            </w:r>
          </w:p>
        </w:tc>
        <w:tc>
          <w:tcPr>
            <w:tcW w:w="1125" w:type="dxa"/>
            <w:tcBorders>
              <w:top w:val="nil"/>
              <w:left w:val="nil"/>
              <w:bottom w:val="single" w:sz="4" w:space="0" w:color="auto"/>
              <w:right w:val="single" w:sz="4" w:space="0" w:color="auto"/>
            </w:tcBorders>
            <w:shd w:val="clear" w:color="000000" w:fill="E2EFDA"/>
            <w:vAlign w:val="center"/>
            <w:hideMark/>
          </w:tcPr>
          <w:p w14:paraId="065A418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000000" w:fill="E2EFDA"/>
            <w:vAlign w:val="center"/>
            <w:hideMark/>
          </w:tcPr>
          <w:p w14:paraId="4F90602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remont klatki schodowej, przebudowa instalacji wewnętrznych. Zagospodarowanie przestrzeni w obrębie budynków(uporządkowanie terenu ,wykonanie chodników wewnętrznych , posianie trawy)</w:t>
            </w:r>
          </w:p>
        </w:tc>
        <w:tc>
          <w:tcPr>
            <w:tcW w:w="967" w:type="dxa"/>
            <w:tcBorders>
              <w:top w:val="nil"/>
              <w:left w:val="nil"/>
              <w:bottom w:val="single" w:sz="4" w:space="0" w:color="auto"/>
              <w:right w:val="single" w:sz="4" w:space="0" w:color="auto"/>
            </w:tcBorders>
            <w:shd w:val="clear" w:color="000000" w:fill="E2EFDA"/>
            <w:vAlign w:val="center"/>
            <w:hideMark/>
          </w:tcPr>
          <w:p w14:paraId="70C4E9D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000000" w:fill="E2EFDA"/>
            <w:vAlign w:val="center"/>
            <w:hideMark/>
          </w:tcPr>
          <w:p w14:paraId="4D4CCA9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komunalnego oraz przylegającego budynku , zły stan pokrycia dachowego, instalacji wewnętrznych  zagrażają bezpieczeństwu użytkowników. Brak izolacji termicznej budynku powoduje starty energetyczne tym samym negatywnie wpływa na sferę środowiskową</w:t>
            </w:r>
          </w:p>
        </w:tc>
        <w:tc>
          <w:tcPr>
            <w:tcW w:w="1116" w:type="dxa"/>
            <w:tcBorders>
              <w:top w:val="nil"/>
              <w:left w:val="nil"/>
              <w:bottom w:val="single" w:sz="4" w:space="0" w:color="auto"/>
              <w:right w:val="single" w:sz="4" w:space="0" w:color="auto"/>
            </w:tcBorders>
            <w:shd w:val="clear" w:color="000000" w:fill="E2EFDA"/>
            <w:vAlign w:val="center"/>
            <w:hideMark/>
          </w:tcPr>
          <w:p w14:paraId="160577F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Poprawa bezpieczeństwa mieszkańców, dostosowanie obiektów do potrzeb użytkowników, poprawa atrakcyjności i warunków mieszkaniowych  w lokalu mieszkalnym oraz budynku gospodarczym. Poprawa efektywności energetycznej </w:t>
            </w:r>
            <w:r w:rsidRPr="006D66B2">
              <w:rPr>
                <w:rFonts w:asciiTheme="majorHAnsi" w:eastAsia="Times New Roman" w:hAnsiTheme="majorHAnsi" w:cs="Times New Roman"/>
                <w:color w:val="000000"/>
                <w:sz w:val="14"/>
                <w:szCs w:val="14"/>
                <w:lang w:eastAsia="pl-PL"/>
              </w:rPr>
              <w:lastRenderedPageBreak/>
              <w:t>i estetyki budynków oraz przestrzeni w ich obrębie</w:t>
            </w:r>
          </w:p>
        </w:tc>
        <w:tc>
          <w:tcPr>
            <w:tcW w:w="837" w:type="dxa"/>
            <w:tcBorders>
              <w:top w:val="nil"/>
              <w:left w:val="nil"/>
              <w:bottom w:val="single" w:sz="4" w:space="0" w:color="auto"/>
              <w:right w:val="single" w:sz="4" w:space="0" w:color="auto"/>
            </w:tcBorders>
            <w:shd w:val="clear" w:color="000000" w:fill="E2EFDA"/>
            <w:vAlign w:val="center"/>
            <w:hideMark/>
          </w:tcPr>
          <w:p w14:paraId="6AD75E5F"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300 000,00</w:t>
            </w:r>
          </w:p>
        </w:tc>
        <w:tc>
          <w:tcPr>
            <w:tcW w:w="999" w:type="dxa"/>
            <w:tcBorders>
              <w:top w:val="nil"/>
              <w:left w:val="nil"/>
              <w:bottom w:val="single" w:sz="4" w:space="0" w:color="auto"/>
              <w:right w:val="single" w:sz="4" w:space="0" w:color="auto"/>
            </w:tcBorders>
            <w:shd w:val="clear" w:color="000000" w:fill="E2EFDA"/>
            <w:vAlign w:val="center"/>
            <w:hideMark/>
          </w:tcPr>
          <w:p w14:paraId="634C4C15"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000000" w:fill="E2EFDA"/>
            <w:vAlign w:val="center"/>
            <w:hideMark/>
          </w:tcPr>
          <w:p w14:paraId="010FBF4A" w14:textId="34F3862C"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000000" w:fill="E2EFDA"/>
            <w:vAlign w:val="center"/>
            <w:hideMark/>
          </w:tcPr>
          <w:p w14:paraId="542A1E7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wyremontowanych budynków  - 2</w:t>
            </w:r>
          </w:p>
        </w:tc>
        <w:tc>
          <w:tcPr>
            <w:tcW w:w="1039" w:type="dxa"/>
            <w:tcBorders>
              <w:top w:val="nil"/>
              <w:left w:val="nil"/>
              <w:bottom w:val="single" w:sz="4" w:space="0" w:color="auto"/>
              <w:right w:val="single" w:sz="4" w:space="0" w:color="auto"/>
            </w:tcBorders>
            <w:shd w:val="clear" w:color="000000" w:fill="E2EFDA"/>
            <w:vAlign w:val="center"/>
            <w:hideMark/>
          </w:tcPr>
          <w:p w14:paraId="6EDEEDD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- 22</w:t>
            </w:r>
          </w:p>
        </w:tc>
      </w:tr>
      <w:tr w:rsidR="006D66B2" w:rsidRPr="006D66B2" w14:paraId="14C942C5" w14:textId="77777777" w:rsidTr="006D66B2">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12A9725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7</w:t>
            </w:r>
          </w:p>
        </w:tc>
        <w:tc>
          <w:tcPr>
            <w:tcW w:w="1014" w:type="dxa"/>
            <w:tcBorders>
              <w:top w:val="nil"/>
              <w:left w:val="nil"/>
              <w:bottom w:val="single" w:sz="4" w:space="0" w:color="auto"/>
              <w:right w:val="single" w:sz="4" w:space="0" w:color="auto"/>
            </w:tcBorders>
            <w:shd w:val="clear" w:color="auto" w:fill="auto"/>
            <w:vAlign w:val="center"/>
            <w:hideMark/>
          </w:tcPr>
          <w:p w14:paraId="0994199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2541028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877" w:type="dxa"/>
            <w:tcBorders>
              <w:top w:val="nil"/>
              <w:left w:val="nil"/>
              <w:bottom w:val="single" w:sz="4" w:space="0" w:color="auto"/>
              <w:right w:val="single" w:sz="4" w:space="0" w:color="auto"/>
            </w:tcBorders>
            <w:shd w:val="clear" w:color="auto" w:fill="auto"/>
            <w:vAlign w:val="center"/>
            <w:hideMark/>
          </w:tcPr>
          <w:p w14:paraId="4A0A3B6C"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Szkolna 10 , Jedwabne</w:t>
            </w:r>
          </w:p>
        </w:tc>
        <w:tc>
          <w:tcPr>
            <w:tcW w:w="1125" w:type="dxa"/>
            <w:tcBorders>
              <w:top w:val="nil"/>
              <w:left w:val="nil"/>
              <w:bottom w:val="single" w:sz="4" w:space="0" w:color="auto"/>
              <w:right w:val="single" w:sz="4" w:space="0" w:color="auto"/>
            </w:tcBorders>
            <w:shd w:val="clear" w:color="auto" w:fill="auto"/>
            <w:vAlign w:val="center"/>
            <w:hideMark/>
          </w:tcPr>
          <w:p w14:paraId="0596844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auto" w:fill="auto"/>
            <w:vAlign w:val="center"/>
            <w:hideMark/>
          </w:tcPr>
          <w:p w14:paraId="7A5DCD7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remont klatki schodowej, przebudowa instalacji wewnętrznych. Zagospodarowanie przestrzeni w obrębie budynków(uporządkowanie terenu ,wykonanie chodników wewnętrznych , posianie trawy)</w:t>
            </w:r>
          </w:p>
        </w:tc>
        <w:tc>
          <w:tcPr>
            <w:tcW w:w="967" w:type="dxa"/>
            <w:tcBorders>
              <w:top w:val="nil"/>
              <w:left w:val="nil"/>
              <w:bottom w:val="single" w:sz="4" w:space="0" w:color="auto"/>
              <w:right w:val="single" w:sz="4" w:space="0" w:color="auto"/>
            </w:tcBorders>
            <w:shd w:val="clear" w:color="auto" w:fill="auto"/>
            <w:vAlign w:val="center"/>
            <w:hideMark/>
          </w:tcPr>
          <w:p w14:paraId="7BA146F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auto" w:fill="auto"/>
            <w:vAlign w:val="center"/>
            <w:hideMark/>
          </w:tcPr>
          <w:p w14:paraId="752C7D05"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komunalnego oraz przylegającego budynku , zły stan pokrycia dachowego, instalacji wewnętrznych  zagrażają bezpieczeństwu użytkowników. Brak izolacji termicznej budynku powoduje starty energetyczne tym samym negatywnie wpływa na sferę środowiskową</w:t>
            </w:r>
          </w:p>
        </w:tc>
        <w:tc>
          <w:tcPr>
            <w:tcW w:w="1116" w:type="dxa"/>
            <w:tcBorders>
              <w:top w:val="nil"/>
              <w:left w:val="nil"/>
              <w:bottom w:val="single" w:sz="4" w:space="0" w:color="auto"/>
              <w:right w:val="single" w:sz="4" w:space="0" w:color="auto"/>
            </w:tcBorders>
            <w:shd w:val="clear" w:color="auto" w:fill="auto"/>
            <w:vAlign w:val="center"/>
            <w:hideMark/>
          </w:tcPr>
          <w:p w14:paraId="46C51C6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Poprawa bezpieczeństwa mieszkańców, dostosowanie obiektów do potrzeb użytkowników, poprawa atrakcyjności i warunków mieszkaniowych  w lokalu mieszkalnym oraz budynku gospodarczym. Poprawa efektywności energetycznej i estetyki budynków oraz przestrzeni w ich obrębie</w:t>
            </w:r>
          </w:p>
        </w:tc>
        <w:tc>
          <w:tcPr>
            <w:tcW w:w="837" w:type="dxa"/>
            <w:tcBorders>
              <w:top w:val="nil"/>
              <w:left w:val="nil"/>
              <w:bottom w:val="single" w:sz="4" w:space="0" w:color="auto"/>
              <w:right w:val="single" w:sz="4" w:space="0" w:color="auto"/>
            </w:tcBorders>
            <w:shd w:val="clear" w:color="auto" w:fill="auto"/>
            <w:vAlign w:val="center"/>
            <w:hideMark/>
          </w:tcPr>
          <w:p w14:paraId="12E08C4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999" w:type="dxa"/>
            <w:tcBorders>
              <w:top w:val="nil"/>
              <w:left w:val="nil"/>
              <w:bottom w:val="single" w:sz="4" w:space="0" w:color="auto"/>
              <w:right w:val="single" w:sz="4" w:space="0" w:color="auto"/>
            </w:tcBorders>
            <w:shd w:val="clear" w:color="auto" w:fill="auto"/>
            <w:vAlign w:val="center"/>
            <w:hideMark/>
          </w:tcPr>
          <w:p w14:paraId="4B72D50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vAlign w:val="center"/>
            <w:hideMark/>
          </w:tcPr>
          <w:p w14:paraId="0F63B887" w14:textId="25DF35E9"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vAlign w:val="center"/>
            <w:hideMark/>
          </w:tcPr>
          <w:p w14:paraId="7FAAC8F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wyremontowanych budynków  - 2</w:t>
            </w:r>
          </w:p>
        </w:tc>
        <w:tc>
          <w:tcPr>
            <w:tcW w:w="1039" w:type="dxa"/>
            <w:tcBorders>
              <w:top w:val="nil"/>
              <w:left w:val="nil"/>
              <w:bottom w:val="single" w:sz="4" w:space="0" w:color="auto"/>
              <w:right w:val="single" w:sz="4" w:space="0" w:color="auto"/>
            </w:tcBorders>
            <w:shd w:val="clear" w:color="auto" w:fill="auto"/>
            <w:vAlign w:val="center"/>
            <w:hideMark/>
          </w:tcPr>
          <w:p w14:paraId="55ED89B8"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- 20</w:t>
            </w:r>
          </w:p>
        </w:tc>
      </w:tr>
      <w:tr w:rsidR="006D66B2" w:rsidRPr="006D66B2" w14:paraId="27D75CEB" w14:textId="77777777" w:rsidTr="006D66B2">
        <w:trPr>
          <w:trHeight w:val="20"/>
        </w:trPr>
        <w:tc>
          <w:tcPr>
            <w:tcW w:w="404" w:type="dxa"/>
            <w:tcBorders>
              <w:top w:val="nil"/>
              <w:left w:val="single" w:sz="4" w:space="0" w:color="auto"/>
              <w:bottom w:val="single" w:sz="4" w:space="0" w:color="auto"/>
              <w:right w:val="single" w:sz="4" w:space="0" w:color="auto"/>
            </w:tcBorders>
            <w:shd w:val="clear" w:color="000000" w:fill="E2EFDA"/>
            <w:vAlign w:val="center"/>
            <w:hideMark/>
          </w:tcPr>
          <w:p w14:paraId="08133AC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8</w:t>
            </w:r>
          </w:p>
        </w:tc>
        <w:tc>
          <w:tcPr>
            <w:tcW w:w="1014" w:type="dxa"/>
            <w:tcBorders>
              <w:top w:val="nil"/>
              <w:left w:val="nil"/>
              <w:bottom w:val="single" w:sz="4" w:space="0" w:color="auto"/>
              <w:right w:val="single" w:sz="4" w:space="0" w:color="auto"/>
            </w:tcBorders>
            <w:shd w:val="clear" w:color="000000" w:fill="E2EFDA"/>
            <w:vAlign w:val="center"/>
            <w:hideMark/>
          </w:tcPr>
          <w:p w14:paraId="64C21158"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000000" w:fill="E2EFDA"/>
            <w:vAlign w:val="center"/>
            <w:hideMark/>
          </w:tcPr>
          <w:p w14:paraId="0B210EB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Zagospodarowanie przestrzeni publicznej w obrębie parku miejskiego w centrum miasta</w:t>
            </w:r>
          </w:p>
        </w:tc>
        <w:tc>
          <w:tcPr>
            <w:tcW w:w="877" w:type="dxa"/>
            <w:tcBorders>
              <w:top w:val="nil"/>
              <w:left w:val="nil"/>
              <w:bottom w:val="single" w:sz="4" w:space="0" w:color="auto"/>
              <w:right w:val="single" w:sz="4" w:space="0" w:color="auto"/>
            </w:tcBorders>
            <w:shd w:val="clear" w:color="000000" w:fill="E2EFDA"/>
            <w:vAlign w:val="center"/>
            <w:hideMark/>
          </w:tcPr>
          <w:p w14:paraId="0E3D358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Plac Jana Pawła II , Jedwabne</w:t>
            </w:r>
          </w:p>
        </w:tc>
        <w:tc>
          <w:tcPr>
            <w:tcW w:w="1125" w:type="dxa"/>
            <w:tcBorders>
              <w:top w:val="nil"/>
              <w:left w:val="nil"/>
              <w:bottom w:val="single" w:sz="4" w:space="0" w:color="auto"/>
              <w:right w:val="single" w:sz="4" w:space="0" w:color="auto"/>
            </w:tcBorders>
            <w:shd w:val="clear" w:color="000000" w:fill="E2EFDA"/>
            <w:vAlign w:val="center"/>
            <w:hideMark/>
          </w:tcPr>
          <w:p w14:paraId="5D3C443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Przedsiębiorstwo Gospodarki Komunalnej Sp.zo.o. w Jedwabnem</w:t>
            </w:r>
          </w:p>
        </w:tc>
        <w:tc>
          <w:tcPr>
            <w:tcW w:w="1824" w:type="dxa"/>
            <w:tcBorders>
              <w:top w:val="nil"/>
              <w:left w:val="nil"/>
              <w:bottom w:val="single" w:sz="4" w:space="0" w:color="auto"/>
              <w:right w:val="single" w:sz="4" w:space="0" w:color="auto"/>
            </w:tcBorders>
            <w:shd w:val="clear" w:color="000000" w:fill="E2EFDA"/>
            <w:vAlign w:val="center"/>
            <w:hideMark/>
          </w:tcPr>
          <w:p w14:paraId="6C12556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działania pielęgnacyjne i wzmacniające koron drzew dla zapewnienia odpowiedniego wzrostu i zabezpieczenia przed złamaniem, rewaloryzacja i nasadzenia zieleni; działania pielęgnacyjne istniejącej zieleni; usunięcie drzew stwarzających zagrożenie bezpieczeństwa; nasadzenia nowych drzew i krzewów oraz zakładanie rabat; budowa nowych i </w:t>
            </w:r>
            <w:r w:rsidRPr="006D66B2">
              <w:rPr>
                <w:rFonts w:asciiTheme="majorHAnsi" w:eastAsia="Times New Roman" w:hAnsiTheme="majorHAnsi" w:cs="Times New Roman"/>
                <w:color w:val="000000"/>
                <w:sz w:val="14"/>
                <w:szCs w:val="14"/>
                <w:lang w:eastAsia="pl-PL"/>
              </w:rPr>
              <w:lastRenderedPageBreak/>
              <w:t>uzupełnienie istniejących elementów małej architektury (ławki, kosze na śmieci); wymiana wiaty przystankowej w obrębie parku; modernizacja oświetlenia</w:t>
            </w:r>
          </w:p>
        </w:tc>
        <w:tc>
          <w:tcPr>
            <w:tcW w:w="967" w:type="dxa"/>
            <w:tcBorders>
              <w:top w:val="nil"/>
              <w:left w:val="nil"/>
              <w:bottom w:val="single" w:sz="4" w:space="0" w:color="auto"/>
              <w:right w:val="single" w:sz="4" w:space="0" w:color="auto"/>
            </w:tcBorders>
            <w:shd w:val="clear" w:color="000000" w:fill="E2EFDA"/>
            <w:vAlign w:val="center"/>
            <w:hideMark/>
          </w:tcPr>
          <w:p w14:paraId="16629B8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społeczna, funkcjonalno-przestrzenna</w:t>
            </w:r>
          </w:p>
        </w:tc>
        <w:tc>
          <w:tcPr>
            <w:tcW w:w="1647" w:type="dxa"/>
            <w:tcBorders>
              <w:top w:val="nil"/>
              <w:left w:val="nil"/>
              <w:bottom w:val="single" w:sz="4" w:space="0" w:color="auto"/>
              <w:right w:val="single" w:sz="4" w:space="0" w:color="auto"/>
            </w:tcBorders>
            <w:shd w:val="clear" w:color="000000" w:fill="E2EFDA"/>
            <w:vAlign w:val="center"/>
            <w:hideMark/>
          </w:tcPr>
          <w:p w14:paraId="5FF50E2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Park miejski położony w ścisłym centrum miasta wymaga przeprowadzenia gruntownej rewitalizacji. Jest jednym z najczęściej uczęszczanych miejsc spędzania wolnego  czasu.  Istniejąca mała architektura wskutek dużej liczby osób korzystających  jest  w złym stanie technicznym. Wymiany wymaga też oświetlenie parku, istniejące należałoby </w:t>
            </w:r>
            <w:r w:rsidRPr="006D66B2">
              <w:rPr>
                <w:rFonts w:asciiTheme="majorHAnsi" w:eastAsia="Times New Roman" w:hAnsiTheme="majorHAnsi" w:cs="Times New Roman"/>
                <w:color w:val="000000"/>
                <w:sz w:val="14"/>
                <w:szCs w:val="14"/>
                <w:lang w:eastAsia="pl-PL"/>
              </w:rPr>
              <w:lastRenderedPageBreak/>
              <w:t>zastąpić nowym energooszczędnym , bardziej przyjaznym dla środowiska. Wiata przystankowa w obrębie parku jest w złym stanie technicznym (wskutek niewłaściwego korzystania została częściowo zdewastowana).</w:t>
            </w:r>
          </w:p>
        </w:tc>
        <w:tc>
          <w:tcPr>
            <w:tcW w:w="1116" w:type="dxa"/>
            <w:tcBorders>
              <w:top w:val="nil"/>
              <w:left w:val="nil"/>
              <w:bottom w:val="single" w:sz="4" w:space="0" w:color="auto"/>
              <w:right w:val="single" w:sz="4" w:space="0" w:color="auto"/>
            </w:tcBorders>
            <w:shd w:val="clear" w:color="000000" w:fill="E2EFDA"/>
            <w:vAlign w:val="center"/>
            <w:hideMark/>
          </w:tcPr>
          <w:p w14:paraId="572D3AB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Poprawa jakości życia poprzez zwiększenie dostępu do terenów zielonych dla mieszkańców Jedwabnego, stworzenie nowej atrakcyjniejszej przestrzeni wypoczynkowo rekreacyjnej dla społeczności lokalnej oraz </w:t>
            </w:r>
            <w:r w:rsidRPr="006D66B2">
              <w:rPr>
                <w:rFonts w:asciiTheme="majorHAnsi" w:eastAsia="Times New Roman" w:hAnsiTheme="majorHAnsi" w:cs="Times New Roman"/>
                <w:color w:val="000000"/>
                <w:sz w:val="14"/>
                <w:szCs w:val="14"/>
                <w:lang w:eastAsia="pl-PL"/>
              </w:rPr>
              <w:lastRenderedPageBreak/>
              <w:t>ochronę terenów zielonych oraz istniejącego drzewostanu</w:t>
            </w:r>
          </w:p>
        </w:tc>
        <w:tc>
          <w:tcPr>
            <w:tcW w:w="837" w:type="dxa"/>
            <w:tcBorders>
              <w:top w:val="nil"/>
              <w:left w:val="nil"/>
              <w:bottom w:val="single" w:sz="4" w:space="0" w:color="auto"/>
              <w:right w:val="single" w:sz="4" w:space="0" w:color="auto"/>
            </w:tcBorders>
            <w:shd w:val="clear" w:color="000000" w:fill="E2EFDA"/>
            <w:vAlign w:val="center"/>
            <w:hideMark/>
          </w:tcPr>
          <w:p w14:paraId="7D32A06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700 000,00</w:t>
            </w:r>
          </w:p>
        </w:tc>
        <w:tc>
          <w:tcPr>
            <w:tcW w:w="999" w:type="dxa"/>
            <w:tcBorders>
              <w:top w:val="nil"/>
              <w:left w:val="nil"/>
              <w:bottom w:val="single" w:sz="4" w:space="0" w:color="auto"/>
              <w:right w:val="single" w:sz="4" w:space="0" w:color="auto"/>
            </w:tcBorders>
            <w:shd w:val="clear" w:color="000000" w:fill="E2EFDA"/>
            <w:vAlign w:val="center"/>
            <w:hideMark/>
          </w:tcPr>
          <w:p w14:paraId="1A40570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000000" w:fill="E2EFDA"/>
            <w:vAlign w:val="center"/>
            <w:hideMark/>
          </w:tcPr>
          <w:p w14:paraId="31585A13" w14:textId="6601DFE4"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000000" w:fill="E2EFDA"/>
            <w:vAlign w:val="center"/>
            <w:hideMark/>
          </w:tcPr>
          <w:p w14:paraId="2584684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zagospodarowanych terenów – 1 Powierzchnia – 0,7675 ha</w:t>
            </w:r>
          </w:p>
        </w:tc>
        <w:tc>
          <w:tcPr>
            <w:tcW w:w="1039" w:type="dxa"/>
            <w:tcBorders>
              <w:top w:val="nil"/>
              <w:left w:val="nil"/>
              <w:bottom w:val="single" w:sz="4" w:space="0" w:color="auto"/>
              <w:right w:val="single" w:sz="4" w:space="0" w:color="auto"/>
            </w:tcBorders>
            <w:shd w:val="clear" w:color="000000" w:fill="E2EFDA"/>
            <w:vAlign w:val="center"/>
            <w:hideMark/>
          </w:tcPr>
          <w:p w14:paraId="63A0B89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2 000</w:t>
            </w:r>
          </w:p>
        </w:tc>
      </w:tr>
      <w:tr w:rsidR="006D66B2" w:rsidRPr="006D66B2" w14:paraId="7C93047E" w14:textId="77777777" w:rsidTr="006D66B2">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0C145CD8"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9</w:t>
            </w:r>
          </w:p>
        </w:tc>
        <w:tc>
          <w:tcPr>
            <w:tcW w:w="1014" w:type="dxa"/>
            <w:tcBorders>
              <w:top w:val="nil"/>
              <w:left w:val="nil"/>
              <w:bottom w:val="single" w:sz="4" w:space="0" w:color="auto"/>
              <w:right w:val="single" w:sz="4" w:space="0" w:color="auto"/>
            </w:tcBorders>
            <w:shd w:val="clear" w:color="auto" w:fill="auto"/>
            <w:vAlign w:val="center"/>
            <w:hideMark/>
          </w:tcPr>
          <w:p w14:paraId="043A8A2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5DC3D26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Remont budynku remizy strażackiej w Jedwabnem</w:t>
            </w:r>
          </w:p>
        </w:tc>
        <w:tc>
          <w:tcPr>
            <w:tcW w:w="877" w:type="dxa"/>
            <w:tcBorders>
              <w:top w:val="nil"/>
              <w:left w:val="nil"/>
              <w:bottom w:val="single" w:sz="4" w:space="0" w:color="auto"/>
              <w:right w:val="single" w:sz="4" w:space="0" w:color="auto"/>
            </w:tcBorders>
            <w:shd w:val="clear" w:color="auto" w:fill="auto"/>
            <w:vAlign w:val="center"/>
            <w:hideMark/>
          </w:tcPr>
          <w:p w14:paraId="3C6AA06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Piękna, Jedwabne</w:t>
            </w:r>
          </w:p>
        </w:tc>
        <w:tc>
          <w:tcPr>
            <w:tcW w:w="1125" w:type="dxa"/>
            <w:tcBorders>
              <w:top w:val="nil"/>
              <w:left w:val="nil"/>
              <w:bottom w:val="single" w:sz="4" w:space="0" w:color="auto"/>
              <w:right w:val="single" w:sz="4" w:space="0" w:color="auto"/>
            </w:tcBorders>
            <w:shd w:val="clear" w:color="auto" w:fill="auto"/>
            <w:vAlign w:val="center"/>
            <w:hideMark/>
          </w:tcPr>
          <w:p w14:paraId="6198DFC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14:paraId="40CE4E0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termomodernizacja budynku, wykonanie izolacji ścian fundamentowych, wymiana stolarki budowlanej, remont dachu, przebudowa instalacji wewnętrznych, zagospodarowanie przestrzeni w obrębie budynku (uporządkowanie terenu ,wykonanie chodników wewnętrznych)</w:t>
            </w:r>
          </w:p>
        </w:tc>
        <w:tc>
          <w:tcPr>
            <w:tcW w:w="967" w:type="dxa"/>
            <w:tcBorders>
              <w:top w:val="nil"/>
              <w:left w:val="nil"/>
              <w:bottom w:val="single" w:sz="4" w:space="0" w:color="auto"/>
              <w:right w:val="single" w:sz="4" w:space="0" w:color="auto"/>
            </w:tcBorders>
            <w:shd w:val="clear" w:color="auto" w:fill="auto"/>
            <w:vAlign w:val="center"/>
            <w:hideMark/>
          </w:tcPr>
          <w:p w14:paraId="45954AB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auto" w:fill="auto"/>
            <w:vAlign w:val="center"/>
            <w:hideMark/>
          </w:tcPr>
          <w:p w14:paraId="0B607AA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budynku OSP, zły stan pokrycia dachowego, instalacji wewnętrznych,  brak izolacji termicznej zagrażają bezpieczeństwu użytkowników budynku – druhom ochotniczej straży pożarnej. Obiekt w obecnym stanie nie może w pełni pełnić funkcji społecznej.</w:t>
            </w:r>
          </w:p>
        </w:tc>
        <w:tc>
          <w:tcPr>
            <w:tcW w:w="1116" w:type="dxa"/>
            <w:tcBorders>
              <w:top w:val="nil"/>
              <w:left w:val="nil"/>
              <w:bottom w:val="single" w:sz="4" w:space="0" w:color="auto"/>
              <w:right w:val="single" w:sz="4" w:space="0" w:color="auto"/>
            </w:tcBorders>
            <w:shd w:val="clear" w:color="auto" w:fill="auto"/>
            <w:vAlign w:val="center"/>
            <w:hideMark/>
          </w:tcPr>
          <w:p w14:paraId="0F4EB55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Poprawa bezpieczeństwa mieszkańców, dostosowanie obiektów do potrzeb użytkowników. Poprawa efektywności energetycznej i estetyki budynków oraz przestrzeni w ich obrębie</w:t>
            </w:r>
          </w:p>
        </w:tc>
        <w:tc>
          <w:tcPr>
            <w:tcW w:w="837" w:type="dxa"/>
            <w:tcBorders>
              <w:top w:val="nil"/>
              <w:left w:val="nil"/>
              <w:bottom w:val="single" w:sz="4" w:space="0" w:color="auto"/>
              <w:right w:val="single" w:sz="4" w:space="0" w:color="auto"/>
            </w:tcBorders>
            <w:shd w:val="clear" w:color="auto" w:fill="auto"/>
            <w:vAlign w:val="center"/>
            <w:hideMark/>
          </w:tcPr>
          <w:p w14:paraId="598F5518"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500 000,00</w:t>
            </w:r>
          </w:p>
        </w:tc>
        <w:tc>
          <w:tcPr>
            <w:tcW w:w="999" w:type="dxa"/>
            <w:tcBorders>
              <w:top w:val="nil"/>
              <w:left w:val="nil"/>
              <w:bottom w:val="single" w:sz="4" w:space="0" w:color="auto"/>
              <w:right w:val="single" w:sz="4" w:space="0" w:color="auto"/>
            </w:tcBorders>
            <w:shd w:val="clear" w:color="auto" w:fill="auto"/>
            <w:vAlign w:val="center"/>
            <w:hideMark/>
          </w:tcPr>
          <w:p w14:paraId="6AC0640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vAlign w:val="center"/>
            <w:hideMark/>
          </w:tcPr>
          <w:p w14:paraId="71CACA2B" w14:textId="33658510"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vAlign w:val="center"/>
            <w:hideMark/>
          </w:tcPr>
          <w:p w14:paraId="0BBABB1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wyremontowanych budynków  - 1</w:t>
            </w:r>
          </w:p>
        </w:tc>
        <w:tc>
          <w:tcPr>
            <w:tcW w:w="1039" w:type="dxa"/>
            <w:tcBorders>
              <w:top w:val="nil"/>
              <w:left w:val="nil"/>
              <w:bottom w:val="single" w:sz="4" w:space="0" w:color="auto"/>
              <w:right w:val="single" w:sz="4" w:space="0" w:color="auto"/>
            </w:tcBorders>
            <w:shd w:val="clear" w:color="auto" w:fill="auto"/>
            <w:vAlign w:val="center"/>
            <w:hideMark/>
          </w:tcPr>
          <w:p w14:paraId="15A8821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- 30</w:t>
            </w:r>
          </w:p>
        </w:tc>
      </w:tr>
      <w:tr w:rsidR="006D66B2" w:rsidRPr="006D66B2" w14:paraId="08F037C1" w14:textId="77777777" w:rsidTr="006D66B2">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2F203DB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10</w:t>
            </w:r>
          </w:p>
        </w:tc>
        <w:tc>
          <w:tcPr>
            <w:tcW w:w="1014" w:type="dxa"/>
            <w:tcBorders>
              <w:top w:val="nil"/>
              <w:left w:val="nil"/>
              <w:bottom w:val="single" w:sz="4" w:space="0" w:color="auto"/>
              <w:right w:val="single" w:sz="4" w:space="0" w:color="auto"/>
            </w:tcBorders>
            <w:shd w:val="clear" w:color="000000" w:fill="E2EFDA"/>
            <w:vAlign w:val="center"/>
            <w:hideMark/>
          </w:tcPr>
          <w:p w14:paraId="02EBD37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000000" w:fill="E2EFDA"/>
            <w:vAlign w:val="center"/>
            <w:hideMark/>
          </w:tcPr>
          <w:p w14:paraId="684DE97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Zagospodarowanie terenów zieleni (skwer) w obrębie cmentarza w ul. Cmentarnej</w:t>
            </w:r>
          </w:p>
        </w:tc>
        <w:tc>
          <w:tcPr>
            <w:tcW w:w="877" w:type="dxa"/>
            <w:tcBorders>
              <w:top w:val="nil"/>
              <w:left w:val="nil"/>
              <w:bottom w:val="single" w:sz="4" w:space="0" w:color="auto"/>
              <w:right w:val="single" w:sz="4" w:space="0" w:color="auto"/>
            </w:tcBorders>
            <w:shd w:val="clear" w:color="000000" w:fill="E2EFDA"/>
            <w:vAlign w:val="center"/>
            <w:hideMark/>
          </w:tcPr>
          <w:p w14:paraId="1001C76F"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Cmentarna, Jedwabne</w:t>
            </w:r>
          </w:p>
        </w:tc>
        <w:tc>
          <w:tcPr>
            <w:tcW w:w="1125" w:type="dxa"/>
            <w:tcBorders>
              <w:top w:val="nil"/>
              <w:left w:val="nil"/>
              <w:bottom w:val="single" w:sz="4" w:space="0" w:color="auto"/>
              <w:right w:val="single" w:sz="4" w:space="0" w:color="auto"/>
            </w:tcBorders>
            <w:shd w:val="clear" w:color="000000" w:fill="E2EFDA"/>
            <w:vAlign w:val="center"/>
            <w:hideMark/>
          </w:tcPr>
          <w:p w14:paraId="2F4C9AF5"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824" w:type="dxa"/>
            <w:tcBorders>
              <w:top w:val="nil"/>
              <w:left w:val="nil"/>
              <w:bottom w:val="single" w:sz="4" w:space="0" w:color="auto"/>
              <w:right w:val="single" w:sz="4" w:space="0" w:color="auto"/>
            </w:tcBorders>
            <w:shd w:val="clear" w:color="000000" w:fill="E2EFDA"/>
            <w:vAlign w:val="center"/>
            <w:hideMark/>
          </w:tcPr>
          <w:p w14:paraId="28E1743C"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działania pielęgnacyjne istniejącej zieleni,  budowa małej architektury (ławki, kosze na śmieci), wymiana chodnika wokół skweru</w:t>
            </w:r>
          </w:p>
        </w:tc>
        <w:tc>
          <w:tcPr>
            <w:tcW w:w="967" w:type="dxa"/>
            <w:tcBorders>
              <w:top w:val="nil"/>
              <w:left w:val="nil"/>
              <w:bottom w:val="single" w:sz="4" w:space="0" w:color="auto"/>
              <w:right w:val="single" w:sz="4" w:space="0" w:color="auto"/>
            </w:tcBorders>
            <w:shd w:val="clear" w:color="000000" w:fill="E2EFDA"/>
            <w:vAlign w:val="center"/>
            <w:hideMark/>
          </w:tcPr>
          <w:p w14:paraId="6C34E35B"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000000" w:fill="E2EFDA"/>
            <w:vAlign w:val="center"/>
            <w:hideMark/>
          </w:tcPr>
          <w:p w14:paraId="440317CA"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Zły stan techniczny chodników w obrębie skweru, brak elementów małej architektury sprawia, że nie może spełniać dostatecznie swojej funkcji .</w:t>
            </w:r>
          </w:p>
        </w:tc>
        <w:tc>
          <w:tcPr>
            <w:tcW w:w="1116" w:type="dxa"/>
            <w:tcBorders>
              <w:top w:val="nil"/>
              <w:left w:val="nil"/>
              <w:bottom w:val="single" w:sz="4" w:space="0" w:color="auto"/>
              <w:right w:val="single" w:sz="4" w:space="0" w:color="auto"/>
            </w:tcBorders>
            <w:shd w:val="clear" w:color="000000" w:fill="E2EFDA"/>
            <w:vAlign w:val="center"/>
            <w:hideMark/>
          </w:tcPr>
          <w:p w14:paraId="45B4726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Poprawa jakości życia poprzez zwiększenie dostępu do terenów zielonych dla mieszkańców Jedwabnego, stworzenie nowej atrakcyjniejszej przestrzeni wypoczynkowo rekreacyjnej dla społeczności lokalnej</w:t>
            </w:r>
          </w:p>
        </w:tc>
        <w:tc>
          <w:tcPr>
            <w:tcW w:w="837" w:type="dxa"/>
            <w:tcBorders>
              <w:top w:val="nil"/>
              <w:left w:val="nil"/>
              <w:bottom w:val="single" w:sz="4" w:space="0" w:color="auto"/>
              <w:right w:val="single" w:sz="4" w:space="0" w:color="auto"/>
            </w:tcBorders>
            <w:shd w:val="clear" w:color="000000" w:fill="E2EFDA"/>
            <w:vAlign w:val="center"/>
            <w:hideMark/>
          </w:tcPr>
          <w:p w14:paraId="3696BBD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999" w:type="dxa"/>
            <w:tcBorders>
              <w:top w:val="nil"/>
              <w:left w:val="nil"/>
              <w:bottom w:val="single" w:sz="4" w:space="0" w:color="auto"/>
              <w:right w:val="single" w:sz="4" w:space="0" w:color="auto"/>
            </w:tcBorders>
            <w:shd w:val="clear" w:color="000000" w:fill="E2EFDA"/>
            <w:vAlign w:val="center"/>
            <w:hideMark/>
          </w:tcPr>
          <w:p w14:paraId="4FB0940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000000" w:fill="E2EFDA"/>
            <w:vAlign w:val="center"/>
            <w:hideMark/>
          </w:tcPr>
          <w:p w14:paraId="442A91A0" w14:textId="0F74C0E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000000" w:fill="E2EFDA"/>
            <w:vAlign w:val="center"/>
            <w:hideMark/>
          </w:tcPr>
          <w:p w14:paraId="302187DC"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zagospodarowanych terenów – 1 Powierzchnia – 0,4409 ha</w:t>
            </w:r>
          </w:p>
        </w:tc>
        <w:tc>
          <w:tcPr>
            <w:tcW w:w="1039" w:type="dxa"/>
            <w:tcBorders>
              <w:top w:val="nil"/>
              <w:left w:val="nil"/>
              <w:bottom w:val="single" w:sz="4" w:space="0" w:color="auto"/>
              <w:right w:val="single" w:sz="4" w:space="0" w:color="auto"/>
            </w:tcBorders>
            <w:shd w:val="clear" w:color="000000" w:fill="E2EFDA"/>
            <w:vAlign w:val="center"/>
            <w:hideMark/>
          </w:tcPr>
          <w:p w14:paraId="1165C98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3000 ( dodatkowo również osoby z zewnątrz odwiedzające cmentarz)</w:t>
            </w:r>
          </w:p>
        </w:tc>
      </w:tr>
      <w:tr w:rsidR="006D66B2" w:rsidRPr="006D66B2" w14:paraId="0C02DF70" w14:textId="77777777" w:rsidTr="006D66B2">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02978B15"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11</w:t>
            </w:r>
          </w:p>
        </w:tc>
        <w:tc>
          <w:tcPr>
            <w:tcW w:w="1014" w:type="dxa"/>
            <w:tcBorders>
              <w:top w:val="nil"/>
              <w:left w:val="nil"/>
              <w:bottom w:val="single" w:sz="4" w:space="0" w:color="auto"/>
              <w:right w:val="single" w:sz="4" w:space="0" w:color="auto"/>
            </w:tcBorders>
            <w:shd w:val="clear" w:color="auto" w:fill="auto"/>
            <w:vAlign w:val="center"/>
            <w:hideMark/>
          </w:tcPr>
          <w:p w14:paraId="0ABF5F4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GMINA </w:t>
            </w:r>
            <w:r w:rsidRPr="006D66B2">
              <w:rPr>
                <w:rFonts w:asciiTheme="majorHAnsi" w:eastAsia="Times New Roman" w:hAnsiTheme="majorHAnsi" w:cs="Times New Roman"/>
                <w:color w:val="000000"/>
                <w:sz w:val="14"/>
                <w:szCs w:val="14"/>
                <w:lang w:eastAsia="pl-PL"/>
              </w:rPr>
              <w:lastRenderedPageBreak/>
              <w:t>JEDWABNE</w:t>
            </w:r>
          </w:p>
        </w:tc>
        <w:tc>
          <w:tcPr>
            <w:tcW w:w="1318" w:type="dxa"/>
            <w:tcBorders>
              <w:top w:val="nil"/>
              <w:left w:val="nil"/>
              <w:bottom w:val="single" w:sz="4" w:space="0" w:color="auto"/>
              <w:right w:val="single" w:sz="4" w:space="0" w:color="auto"/>
            </w:tcBorders>
            <w:shd w:val="clear" w:color="auto" w:fill="auto"/>
            <w:vAlign w:val="center"/>
            <w:hideMark/>
          </w:tcPr>
          <w:p w14:paraId="2B103BE1"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Zagospodarowa</w:t>
            </w:r>
            <w:r w:rsidRPr="006D66B2">
              <w:rPr>
                <w:rFonts w:asciiTheme="majorHAnsi" w:eastAsia="Times New Roman" w:hAnsiTheme="majorHAnsi" w:cs="Times New Roman"/>
                <w:color w:val="000000"/>
                <w:sz w:val="14"/>
                <w:szCs w:val="14"/>
                <w:lang w:eastAsia="pl-PL"/>
              </w:rPr>
              <w:lastRenderedPageBreak/>
              <w:t>nie terenu zieleni (skwer) w obrębie zabytkowego dworu przy ul. Pięknej</w:t>
            </w:r>
          </w:p>
        </w:tc>
        <w:tc>
          <w:tcPr>
            <w:tcW w:w="877" w:type="dxa"/>
            <w:tcBorders>
              <w:top w:val="nil"/>
              <w:left w:val="nil"/>
              <w:bottom w:val="single" w:sz="4" w:space="0" w:color="auto"/>
              <w:right w:val="single" w:sz="4" w:space="0" w:color="auto"/>
            </w:tcBorders>
            <w:shd w:val="clear" w:color="auto" w:fill="auto"/>
            <w:vAlign w:val="center"/>
            <w:hideMark/>
          </w:tcPr>
          <w:p w14:paraId="28D5F86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Ul. Piękna </w:t>
            </w:r>
            <w:r w:rsidRPr="006D66B2">
              <w:rPr>
                <w:rFonts w:asciiTheme="majorHAnsi" w:eastAsia="Times New Roman" w:hAnsiTheme="majorHAnsi" w:cs="Times New Roman"/>
                <w:color w:val="000000"/>
                <w:sz w:val="14"/>
                <w:szCs w:val="14"/>
                <w:lang w:eastAsia="pl-PL"/>
              </w:rPr>
              <w:lastRenderedPageBreak/>
              <w:t>8 , Jedwabne</w:t>
            </w:r>
          </w:p>
        </w:tc>
        <w:tc>
          <w:tcPr>
            <w:tcW w:w="1125" w:type="dxa"/>
            <w:tcBorders>
              <w:top w:val="nil"/>
              <w:left w:val="nil"/>
              <w:bottom w:val="single" w:sz="4" w:space="0" w:color="auto"/>
              <w:right w:val="single" w:sz="4" w:space="0" w:color="auto"/>
            </w:tcBorders>
            <w:shd w:val="clear" w:color="auto" w:fill="auto"/>
            <w:vAlign w:val="center"/>
            <w:hideMark/>
          </w:tcPr>
          <w:p w14:paraId="33A7AD8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Miejsko-</w:t>
            </w:r>
            <w:r w:rsidRPr="006D66B2">
              <w:rPr>
                <w:rFonts w:asciiTheme="majorHAnsi" w:eastAsia="Times New Roman" w:hAnsiTheme="majorHAnsi" w:cs="Times New Roman"/>
                <w:color w:val="000000"/>
                <w:sz w:val="14"/>
                <w:szCs w:val="14"/>
                <w:lang w:eastAsia="pl-PL"/>
              </w:rPr>
              <w:lastRenderedPageBreak/>
              <w:t>Gminny Ośrodek Kultury w Jedwabnem</w:t>
            </w:r>
          </w:p>
        </w:tc>
        <w:tc>
          <w:tcPr>
            <w:tcW w:w="1824" w:type="dxa"/>
            <w:tcBorders>
              <w:top w:val="nil"/>
              <w:left w:val="nil"/>
              <w:bottom w:val="single" w:sz="4" w:space="0" w:color="auto"/>
              <w:right w:val="single" w:sz="4" w:space="0" w:color="auto"/>
            </w:tcBorders>
            <w:shd w:val="clear" w:color="auto" w:fill="auto"/>
            <w:vAlign w:val="center"/>
            <w:hideMark/>
          </w:tcPr>
          <w:p w14:paraId="42B92EFF"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Działania pielęgnacyjne </w:t>
            </w:r>
            <w:r w:rsidRPr="006D66B2">
              <w:rPr>
                <w:rFonts w:asciiTheme="majorHAnsi" w:eastAsia="Times New Roman" w:hAnsiTheme="majorHAnsi" w:cs="Times New Roman"/>
                <w:color w:val="000000"/>
                <w:sz w:val="14"/>
                <w:szCs w:val="14"/>
                <w:lang w:eastAsia="pl-PL"/>
              </w:rPr>
              <w:lastRenderedPageBreak/>
              <w:t>i wzmacniające koron drzew dla zapewnienia odpowiedniego wzrostu i zabezpieczenia przed złamaniem -ochrona i zachowanie istniejącego starodrzewu rosnącego na terenie przyległym do zabytkowego dworu, poprzez przeprowadzenie  stosownych zabiegów pielęgnacyjno-konserwatorskich - działania pielęgnacyjne istniejącej zieleni - nasadzenia nowych drzew i krzewów oraz zakładanie rabat -posadowienie elementów małej architektury (ławki kosze na śmieci)</w:t>
            </w:r>
          </w:p>
        </w:tc>
        <w:tc>
          <w:tcPr>
            <w:tcW w:w="967" w:type="dxa"/>
            <w:tcBorders>
              <w:top w:val="nil"/>
              <w:left w:val="nil"/>
              <w:bottom w:val="single" w:sz="4" w:space="0" w:color="auto"/>
              <w:right w:val="single" w:sz="4" w:space="0" w:color="auto"/>
            </w:tcBorders>
            <w:shd w:val="clear" w:color="auto" w:fill="auto"/>
            <w:vAlign w:val="center"/>
            <w:hideMark/>
          </w:tcPr>
          <w:p w14:paraId="554CB86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społeczna, </w:t>
            </w:r>
            <w:r w:rsidRPr="006D66B2">
              <w:rPr>
                <w:rFonts w:asciiTheme="majorHAnsi" w:eastAsia="Times New Roman" w:hAnsiTheme="majorHAnsi" w:cs="Times New Roman"/>
                <w:color w:val="000000"/>
                <w:sz w:val="14"/>
                <w:szCs w:val="14"/>
                <w:lang w:eastAsia="pl-PL"/>
              </w:rPr>
              <w:lastRenderedPageBreak/>
              <w:t>funkcjonalno-przestrzenna</w:t>
            </w:r>
          </w:p>
        </w:tc>
        <w:tc>
          <w:tcPr>
            <w:tcW w:w="1647" w:type="dxa"/>
            <w:tcBorders>
              <w:top w:val="nil"/>
              <w:left w:val="nil"/>
              <w:bottom w:val="single" w:sz="4" w:space="0" w:color="auto"/>
              <w:right w:val="single" w:sz="4" w:space="0" w:color="auto"/>
            </w:tcBorders>
            <w:shd w:val="clear" w:color="auto" w:fill="auto"/>
            <w:vAlign w:val="center"/>
            <w:hideMark/>
          </w:tcPr>
          <w:p w14:paraId="7B4AA04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Park wpisany z aleją </w:t>
            </w:r>
            <w:r w:rsidRPr="006D66B2">
              <w:rPr>
                <w:rFonts w:asciiTheme="majorHAnsi" w:eastAsia="Times New Roman" w:hAnsiTheme="majorHAnsi" w:cs="Times New Roman"/>
                <w:color w:val="000000"/>
                <w:sz w:val="14"/>
                <w:szCs w:val="14"/>
                <w:lang w:eastAsia="pl-PL"/>
              </w:rPr>
              <w:lastRenderedPageBreak/>
              <w:t>kasztanową wpisany do rejestru zabytków wymaga przeprowadzenia prac konserwatorskich w obrębie istniejących starodrzew. Ponadto należałoby dokonać nowych nasadzeń (po uzgodnieniu z Konserwatorem Zabytków) , które zwiększą różnorodność biologiczną. Istniejąca mała architektura wskutek dużej liczby osób korzystających  jest  w złym stanie technicznym</w:t>
            </w:r>
          </w:p>
        </w:tc>
        <w:tc>
          <w:tcPr>
            <w:tcW w:w="1116" w:type="dxa"/>
            <w:tcBorders>
              <w:top w:val="nil"/>
              <w:left w:val="nil"/>
              <w:bottom w:val="single" w:sz="4" w:space="0" w:color="auto"/>
              <w:right w:val="single" w:sz="4" w:space="0" w:color="auto"/>
            </w:tcBorders>
            <w:shd w:val="clear" w:color="auto" w:fill="auto"/>
            <w:vAlign w:val="center"/>
            <w:hideMark/>
          </w:tcPr>
          <w:p w14:paraId="78F4B13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Poprawa </w:t>
            </w:r>
            <w:r w:rsidRPr="006D66B2">
              <w:rPr>
                <w:rFonts w:asciiTheme="majorHAnsi" w:eastAsia="Times New Roman" w:hAnsiTheme="majorHAnsi" w:cs="Times New Roman"/>
                <w:color w:val="000000"/>
                <w:sz w:val="14"/>
                <w:szCs w:val="14"/>
                <w:lang w:eastAsia="pl-PL"/>
              </w:rPr>
              <w:lastRenderedPageBreak/>
              <w:t>jakości życia poprzez zwiększenie dostępu do terenów zielonych dla mieszkańców Jedwabnego, stworzenie nowej atrakcyjniejszej przestrzeni wypoczynkowo rekreacyjnej dla społeczności lokalnej oraz ochronę terenów zielonych oraz istniejącego drzewostanu</w:t>
            </w:r>
          </w:p>
        </w:tc>
        <w:tc>
          <w:tcPr>
            <w:tcW w:w="837" w:type="dxa"/>
            <w:tcBorders>
              <w:top w:val="nil"/>
              <w:left w:val="nil"/>
              <w:bottom w:val="single" w:sz="4" w:space="0" w:color="auto"/>
              <w:right w:val="single" w:sz="4" w:space="0" w:color="auto"/>
            </w:tcBorders>
            <w:shd w:val="clear" w:color="auto" w:fill="auto"/>
            <w:vAlign w:val="center"/>
            <w:hideMark/>
          </w:tcPr>
          <w:p w14:paraId="5E3F85F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300 000,0</w:t>
            </w:r>
            <w:r w:rsidRPr="006D66B2">
              <w:rPr>
                <w:rFonts w:asciiTheme="majorHAnsi" w:eastAsia="Times New Roman" w:hAnsiTheme="majorHAnsi" w:cs="Times New Roman"/>
                <w:color w:val="000000"/>
                <w:sz w:val="14"/>
                <w:szCs w:val="14"/>
                <w:lang w:eastAsia="pl-PL"/>
              </w:rPr>
              <w:lastRenderedPageBreak/>
              <w:t>0</w:t>
            </w:r>
          </w:p>
        </w:tc>
        <w:tc>
          <w:tcPr>
            <w:tcW w:w="999" w:type="dxa"/>
            <w:tcBorders>
              <w:top w:val="nil"/>
              <w:left w:val="nil"/>
              <w:bottom w:val="single" w:sz="4" w:space="0" w:color="auto"/>
              <w:right w:val="single" w:sz="4" w:space="0" w:color="auto"/>
            </w:tcBorders>
            <w:shd w:val="clear" w:color="auto" w:fill="auto"/>
            <w:vAlign w:val="center"/>
            <w:hideMark/>
          </w:tcPr>
          <w:p w14:paraId="460224E0"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2018-2020</w:t>
            </w:r>
          </w:p>
        </w:tc>
        <w:tc>
          <w:tcPr>
            <w:tcW w:w="943" w:type="dxa"/>
            <w:tcBorders>
              <w:top w:val="nil"/>
              <w:left w:val="nil"/>
              <w:bottom w:val="single" w:sz="4" w:space="0" w:color="auto"/>
              <w:right w:val="single" w:sz="4" w:space="0" w:color="auto"/>
            </w:tcBorders>
            <w:shd w:val="clear" w:color="auto" w:fill="auto"/>
            <w:vAlign w:val="center"/>
            <w:hideMark/>
          </w:tcPr>
          <w:p w14:paraId="5B4D734D" w14:textId="6F4D800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Budżet </w:t>
            </w:r>
            <w:r w:rsidRPr="006D66B2">
              <w:rPr>
                <w:rFonts w:asciiTheme="majorHAnsi" w:eastAsia="Times New Roman" w:hAnsiTheme="majorHAnsi" w:cs="Times New Roman"/>
                <w:color w:val="000000"/>
                <w:sz w:val="14"/>
                <w:szCs w:val="14"/>
                <w:lang w:eastAsia="pl-PL"/>
              </w:rPr>
              <w:lastRenderedPageBreak/>
              <w:t>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vAlign w:val="center"/>
            <w:hideMark/>
          </w:tcPr>
          <w:p w14:paraId="454D273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Liczba </w:t>
            </w:r>
            <w:r w:rsidRPr="006D66B2">
              <w:rPr>
                <w:rFonts w:asciiTheme="majorHAnsi" w:eastAsia="Times New Roman" w:hAnsiTheme="majorHAnsi" w:cs="Times New Roman"/>
                <w:color w:val="000000"/>
                <w:sz w:val="14"/>
                <w:szCs w:val="14"/>
                <w:lang w:eastAsia="pl-PL"/>
              </w:rPr>
              <w:lastRenderedPageBreak/>
              <w:t>zagospodarowanych terenów – 1 Powierzchnia – 2,52 ha</w:t>
            </w:r>
          </w:p>
        </w:tc>
        <w:tc>
          <w:tcPr>
            <w:tcW w:w="1039" w:type="dxa"/>
            <w:tcBorders>
              <w:top w:val="nil"/>
              <w:left w:val="nil"/>
              <w:bottom w:val="single" w:sz="4" w:space="0" w:color="auto"/>
              <w:right w:val="single" w:sz="4" w:space="0" w:color="auto"/>
            </w:tcBorders>
            <w:shd w:val="clear" w:color="auto" w:fill="auto"/>
            <w:vAlign w:val="center"/>
            <w:hideMark/>
          </w:tcPr>
          <w:p w14:paraId="3BE64571"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 xml:space="preserve">Ilość osób </w:t>
            </w:r>
            <w:r w:rsidRPr="006D66B2">
              <w:rPr>
                <w:rFonts w:asciiTheme="majorHAnsi" w:eastAsia="Times New Roman" w:hAnsiTheme="majorHAnsi" w:cs="Times New Roman"/>
                <w:color w:val="000000"/>
                <w:sz w:val="14"/>
                <w:szCs w:val="14"/>
                <w:lang w:eastAsia="pl-PL"/>
              </w:rPr>
              <w:lastRenderedPageBreak/>
              <w:t>korzystających - 1780</w:t>
            </w:r>
          </w:p>
        </w:tc>
      </w:tr>
      <w:tr w:rsidR="006D66B2" w:rsidRPr="006D66B2" w14:paraId="03E50B46" w14:textId="77777777" w:rsidTr="006D66B2">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654287E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12</w:t>
            </w:r>
          </w:p>
        </w:tc>
        <w:tc>
          <w:tcPr>
            <w:tcW w:w="1014" w:type="dxa"/>
            <w:tcBorders>
              <w:top w:val="nil"/>
              <w:left w:val="nil"/>
              <w:bottom w:val="single" w:sz="4" w:space="0" w:color="auto"/>
              <w:right w:val="single" w:sz="4" w:space="0" w:color="auto"/>
            </w:tcBorders>
            <w:shd w:val="clear" w:color="000000" w:fill="E2EFDA"/>
            <w:vAlign w:val="center"/>
            <w:hideMark/>
          </w:tcPr>
          <w:p w14:paraId="446590CC"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000000" w:fill="E2EFDA"/>
            <w:vAlign w:val="center"/>
            <w:hideMark/>
          </w:tcPr>
          <w:p w14:paraId="7E8A7428"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Zagospodarowanie przestrzeni publicznej w obrębie zbiornika rekreacyjnego w Jedwabnem przy ul. Pięknej</w:t>
            </w:r>
          </w:p>
        </w:tc>
        <w:tc>
          <w:tcPr>
            <w:tcW w:w="877" w:type="dxa"/>
            <w:tcBorders>
              <w:top w:val="nil"/>
              <w:left w:val="nil"/>
              <w:bottom w:val="single" w:sz="4" w:space="0" w:color="auto"/>
              <w:right w:val="single" w:sz="4" w:space="0" w:color="auto"/>
            </w:tcBorders>
            <w:shd w:val="clear" w:color="000000" w:fill="E2EFDA"/>
            <w:vAlign w:val="center"/>
            <w:hideMark/>
          </w:tcPr>
          <w:p w14:paraId="20971AF1"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Ul. Piękna  , Jedwabne</w:t>
            </w:r>
          </w:p>
        </w:tc>
        <w:tc>
          <w:tcPr>
            <w:tcW w:w="1125" w:type="dxa"/>
            <w:tcBorders>
              <w:top w:val="nil"/>
              <w:left w:val="nil"/>
              <w:bottom w:val="single" w:sz="4" w:space="0" w:color="auto"/>
              <w:right w:val="single" w:sz="4" w:space="0" w:color="auto"/>
            </w:tcBorders>
            <w:shd w:val="clear" w:color="000000" w:fill="E2EFDA"/>
            <w:vAlign w:val="center"/>
            <w:hideMark/>
          </w:tcPr>
          <w:p w14:paraId="5FF1657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824" w:type="dxa"/>
            <w:tcBorders>
              <w:top w:val="nil"/>
              <w:left w:val="nil"/>
              <w:bottom w:val="single" w:sz="4" w:space="0" w:color="auto"/>
              <w:right w:val="single" w:sz="4" w:space="0" w:color="auto"/>
            </w:tcBorders>
            <w:shd w:val="clear" w:color="000000" w:fill="E2EFDA"/>
            <w:vAlign w:val="center"/>
            <w:hideMark/>
          </w:tcPr>
          <w:p w14:paraId="4ACF79B9"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działania pielęgnacyjne istniejącej zieleni, - budowa małej architektury – plac zabaw, zewnętrzna siłownia</w:t>
            </w:r>
          </w:p>
        </w:tc>
        <w:tc>
          <w:tcPr>
            <w:tcW w:w="967" w:type="dxa"/>
            <w:tcBorders>
              <w:top w:val="nil"/>
              <w:left w:val="nil"/>
              <w:bottom w:val="single" w:sz="4" w:space="0" w:color="auto"/>
              <w:right w:val="single" w:sz="4" w:space="0" w:color="auto"/>
            </w:tcBorders>
            <w:shd w:val="clear" w:color="000000" w:fill="E2EFDA"/>
            <w:vAlign w:val="center"/>
            <w:hideMark/>
          </w:tcPr>
          <w:p w14:paraId="147D9E1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 funkcjonalno-przestrzenna</w:t>
            </w:r>
          </w:p>
        </w:tc>
        <w:tc>
          <w:tcPr>
            <w:tcW w:w="1647" w:type="dxa"/>
            <w:tcBorders>
              <w:top w:val="nil"/>
              <w:left w:val="nil"/>
              <w:bottom w:val="single" w:sz="4" w:space="0" w:color="auto"/>
              <w:right w:val="single" w:sz="4" w:space="0" w:color="auto"/>
            </w:tcBorders>
            <w:shd w:val="clear" w:color="000000" w:fill="E2EFDA"/>
            <w:vAlign w:val="center"/>
            <w:hideMark/>
          </w:tcPr>
          <w:p w14:paraId="3226200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Przestrzeń publiczna w obrębie zbiornika rekreacyjnego w 2014 roku została zagospodarowanie poprzez budowę alejek spacerowych, ścieżki rowerowej i posadowienie elementów małej architektury (ławki , kosze).  Teren w obrębie zbiornika jest atrakcyjnym miejscem rekreacyjno-wypoczynkowym, chętnie odwiedzanym przez dzieci , młodzież oraz osoby w różnym przedziale wiekowym , szczególnie </w:t>
            </w:r>
            <w:r w:rsidRPr="006D66B2">
              <w:rPr>
                <w:rFonts w:asciiTheme="majorHAnsi" w:eastAsia="Times New Roman" w:hAnsiTheme="majorHAnsi" w:cs="Times New Roman"/>
                <w:color w:val="000000"/>
                <w:sz w:val="14"/>
                <w:szCs w:val="14"/>
                <w:lang w:eastAsia="pl-PL"/>
              </w:rPr>
              <w:lastRenderedPageBreak/>
              <w:t>prowadzące aktywny tryb życia (uprawiające nordic walking, jazdę na rowerze , biegacze, spacerowicze). Budowa siłowni  plenerowej i placu zabaw  w obrębie zbiornika rekreacyjnego  będzie stanowić doskonałe uzupełnienie jego dotychczasowej funkcji</w:t>
            </w:r>
          </w:p>
        </w:tc>
        <w:tc>
          <w:tcPr>
            <w:tcW w:w="1116" w:type="dxa"/>
            <w:tcBorders>
              <w:top w:val="nil"/>
              <w:left w:val="nil"/>
              <w:bottom w:val="single" w:sz="4" w:space="0" w:color="auto"/>
              <w:right w:val="single" w:sz="4" w:space="0" w:color="auto"/>
            </w:tcBorders>
            <w:shd w:val="clear" w:color="000000" w:fill="E2EFDA"/>
            <w:vAlign w:val="center"/>
            <w:hideMark/>
          </w:tcPr>
          <w:p w14:paraId="7BA6D62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Poprawa jakości życia poprzez zwiększenie dostępu do terenów zielonych dla mieszkańców Jedwabnego, stworzenie nowej atrakcyjniejszej przestrzeni wypoczynkowo rekreacyjnej dla społeczności lokalnej</w:t>
            </w:r>
          </w:p>
        </w:tc>
        <w:tc>
          <w:tcPr>
            <w:tcW w:w="837" w:type="dxa"/>
            <w:tcBorders>
              <w:top w:val="nil"/>
              <w:left w:val="nil"/>
              <w:bottom w:val="single" w:sz="4" w:space="0" w:color="auto"/>
              <w:right w:val="single" w:sz="4" w:space="0" w:color="auto"/>
            </w:tcBorders>
            <w:shd w:val="clear" w:color="000000" w:fill="E2EFDA"/>
            <w:vAlign w:val="center"/>
            <w:hideMark/>
          </w:tcPr>
          <w:p w14:paraId="4A725F7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999" w:type="dxa"/>
            <w:tcBorders>
              <w:top w:val="nil"/>
              <w:left w:val="nil"/>
              <w:bottom w:val="single" w:sz="4" w:space="0" w:color="auto"/>
              <w:right w:val="single" w:sz="4" w:space="0" w:color="auto"/>
            </w:tcBorders>
            <w:shd w:val="clear" w:color="000000" w:fill="E2EFDA"/>
            <w:vAlign w:val="center"/>
            <w:hideMark/>
          </w:tcPr>
          <w:p w14:paraId="20C48B22"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000000" w:fill="E2EFDA"/>
            <w:vAlign w:val="center"/>
            <w:hideMark/>
          </w:tcPr>
          <w:p w14:paraId="2F1A4E5A" w14:textId="004B3835"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sidR="001F0E4E">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000000" w:fill="E2EFDA"/>
            <w:vAlign w:val="center"/>
            <w:hideMark/>
          </w:tcPr>
          <w:p w14:paraId="1F3C929D"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Liczba zagospodarowanych terenów – 1</w:t>
            </w:r>
          </w:p>
        </w:tc>
        <w:tc>
          <w:tcPr>
            <w:tcW w:w="1039" w:type="dxa"/>
            <w:tcBorders>
              <w:top w:val="nil"/>
              <w:left w:val="nil"/>
              <w:bottom w:val="single" w:sz="4" w:space="0" w:color="auto"/>
              <w:right w:val="single" w:sz="4" w:space="0" w:color="auto"/>
            </w:tcBorders>
            <w:shd w:val="clear" w:color="000000" w:fill="E2EFDA"/>
            <w:vAlign w:val="center"/>
            <w:hideMark/>
          </w:tcPr>
          <w:p w14:paraId="71D1422F"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Ilość osób korzystających - 1780</w:t>
            </w:r>
          </w:p>
        </w:tc>
      </w:tr>
      <w:tr w:rsidR="006D66B2" w:rsidRPr="006D66B2" w14:paraId="51AE1E6E"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04EE3C33"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13</w:t>
            </w:r>
          </w:p>
        </w:tc>
        <w:tc>
          <w:tcPr>
            <w:tcW w:w="1014" w:type="dxa"/>
            <w:tcBorders>
              <w:top w:val="nil"/>
              <w:left w:val="nil"/>
              <w:bottom w:val="single" w:sz="4" w:space="0" w:color="auto"/>
              <w:right w:val="single" w:sz="4" w:space="0" w:color="auto"/>
            </w:tcBorders>
            <w:shd w:val="clear" w:color="auto" w:fill="auto"/>
            <w:vAlign w:val="center"/>
            <w:hideMark/>
          </w:tcPr>
          <w:p w14:paraId="428813B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6C19BB9E"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Szkolenia zawodowe </w:t>
            </w:r>
          </w:p>
        </w:tc>
        <w:tc>
          <w:tcPr>
            <w:tcW w:w="877" w:type="dxa"/>
            <w:tcBorders>
              <w:top w:val="nil"/>
              <w:left w:val="nil"/>
              <w:bottom w:val="single" w:sz="4" w:space="0" w:color="auto"/>
              <w:right w:val="single" w:sz="4" w:space="0" w:color="auto"/>
            </w:tcBorders>
            <w:shd w:val="clear" w:color="auto" w:fill="auto"/>
            <w:vAlign w:val="center"/>
          </w:tcPr>
          <w:p w14:paraId="323F8B85" w14:textId="28B663EE" w:rsidR="006D66B2"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Miasto Jedwabne</w:t>
            </w:r>
          </w:p>
        </w:tc>
        <w:tc>
          <w:tcPr>
            <w:tcW w:w="1125" w:type="dxa"/>
            <w:tcBorders>
              <w:top w:val="nil"/>
              <w:left w:val="nil"/>
              <w:bottom w:val="single" w:sz="4" w:space="0" w:color="auto"/>
              <w:right w:val="single" w:sz="4" w:space="0" w:color="auto"/>
            </w:tcBorders>
            <w:shd w:val="clear" w:color="auto" w:fill="auto"/>
            <w:noWrap/>
            <w:vAlign w:val="center"/>
            <w:hideMark/>
          </w:tcPr>
          <w:p w14:paraId="4AD82F2E" w14:textId="6E342A66" w:rsidR="006D66B2"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Gmina Jedwabne</w:t>
            </w:r>
          </w:p>
        </w:tc>
        <w:tc>
          <w:tcPr>
            <w:tcW w:w="1824" w:type="dxa"/>
            <w:tcBorders>
              <w:top w:val="nil"/>
              <w:left w:val="nil"/>
              <w:bottom w:val="single" w:sz="4" w:space="0" w:color="auto"/>
              <w:right w:val="single" w:sz="4" w:space="0" w:color="auto"/>
            </w:tcBorders>
            <w:shd w:val="clear" w:color="auto" w:fill="auto"/>
            <w:vAlign w:val="center"/>
            <w:hideMark/>
          </w:tcPr>
          <w:p w14:paraId="6296C496"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Organizacja szkoleń, kursów zawodowych dla osób bezrobotnych </w:t>
            </w:r>
          </w:p>
        </w:tc>
        <w:tc>
          <w:tcPr>
            <w:tcW w:w="967" w:type="dxa"/>
            <w:tcBorders>
              <w:top w:val="nil"/>
              <w:left w:val="nil"/>
              <w:bottom w:val="single" w:sz="4" w:space="0" w:color="auto"/>
              <w:right w:val="single" w:sz="4" w:space="0" w:color="auto"/>
            </w:tcBorders>
            <w:shd w:val="clear" w:color="auto" w:fill="auto"/>
            <w:vAlign w:val="center"/>
            <w:hideMark/>
          </w:tcPr>
          <w:p w14:paraId="4D009644"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społeczna </w:t>
            </w:r>
          </w:p>
        </w:tc>
        <w:tc>
          <w:tcPr>
            <w:tcW w:w="1647" w:type="dxa"/>
            <w:tcBorders>
              <w:top w:val="nil"/>
              <w:left w:val="nil"/>
              <w:bottom w:val="single" w:sz="4" w:space="0" w:color="auto"/>
              <w:right w:val="single" w:sz="4" w:space="0" w:color="auto"/>
            </w:tcBorders>
            <w:shd w:val="clear" w:color="auto" w:fill="auto"/>
            <w:noWrap/>
            <w:vAlign w:val="bottom"/>
            <w:hideMark/>
          </w:tcPr>
          <w:p w14:paraId="2A919E7F" w14:textId="325E2EB2" w:rsidR="006D66B2" w:rsidRPr="006D66B2" w:rsidRDefault="00C56CA0" w:rsidP="00C56CA0">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Brak lub mała ilość organizowanych szkoleń oraz kursów zawodowych. Organizacja zajęć pozwoli na ograniczenie bezrobocia</w:t>
            </w:r>
          </w:p>
        </w:tc>
        <w:tc>
          <w:tcPr>
            <w:tcW w:w="1116" w:type="dxa"/>
            <w:tcBorders>
              <w:top w:val="nil"/>
              <w:left w:val="nil"/>
              <w:bottom w:val="single" w:sz="4" w:space="0" w:color="auto"/>
              <w:right w:val="single" w:sz="4" w:space="0" w:color="auto"/>
            </w:tcBorders>
            <w:shd w:val="clear" w:color="auto" w:fill="auto"/>
            <w:vAlign w:val="center"/>
            <w:hideMark/>
          </w:tcPr>
          <w:p w14:paraId="2F7A4847" w14:textId="77777777" w:rsidR="006D66B2" w:rsidRPr="006D66B2" w:rsidRDefault="006D66B2" w:rsidP="00007FBB">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Zmniejszenie bezrobocia, zwiększenie umiejętności mieszkańców</w:t>
            </w:r>
          </w:p>
        </w:tc>
        <w:tc>
          <w:tcPr>
            <w:tcW w:w="837" w:type="dxa"/>
            <w:tcBorders>
              <w:top w:val="nil"/>
              <w:left w:val="nil"/>
              <w:bottom w:val="single" w:sz="4" w:space="0" w:color="auto"/>
              <w:right w:val="single" w:sz="4" w:space="0" w:color="auto"/>
            </w:tcBorders>
            <w:shd w:val="clear" w:color="auto" w:fill="auto"/>
            <w:noWrap/>
            <w:vAlign w:val="center"/>
            <w:hideMark/>
          </w:tcPr>
          <w:p w14:paraId="013392FB" w14:textId="6FFB9378" w:rsidR="006D66B2" w:rsidRPr="006D66B2" w:rsidRDefault="00C95A8E" w:rsidP="00C95A8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100 000</w:t>
            </w:r>
          </w:p>
        </w:tc>
        <w:tc>
          <w:tcPr>
            <w:tcW w:w="999" w:type="dxa"/>
            <w:tcBorders>
              <w:top w:val="nil"/>
              <w:left w:val="nil"/>
              <w:bottom w:val="single" w:sz="4" w:space="0" w:color="auto"/>
              <w:right w:val="single" w:sz="4" w:space="0" w:color="auto"/>
            </w:tcBorders>
            <w:shd w:val="clear" w:color="auto" w:fill="auto"/>
            <w:noWrap/>
            <w:vAlign w:val="center"/>
            <w:hideMark/>
          </w:tcPr>
          <w:p w14:paraId="329A49BA" w14:textId="0968E586" w:rsidR="006D66B2"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noWrap/>
            <w:vAlign w:val="center"/>
            <w:hideMark/>
          </w:tcPr>
          <w:p w14:paraId="640B344B" w14:textId="5B585CE7" w:rsidR="006D66B2"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noWrap/>
            <w:vAlign w:val="center"/>
            <w:hideMark/>
          </w:tcPr>
          <w:p w14:paraId="1CE210C8" w14:textId="07C0C889" w:rsidR="006D66B2"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zorganizowanych szkoleń, kursów zawodowych</w:t>
            </w:r>
          </w:p>
        </w:tc>
        <w:tc>
          <w:tcPr>
            <w:tcW w:w="1039" w:type="dxa"/>
            <w:tcBorders>
              <w:top w:val="nil"/>
              <w:left w:val="nil"/>
              <w:bottom w:val="single" w:sz="4" w:space="0" w:color="auto"/>
              <w:right w:val="single" w:sz="4" w:space="0" w:color="auto"/>
            </w:tcBorders>
            <w:shd w:val="clear" w:color="auto" w:fill="auto"/>
            <w:noWrap/>
            <w:vAlign w:val="center"/>
            <w:hideMark/>
          </w:tcPr>
          <w:p w14:paraId="27AA7743" w14:textId="445CAD5C" w:rsidR="006D66B2"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osób korzystających</w:t>
            </w:r>
          </w:p>
        </w:tc>
      </w:tr>
      <w:tr w:rsidR="001F0E4E" w:rsidRPr="006D66B2" w14:paraId="6EB8C3AC"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EAF4DC" w:themeFill="accent1" w:themeFillTint="33"/>
            <w:noWrap/>
            <w:vAlign w:val="center"/>
            <w:hideMark/>
          </w:tcPr>
          <w:p w14:paraId="1FD23AAE"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14</w:t>
            </w:r>
          </w:p>
        </w:tc>
        <w:tc>
          <w:tcPr>
            <w:tcW w:w="1014" w:type="dxa"/>
            <w:tcBorders>
              <w:top w:val="nil"/>
              <w:left w:val="nil"/>
              <w:bottom w:val="single" w:sz="4" w:space="0" w:color="auto"/>
              <w:right w:val="single" w:sz="4" w:space="0" w:color="auto"/>
            </w:tcBorders>
            <w:shd w:val="clear" w:color="auto" w:fill="EAF4DC" w:themeFill="accent1" w:themeFillTint="33"/>
            <w:vAlign w:val="center"/>
            <w:hideMark/>
          </w:tcPr>
          <w:p w14:paraId="5F21DB15"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EAF4DC" w:themeFill="accent1" w:themeFillTint="33"/>
            <w:vAlign w:val="center"/>
            <w:hideMark/>
          </w:tcPr>
          <w:p w14:paraId="65B9FD86"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Wykształcona młodzież</w:t>
            </w:r>
          </w:p>
        </w:tc>
        <w:tc>
          <w:tcPr>
            <w:tcW w:w="877" w:type="dxa"/>
            <w:tcBorders>
              <w:top w:val="nil"/>
              <w:left w:val="nil"/>
              <w:bottom w:val="single" w:sz="4" w:space="0" w:color="auto"/>
              <w:right w:val="single" w:sz="4" w:space="0" w:color="auto"/>
            </w:tcBorders>
            <w:shd w:val="clear" w:color="auto" w:fill="EAF4DC" w:themeFill="accent1" w:themeFillTint="33"/>
            <w:vAlign w:val="center"/>
          </w:tcPr>
          <w:p w14:paraId="2B3FF232" w14:textId="7DD56FA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Miasto Jedwabne</w:t>
            </w:r>
          </w:p>
        </w:tc>
        <w:tc>
          <w:tcPr>
            <w:tcW w:w="1125" w:type="dxa"/>
            <w:tcBorders>
              <w:top w:val="nil"/>
              <w:left w:val="nil"/>
              <w:bottom w:val="single" w:sz="4" w:space="0" w:color="auto"/>
              <w:right w:val="single" w:sz="4" w:space="0" w:color="auto"/>
            </w:tcBorders>
            <w:shd w:val="clear" w:color="auto" w:fill="EAF4DC" w:themeFill="accent1" w:themeFillTint="33"/>
            <w:noWrap/>
            <w:vAlign w:val="center"/>
            <w:hideMark/>
          </w:tcPr>
          <w:p w14:paraId="4F3B2CF3" w14:textId="4E2FE8C2"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Gmina Jedwabne</w:t>
            </w:r>
          </w:p>
        </w:tc>
        <w:tc>
          <w:tcPr>
            <w:tcW w:w="1824" w:type="dxa"/>
            <w:tcBorders>
              <w:top w:val="nil"/>
              <w:left w:val="nil"/>
              <w:bottom w:val="single" w:sz="4" w:space="0" w:color="auto"/>
              <w:right w:val="single" w:sz="4" w:space="0" w:color="auto"/>
            </w:tcBorders>
            <w:shd w:val="clear" w:color="auto" w:fill="EAF4DC" w:themeFill="accent1" w:themeFillTint="33"/>
            <w:vAlign w:val="center"/>
            <w:hideMark/>
          </w:tcPr>
          <w:p w14:paraId="2C383661"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Organizacja dodatkowych zajęć poszerzających wiedzę dzieci i młodzieży, przygotowujących do zawodu</w:t>
            </w:r>
          </w:p>
        </w:tc>
        <w:tc>
          <w:tcPr>
            <w:tcW w:w="967" w:type="dxa"/>
            <w:tcBorders>
              <w:top w:val="nil"/>
              <w:left w:val="nil"/>
              <w:bottom w:val="single" w:sz="4" w:space="0" w:color="auto"/>
              <w:right w:val="single" w:sz="4" w:space="0" w:color="auto"/>
            </w:tcBorders>
            <w:shd w:val="clear" w:color="auto" w:fill="EAF4DC" w:themeFill="accent1" w:themeFillTint="33"/>
            <w:vAlign w:val="center"/>
            <w:hideMark/>
          </w:tcPr>
          <w:p w14:paraId="038AE163"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w:t>
            </w:r>
          </w:p>
        </w:tc>
        <w:tc>
          <w:tcPr>
            <w:tcW w:w="1647" w:type="dxa"/>
            <w:tcBorders>
              <w:top w:val="nil"/>
              <w:left w:val="nil"/>
              <w:bottom w:val="single" w:sz="4" w:space="0" w:color="auto"/>
              <w:right w:val="single" w:sz="4" w:space="0" w:color="auto"/>
            </w:tcBorders>
            <w:shd w:val="clear" w:color="auto" w:fill="EAF4DC" w:themeFill="accent1" w:themeFillTint="33"/>
            <w:noWrap/>
            <w:vAlign w:val="center"/>
            <w:hideMark/>
          </w:tcPr>
          <w:p w14:paraId="01F544A5" w14:textId="5262C1A7" w:rsidR="001F0E4E" w:rsidRPr="006D66B2" w:rsidRDefault="00C56CA0" w:rsidP="00CD45F0">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Brak lub mała ilość organizowanych dodatkowych zajęć dla dzieci i młodzieży przygotowujące do zawodu, poszerzające wiedzę.</w:t>
            </w:r>
          </w:p>
        </w:tc>
        <w:tc>
          <w:tcPr>
            <w:tcW w:w="1116" w:type="dxa"/>
            <w:tcBorders>
              <w:top w:val="nil"/>
              <w:left w:val="nil"/>
              <w:bottom w:val="single" w:sz="4" w:space="0" w:color="auto"/>
              <w:right w:val="single" w:sz="4" w:space="0" w:color="auto"/>
            </w:tcBorders>
            <w:shd w:val="clear" w:color="auto" w:fill="EAF4DC" w:themeFill="accent1" w:themeFillTint="33"/>
            <w:vAlign w:val="center"/>
            <w:hideMark/>
          </w:tcPr>
          <w:p w14:paraId="395731D4"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Zwiększenie liczby zajeć o dodatkowe zajęcia w celu kształcenia dzieci i młodzieży</w:t>
            </w:r>
          </w:p>
        </w:tc>
        <w:tc>
          <w:tcPr>
            <w:tcW w:w="837" w:type="dxa"/>
            <w:tcBorders>
              <w:top w:val="nil"/>
              <w:left w:val="nil"/>
              <w:bottom w:val="single" w:sz="4" w:space="0" w:color="auto"/>
              <w:right w:val="single" w:sz="4" w:space="0" w:color="auto"/>
            </w:tcBorders>
            <w:shd w:val="clear" w:color="auto" w:fill="EAF4DC" w:themeFill="accent1" w:themeFillTint="33"/>
            <w:noWrap/>
            <w:vAlign w:val="center"/>
            <w:hideMark/>
          </w:tcPr>
          <w:p w14:paraId="611F5B39" w14:textId="21555D2E" w:rsidR="001F0E4E" w:rsidRPr="006D66B2" w:rsidRDefault="00C95A8E" w:rsidP="00C95A8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40 000</w:t>
            </w:r>
          </w:p>
        </w:tc>
        <w:tc>
          <w:tcPr>
            <w:tcW w:w="999" w:type="dxa"/>
            <w:tcBorders>
              <w:top w:val="nil"/>
              <w:left w:val="nil"/>
              <w:bottom w:val="single" w:sz="4" w:space="0" w:color="auto"/>
              <w:right w:val="single" w:sz="4" w:space="0" w:color="auto"/>
            </w:tcBorders>
            <w:shd w:val="clear" w:color="auto" w:fill="EAF4DC" w:themeFill="accent1" w:themeFillTint="33"/>
            <w:noWrap/>
            <w:vAlign w:val="center"/>
            <w:hideMark/>
          </w:tcPr>
          <w:p w14:paraId="0AFB75F3" w14:textId="1839FB42"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EAF4DC" w:themeFill="accent1" w:themeFillTint="33"/>
            <w:noWrap/>
            <w:vAlign w:val="center"/>
            <w:hideMark/>
          </w:tcPr>
          <w:p w14:paraId="6BE88F64" w14:textId="5A11115A"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EAF4DC" w:themeFill="accent1" w:themeFillTint="33"/>
            <w:noWrap/>
            <w:vAlign w:val="center"/>
            <w:hideMark/>
          </w:tcPr>
          <w:p w14:paraId="53D1DE4C" w14:textId="09D9E486"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organizowanych dodatkowych zajęć</w:t>
            </w:r>
          </w:p>
        </w:tc>
        <w:tc>
          <w:tcPr>
            <w:tcW w:w="1039" w:type="dxa"/>
            <w:tcBorders>
              <w:top w:val="nil"/>
              <w:left w:val="nil"/>
              <w:bottom w:val="single" w:sz="4" w:space="0" w:color="auto"/>
              <w:right w:val="single" w:sz="4" w:space="0" w:color="auto"/>
            </w:tcBorders>
            <w:shd w:val="clear" w:color="auto" w:fill="EAF4DC" w:themeFill="accent1" w:themeFillTint="33"/>
            <w:noWrap/>
            <w:vAlign w:val="center"/>
            <w:hideMark/>
          </w:tcPr>
          <w:p w14:paraId="3549E3E6" w14:textId="327389C0"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osób korzystających</w:t>
            </w:r>
          </w:p>
        </w:tc>
      </w:tr>
      <w:tr w:rsidR="001F0E4E" w:rsidRPr="006D66B2" w14:paraId="73500E3A"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41378483"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15</w:t>
            </w:r>
          </w:p>
        </w:tc>
        <w:tc>
          <w:tcPr>
            <w:tcW w:w="1014" w:type="dxa"/>
            <w:tcBorders>
              <w:top w:val="nil"/>
              <w:left w:val="nil"/>
              <w:bottom w:val="single" w:sz="4" w:space="0" w:color="auto"/>
              <w:right w:val="single" w:sz="4" w:space="0" w:color="auto"/>
            </w:tcBorders>
            <w:shd w:val="clear" w:color="auto" w:fill="auto"/>
            <w:vAlign w:val="center"/>
            <w:hideMark/>
          </w:tcPr>
          <w:p w14:paraId="09E36624"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1D5F7FAF"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Bezpieczna gmina</w:t>
            </w:r>
          </w:p>
        </w:tc>
        <w:tc>
          <w:tcPr>
            <w:tcW w:w="877" w:type="dxa"/>
            <w:tcBorders>
              <w:top w:val="nil"/>
              <w:left w:val="nil"/>
              <w:bottom w:val="single" w:sz="4" w:space="0" w:color="auto"/>
              <w:right w:val="single" w:sz="4" w:space="0" w:color="auto"/>
            </w:tcBorders>
            <w:shd w:val="clear" w:color="auto" w:fill="auto"/>
            <w:vAlign w:val="center"/>
          </w:tcPr>
          <w:p w14:paraId="73B2179D" w14:textId="6FB3F818"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Miasto Jedwabne</w:t>
            </w:r>
          </w:p>
        </w:tc>
        <w:tc>
          <w:tcPr>
            <w:tcW w:w="1125" w:type="dxa"/>
            <w:tcBorders>
              <w:top w:val="nil"/>
              <w:left w:val="nil"/>
              <w:bottom w:val="single" w:sz="4" w:space="0" w:color="auto"/>
              <w:right w:val="single" w:sz="4" w:space="0" w:color="auto"/>
            </w:tcBorders>
            <w:shd w:val="clear" w:color="auto" w:fill="auto"/>
            <w:noWrap/>
            <w:vAlign w:val="center"/>
            <w:hideMark/>
          </w:tcPr>
          <w:p w14:paraId="1240E756" w14:textId="7D70018C"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Gmina Jedwabne</w:t>
            </w:r>
          </w:p>
        </w:tc>
        <w:tc>
          <w:tcPr>
            <w:tcW w:w="1824" w:type="dxa"/>
            <w:tcBorders>
              <w:top w:val="nil"/>
              <w:left w:val="nil"/>
              <w:bottom w:val="single" w:sz="4" w:space="0" w:color="auto"/>
              <w:right w:val="single" w:sz="4" w:space="0" w:color="auto"/>
            </w:tcBorders>
            <w:shd w:val="clear" w:color="auto" w:fill="auto"/>
            <w:vAlign w:val="center"/>
            <w:hideMark/>
          </w:tcPr>
          <w:p w14:paraId="5EF7871C" w14:textId="4580D526"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Organizacja zajęć z bezpieczeństwa drogowego, zajęć na temat przestępstw,</w:t>
            </w:r>
            <w:r w:rsidR="00C95A8E">
              <w:rPr>
                <w:rFonts w:asciiTheme="majorHAnsi" w:eastAsia="Times New Roman" w:hAnsiTheme="majorHAnsi" w:cs="Times New Roman"/>
                <w:color w:val="000000"/>
                <w:sz w:val="14"/>
                <w:szCs w:val="14"/>
                <w:lang w:eastAsia="pl-PL"/>
              </w:rPr>
              <w:t xml:space="preserve"> kradzieży dla dzieci i młodzież</w:t>
            </w:r>
            <w:r w:rsidRPr="006D66B2">
              <w:rPr>
                <w:rFonts w:asciiTheme="majorHAnsi" w:eastAsia="Times New Roman" w:hAnsiTheme="majorHAnsi" w:cs="Times New Roman"/>
                <w:color w:val="000000"/>
                <w:sz w:val="14"/>
                <w:szCs w:val="14"/>
                <w:lang w:eastAsia="pl-PL"/>
              </w:rPr>
              <w:t>y poszerzających wiedzę przy udziale członka służb państwowych</w:t>
            </w:r>
          </w:p>
        </w:tc>
        <w:tc>
          <w:tcPr>
            <w:tcW w:w="967" w:type="dxa"/>
            <w:tcBorders>
              <w:top w:val="nil"/>
              <w:left w:val="nil"/>
              <w:bottom w:val="single" w:sz="4" w:space="0" w:color="auto"/>
              <w:right w:val="single" w:sz="4" w:space="0" w:color="auto"/>
            </w:tcBorders>
            <w:shd w:val="clear" w:color="auto" w:fill="auto"/>
            <w:vAlign w:val="center"/>
            <w:hideMark/>
          </w:tcPr>
          <w:p w14:paraId="59073834"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w:t>
            </w:r>
          </w:p>
        </w:tc>
        <w:tc>
          <w:tcPr>
            <w:tcW w:w="1647" w:type="dxa"/>
            <w:tcBorders>
              <w:top w:val="nil"/>
              <w:left w:val="nil"/>
              <w:bottom w:val="single" w:sz="4" w:space="0" w:color="auto"/>
              <w:right w:val="single" w:sz="4" w:space="0" w:color="auto"/>
            </w:tcBorders>
            <w:shd w:val="clear" w:color="auto" w:fill="auto"/>
            <w:noWrap/>
            <w:vAlign w:val="center"/>
            <w:hideMark/>
          </w:tcPr>
          <w:p w14:paraId="05040679" w14:textId="122CC2DD" w:rsidR="001F0E4E" w:rsidRPr="006D66B2" w:rsidRDefault="00CD45F0" w:rsidP="00CD45F0">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Brak organizowanych zajęć dotyczących zagadnień związanych z bezpieczeństwem. Organizacja zajęć ma na celu zwiększenie świadomości społecznej z zakresu bezpieczeństwa</w:t>
            </w:r>
          </w:p>
        </w:tc>
        <w:tc>
          <w:tcPr>
            <w:tcW w:w="1116" w:type="dxa"/>
            <w:tcBorders>
              <w:top w:val="nil"/>
              <w:left w:val="nil"/>
              <w:bottom w:val="single" w:sz="4" w:space="0" w:color="auto"/>
              <w:right w:val="single" w:sz="4" w:space="0" w:color="auto"/>
            </w:tcBorders>
            <w:shd w:val="clear" w:color="auto" w:fill="auto"/>
            <w:vAlign w:val="center"/>
            <w:hideMark/>
          </w:tcPr>
          <w:p w14:paraId="067912CC"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Podniesienie świadomości społeczności dotyczącej bezpieczeństwa</w:t>
            </w:r>
          </w:p>
        </w:tc>
        <w:tc>
          <w:tcPr>
            <w:tcW w:w="837" w:type="dxa"/>
            <w:tcBorders>
              <w:top w:val="nil"/>
              <w:left w:val="nil"/>
              <w:bottom w:val="single" w:sz="4" w:space="0" w:color="auto"/>
              <w:right w:val="single" w:sz="4" w:space="0" w:color="auto"/>
            </w:tcBorders>
            <w:shd w:val="clear" w:color="auto" w:fill="auto"/>
            <w:noWrap/>
            <w:vAlign w:val="center"/>
            <w:hideMark/>
          </w:tcPr>
          <w:p w14:paraId="6DD2D07B" w14:textId="4320221F" w:rsidR="001F0E4E" w:rsidRPr="006D66B2" w:rsidRDefault="00C95A8E" w:rsidP="00C95A8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30 000</w:t>
            </w:r>
          </w:p>
        </w:tc>
        <w:tc>
          <w:tcPr>
            <w:tcW w:w="999" w:type="dxa"/>
            <w:tcBorders>
              <w:top w:val="nil"/>
              <w:left w:val="nil"/>
              <w:bottom w:val="single" w:sz="4" w:space="0" w:color="auto"/>
              <w:right w:val="single" w:sz="4" w:space="0" w:color="auto"/>
            </w:tcBorders>
            <w:shd w:val="clear" w:color="auto" w:fill="auto"/>
            <w:noWrap/>
            <w:vAlign w:val="center"/>
            <w:hideMark/>
          </w:tcPr>
          <w:p w14:paraId="4B94FD9D" w14:textId="0368C196"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noWrap/>
            <w:vAlign w:val="center"/>
            <w:hideMark/>
          </w:tcPr>
          <w:p w14:paraId="2DD23E7D" w14:textId="4C32BF26"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noWrap/>
            <w:vAlign w:val="center"/>
            <w:hideMark/>
          </w:tcPr>
          <w:p w14:paraId="75B3FBB4" w14:textId="0720975D"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organizowanych zajęć</w:t>
            </w:r>
          </w:p>
        </w:tc>
        <w:tc>
          <w:tcPr>
            <w:tcW w:w="1039" w:type="dxa"/>
            <w:tcBorders>
              <w:top w:val="nil"/>
              <w:left w:val="nil"/>
              <w:bottom w:val="single" w:sz="4" w:space="0" w:color="auto"/>
              <w:right w:val="single" w:sz="4" w:space="0" w:color="auto"/>
            </w:tcBorders>
            <w:shd w:val="clear" w:color="auto" w:fill="auto"/>
            <w:noWrap/>
            <w:vAlign w:val="center"/>
            <w:hideMark/>
          </w:tcPr>
          <w:p w14:paraId="14CC0E5F" w14:textId="157850BC"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osób korzystających</w:t>
            </w:r>
          </w:p>
        </w:tc>
      </w:tr>
      <w:tr w:rsidR="001F0E4E" w:rsidRPr="006D66B2" w14:paraId="5A40CFB3"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EAF4DC" w:themeFill="accent1" w:themeFillTint="33"/>
            <w:noWrap/>
            <w:vAlign w:val="center"/>
            <w:hideMark/>
          </w:tcPr>
          <w:p w14:paraId="613EBE5B"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16</w:t>
            </w:r>
          </w:p>
        </w:tc>
        <w:tc>
          <w:tcPr>
            <w:tcW w:w="1014" w:type="dxa"/>
            <w:tcBorders>
              <w:top w:val="nil"/>
              <w:left w:val="nil"/>
              <w:bottom w:val="single" w:sz="4" w:space="0" w:color="auto"/>
              <w:right w:val="single" w:sz="4" w:space="0" w:color="auto"/>
            </w:tcBorders>
            <w:shd w:val="clear" w:color="auto" w:fill="EAF4DC" w:themeFill="accent1" w:themeFillTint="33"/>
            <w:vAlign w:val="center"/>
            <w:hideMark/>
          </w:tcPr>
          <w:p w14:paraId="3F19897E"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EAF4DC" w:themeFill="accent1" w:themeFillTint="33"/>
            <w:noWrap/>
            <w:vAlign w:val="center"/>
            <w:hideMark/>
          </w:tcPr>
          <w:p w14:paraId="4DBE0BEF"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Aktywne Miasto</w:t>
            </w:r>
          </w:p>
        </w:tc>
        <w:tc>
          <w:tcPr>
            <w:tcW w:w="877" w:type="dxa"/>
            <w:tcBorders>
              <w:top w:val="nil"/>
              <w:left w:val="nil"/>
              <w:bottom w:val="single" w:sz="4" w:space="0" w:color="auto"/>
              <w:right w:val="single" w:sz="4" w:space="0" w:color="auto"/>
            </w:tcBorders>
            <w:shd w:val="clear" w:color="auto" w:fill="EAF4DC" w:themeFill="accent1" w:themeFillTint="33"/>
            <w:vAlign w:val="center"/>
          </w:tcPr>
          <w:p w14:paraId="0EDCBEF2" w14:textId="69EA443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Miasto Jedwabne</w:t>
            </w:r>
          </w:p>
        </w:tc>
        <w:tc>
          <w:tcPr>
            <w:tcW w:w="1125" w:type="dxa"/>
            <w:tcBorders>
              <w:top w:val="nil"/>
              <w:left w:val="nil"/>
              <w:bottom w:val="single" w:sz="4" w:space="0" w:color="auto"/>
              <w:right w:val="single" w:sz="4" w:space="0" w:color="auto"/>
            </w:tcBorders>
            <w:shd w:val="clear" w:color="auto" w:fill="EAF4DC" w:themeFill="accent1" w:themeFillTint="33"/>
            <w:noWrap/>
            <w:vAlign w:val="center"/>
            <w:hideMark/>
          </w:tcPr>
          <w:p w14:paraId="45960BB3" w14:textId="6DEE1935"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Gmina Jedwabne</w:t>
            </w:r>
          </w:p>
        </w:tc>
        <w:tc>
          <w:tcPr>
            <w:tcW w:w="1824" w:type="dxa"/>
            <w:tcBorders>
              <w:top w:val="nil"/>
              <w:left w:val="nil"/>
              <w:bottom w:val="single" w:sz="4" w:space="0" w:color="auto"/>
              <w:right w:val="single" w:sz="4" w:space="0" w:color="auto"/>
            </w:tcBorders>
            <w:shd w:val="clear" w:color="auto" w:fill="EAF4DC" w:themeFill="accent1" w:themeFillTint="33"/>
            <w:vAlign w:val="center"/>
            <w:hideMark/>
          </w:tcPr>
          <w:p w14:paraId="284BBE4D"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Organizacja zajęć, imprez kulturowych, sportowych (w okresie letnim na powietrzu) dla wszystkich mieszkańców </w:t>
            </w:r>
            <w:r w:rsidRPr="006D66B2">
              <w:rPr>
                <w:rFonts w:asciiTheme="majorHAnsi" w:eastAsia="Times New Roman" w:hAnsiTheme="majorHAnsi" w:cs="Times New Roman"/>
                <w:color w:val="000000"/>
                <w:sz w:val="14"/>
                <w:szCs w:val="14"/>
                <w:lang w:eastAsia="pl-PL"/>
              </w:rPr>
              <w:lastRenderedPageBreak/>
              <w:t>w celu integracji społeczności</w:t>
            </w:r>
          </w:p>
        </w:tc>
        <w:tc>
          <w:tcPr>
            <w:tcW w:w="967" w:type="dxa"/>
            <w:tcBorders>
              <w:top w:val="nil"/>
              <w:left w:val="nil"/>
              <w:bottom w:val="single" w:sz="4" w:space="0" w:color="auto"/>
              <w:right w:val="single" w:sz="4" w:space="0" w:color="auto"/>
            </w:tcBorders>
            <w:shd w:val="clear" w:color="auto" w:fill="EAF4DC" w:themeFill="accent1" w:themeFillTint="33"/>
            <w:vAlign w:val="center"/>
            <w:hideMark/>
          </w:tcPr>
          <w:p w14:paraId="7CD05581"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społeczna</w:t>
            </w:r>
          </w:p>
        </w:tc>
        <w:tc>
          <w:tcPr>
            <w:tcW w:w="1647" w:type="dxa"/>
            <w:tcBorders>
              <w:top w:val="nil"/>
              <w:left w:val="nil"/>
              <w:bottom w:val="single" w:sz="4" w:space="0" w:color="auto"/>
              <w:right w:val="single" w:sz="4" w:space="0" w:color="auto"/>
            </w:tcBorders>
            <w:shd w:val="clear" w:color="auto" w:fill="EAF4DC" w:themeFill="accent1" w:themeFillTint="33"/>
            <w:noWrap/>
            <w:vAlign w:val="center"/>
            <w:hideMark/>
          </w:tcPr>
          <w:p w14:paraId="5F6D2548" w14:textId="3770877B" w:rsidR="001F0E4E" w:rsidRPr="006D66B2" w:rsidRDefault="00A164B2" w:rsidP="00A164B2">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 xml:space="preserve">Zwiększenie liczby organizowanych imprez masowych. Poprawa aktywności i integracji </w:t>
            </w:r>
            <w:r>
              <w:rPr>
                <w:rFonts w:asciiTheme="majorHAnsi" w:eastAsia="Times New Roman" w:hAnsiTheme="majorHAnsi" w:cs="Times New Roman"/>
                <w:color w:val="000000"/>
                <w:sz w:val="14"/>
                <w:szCs w:val="14"/>
                <w:lang w:eastAsia="pl-PL"/>
              </w:rPr>
              <w:lastRenderedPageBreak/>
              <w:t>mieszkańców</w:t>
            </w:r>
          </w:p>
        </w:tc>
        <w:tc>
          <w:tcPr>
            <w:tcW w:w="1116" w:type="dxa"/>
            <w:tcBorders>
              <w:top w:val="nil"/>
              <w:left w:val="nil"/>
              <w:bottom w:val="single" w:sz="4" w:space="0" w:color="auto"/>
              <w:right w:val="single" w:sz="4" w:space="0" w:color="auto"/>
            </w:tcBorders>
            <w:shd w:val="clear" w:color="auto" w:fill="EAF4DC" w:themeFill="accent1" w:themeFillTint="33"/>
            <w:vAlign w:val="center"/>
            <w:hideMark/>
          </w:tcPr>
          <w:p w14:paraId="793C18E3"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Aktywizacja, integracja społeczności</w:t>
            </w:r>
          </w:p>
        </w:tc>
        <w:tc>
          <w:tcPr>
            <w:tcW w:w="837" w:type="dxa"/>
            <w:tcBorders>
              <w:top w:val="nil"/>
              <w:left w:val="nil"/>
              <w:bottom w:val="single" w:sz="4" w:space="0" w:color="auto"/>
              <w:right w:val="single" w:sz="4" w:space="0" w:color="auto"/>
            </w:tcBorders>
            <w:shd w:val="clear" w:color="auto" w:fill="EAF4DC" w:themeFill="accent1" w:themeFillTint="33"/>
            <w:noWrap/>
            <w:vAlign w:val="center"/>
            <w:hideMark/>
          </w:tcPr>
          <w:p w14:paraId="1193C596" w14:textId="62E4677B" w:rsidR="001F0E4E" w:rsidRPr="006D66B2" w:rsidRDefault="00C95A8E" w:rsidP="00C95A8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120 000</w:t>
            </w:r>
          </w:p>
        </w:tc>
        <w:tc>
          <w:tcPr>
            <w:tcW w:w="999" w:type="dxa"/>
            <w:tcBorders>
              <w:top w:val="nil"/>
              <w:left w:val="nil"/>
              <w:bottom w:val="single" w:sz="4" w:space="0" w:color="auto"/>
              <w:right w:val="single" w:sz="4" w:space="0" w:color="auto"/>
            </w:tcBorders>
            <w:shd w:val="clear" w:color="auto" w:fill="EAF4DC" w:themeFill="accent1" w:themeFillTint="33"/>
            <w:noWrap/>
            <w:vAlign w:val="center"/>
            <w:hideMark/>
          </w:tcPr>
          <w:p w14:paraId="6D0FCE8D" w14:textId="64D74A3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EAF4DC" w:themeFill="accent1" w:themeFillTint="33"/>
            <w:noWrap/>
            <w:vAlign w:val="center"/>
            <w:hideMark/>
          </w:tcPr>
          <w:p w14:paraId="1273E6DE" w14:textId="690B3252"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EAF4DC" w:themeFill="accent1" w:themeFillTint="33"/>
            <w:noWrap/>
            <w:vAlign w:val="center"/>
            <w:hideMark/>
          </w:tcPr>
          <w:p w14:paraId="036C9F01" w14:textId="085B847C"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organizowanych zajęć</w:t>
            </w:r>
          </w:p>
        </w:tc>
        <w:tc>
          <w:tcPr>
            <w:tcW w:w="1039" w:type="dxa"/>
            <w:tcBorders>
              <w:top w:val="nil"/>
              <w:left w:val="nil"/>
              <w:bottom w:val="single" w:sz="4" w:space="0" w:color="auto"/>
              <w:right w:val="single" w:sz="4" w:space="0" w:color="auto"/>
            </w:tcBorders>
            <w:shd w:val="clear" w:color="auto" w:fill="EAF4DC" w:themeFill="accent1" w:themeFillTint="33"/>
            <w:noWrap/>
            <w:vAlign w:val="center"/>
            <w:hideMark/>
          </w:tcPr>
          <w:p w14:paraId="791CA05C" w14:textId="43BE08CC"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osób korzystających</w:t>
            </w:r>
          </w:p>
        </w:tc>
      </w:tr>
      <w:tr w:rsidR="001F0E4E" w:rsidRPr="006D66B2" w14:paraId="36EF746B"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036CDD9F"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lastRenderedPageBreak/>
              <w:t>17</w:t>
            </w:r>
          </w:p>
        </w:tc>
        <w:tc>
          <w:tcPr>
            <w:tcW w:w="1014" w:type="dxa"/>
            <w:tcBorders>
              <w:top w:val="nil"/>
              <w:left w:val="nil"/>
              <w:bottom w:val="single" w:sz="4" w:space="0" w:color="auto"/>
              <w:right w:val="single" w:sz="4" w:space="0" w:color="auto"/>
            </w:tcBorders>
            <w:shd w:val="clear" w:color="auto" w:fill="auto"/>
            <w:vAlign w:val="center"/>
            <w:hideMark/>
          </w:tcPr>
          <w:p w14:paraId="027EDD34"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GMINA JEDWABNE</w:t>
            </w:r>
          </w:p>
        </w:tc>
        <w:tc>
          <w:tcPr>
            <w:tcW w:w="1318" w:type="dxa"/>
            <w:tcBorders>
              <w:top w:val="nil"/>
              <w:left w:val="nil"/>
              <w:bottom w:val="single" w:sz="4" w:space="0" w:color="auto"/>
              <w:right w:val="single" w:sz="4" w:space="0" w:color="auto"/>
            </w:tcBorders>
            <w:shd w:val="clear" w:color="auto" w:fill="auto"/>
            <w:vAlign w:val="center"/>
            <w:hideMark/>
          </w:tcPr>
          <w:p w14:paraId="2E303EE0"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Aktywizacja osób starszych</w:t>
            </w:r>
          </w:p>
        </w:tc>
        <w:tc>
          <w:tcPr>
            <w:tcW w:w="877" w:type="dxa"/>
            <w:tcBorders>
              <w:top w:val="nil"/>
              <w:left w:val="nil"/>
              <w:bottom w:val="single" w:sz="4" w:space="0" w:color="auto"/>
              <w:right w:val="single" w:sz="4" w:space="0" w:color="auto"/>
            </w:tcBorders>
            <w:shd w:val="clear" w:color="auto" w:fill="auto"/>
            <w:vAlign w:val="center"/>
          </w:tcPr>
          <w:p w14:paraId="0BE8DEA3" w14:textId="55699525"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Miasto Jedwabne</w:t>
            </w:r>
          </w:p>
        </w:tc>
        <w:tc>
          <w:tcPr>
            <w:tcW w:w="1125" w:type="dxa"/>
            <w:tcBorders>
              <w:top w:val="nil"/>
              <w:left w:val="nil"/>
              <w:bottom w:val="single" w:sz="4" w:space="0" w:color="auto"/>
              <w:right w:val="single" w:sz="4" w:space="0" w:color="auto"/>
            </w:tcBorders>
            <w:shd w:val="clear" w:color="auto" w:fill="auto"/>
            <w:noWrap/>
            <w:vAlign w:val="center"/>
            <w:hideMark/>
          </w:tcPr>
          <w:p w14:paraId="7FB1BCB9" w14:textId="58581916"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Gmina Jedwabne</w:t>
            </w:r>
          </w:p>
        </w:tc>
        <w:tc>
          <w:tcPr>
            <w:tcW w:w="1824" w:type="dxa"/>
            <w:tcBorders>
              <w:top w:val="nil"/>
              <w:left w:val="nil"/>
              <w:bottom w:val="single" w:sz="4" w:space="0" w:color="auto"/>
              <w:right w:val="single" w:sz="4" w:space="0" w:color="auto"/>
            </w:tcBorders>
            <w:shd w:val="clear" w:color="auto" w:fill="auto"/>
            <w:vAlign w:val="center"/>
            <w:hideMark/>
          </w:tcPr>
          <w:p w14:paraId="60A1F72C"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Organizacja zajęć dla osób starszych w tym zajęć z obsługi komputera, poczty mailowej, Internetu, możliwości wykorzystania telefonu komórkowego, Stworzenie co tygodniowych spotkań dla seniorów w ramach spójnej społeczności </w:t>
            </w:r>
          </w:p>
        </w:tc>
        <w:tc>
          <w:tcPr>
            <w:tcW w:w="967" w:type="dxa"/>
            <w:tcBorders>
              <w:top w:val="nil"/>
              <w:left w:val="nil"/>
              <w:bottom w:val="single" w:sz="4" w:space="0" w:color="auto"/>
              <w:right w:val="single" w:sz="4" w:space="0" w:color="auto"/>
            </w:tcBorders>
            <w:shd w:val="clear" w:color="auto" w:fill="auto"/>
            <w:vAlign w:val="center"/>
            <w:hideMark/>
          </w:tcPr>
          <w:p w14:paraId="40943777"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społeczna</w:t>
            </w:r>
          </w:p>
        </w:tc>
        <w:tc>
          <w:tcPr>
            <w:tcW w:w="1647" w:type="dxa"/>
            <w:tcBorders>
              <w:top w:val="nil"/>
              <w:left w:val="nil"/>
              <w:bottom w:val="single" w:sz="4" w:space="0" w:color="auto"/>
              <w:right w:val="single" w:sz="4" w:space="0" w:color="auto"/>
            </w:tcBorders>
            <w:shd w:val="clear" w:color="auto" w:fill="auto"/>
            <w:noWrap/>
            <w:vAlign w:val="center"/>
            <w:hideMark/>
          </w:tcPr>
          <w:p w14:paraId="112099F7" w14:textId="6607F173" w:rsidR="001F0E4E" w:rsidRPr="006D66B2" w:rsidRDefault="00A164B2" w:rsidP="00A164B2">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Brak lub mała ilość organizowanych zajęć dla osób starszych. Zajęcia te mają na celu poprawę aktywności osób starszych w społeczeństwie, integrację oraz wypełnienie wolnego czasu</w:t>
            </w:r>
          </w:p>
        </w:tc>
        <w:tc>
          <w:tcPr>
            <w:tcW w:w="1116" w:type="dxa"/>
            <w:tcBorders>
              <w:top w:val="nil"/>
              <w:left w:val="nil"/>
              <w:bottom w:val="single" w:sz="4" w:space="0" w:color="auto"/>
              <w:right w:val="single" w:sz="4" w:space="0" w:color="auto"/>
            </w:tcBorders>
            <w:shd w:val="clear" w:color="auto" w:fill="auto"/>
            <w:vAlign w:val="center"/>
            <w:hideMark/>
          </w:tcPr>
          <w:p w14:paraId="2ABF4205" w14:textId="7777777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Aktywizacja, integracja osób starszych </w:t>
            </w:r>
          </w:p>
        </w:tc>
        <w:tc>
          <w:tcPr>
            <w:tcW w:w="837" w:type="dxa"/>
            <w:tcBorders>
              <w:top w:val="nil"/>
              <w:left w:val="nil"/>
              <w:bottom w:val="single" w:sz="4" w:space="0" w:color="auto"/>
              <w:right w:val="single" w:sz="4" w:space="0" w:color="auto"/>
            </w:tcBorders>
            <w:shd w:val="clear" w:color="auto" w:fill="auto"/>
            <w:noWrap/>
            <w:vAlign w:val="center"/>
            <w:hideMark/>
          </w:tcPr>
          <w:p w14:paraId="06547085" w14:textId="56DD0A05" w:rsidR="001F0E4E" w:rsidRPr="006D66B2" w:rsidRDefault="00C95A8E" w:rsidP="00C95A8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50 000</w:t>
            </w:r>
          </w:p>
        </w:tc>
        <w:tc>
          <w:tcPr>
            <w:tcW w:w="999" w:type="dxa"/>
            <w:tcBorders>
              <w:top w:val="nil"/>
              <w:left w:val="nil"/>
              <w:bottom w:val="single" w:sz="4" w:space="0" w:color="auto"/>
              <w:right w:val="single" w:sz="4" w:space="0" w:color="auto"/>
            </w:tcBorders>
            <w:shd w:val="clear" w:color="auto" w:fill="auto"/>
            <w:noWrap/>
            <w:vAlign w:val="center"/>
            <w:hideMark/>
          </w:tcPr>
          <w:p w14:paraId="706D425B" w14:textId="32471F0F"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943" w:type="dxa"/>
            <w:tcBorders>
              <w:top w:val="nil"/>
              <w:left w:val="nil"/>
              <w:bottom w:val="single" w:sz="4" w:space="0" w:color="auto"/>
              <w:right w:val="single" w:sz="4" w:space="0" w:color="auto"/>
            </w:tcBorders>
            <w:shd w:val="clear" w:color="auto" w:fill="auto"/>
            <w:noWrap/>
            <w:vAlign w:val="center"/>
            <w:hideMark/>
          </w:tcPr>
          <w:p w14:paraId="2A978510" w14:textId="063752C8"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c>
          <w:tcPr>
            <w:tcW w:w="1428" w:type="dxa"/>
            <w:tcBorders>
              <w:top w:val="nil"/>
              <w:left w:val="nil"/>
              <w:bottom w:val="single" w:sz="4" w:space="0" w:color="auto"/>
              <w:right w:val="single" w:sz="4" w:space="0" w:color="auto"/>
            </w:tcBorders>
            <w:shd w:val="clear" w:color="auto" w:fill="auto"/>
            <w:noWrap/>
            <w:vAlign w:val="center"/>
            <w:hideMark/>
          </w:tcPr>
          <w:p w14:paraId="11D86EC9" w14:textId="39F63747"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organizowanych zajęć</w:t>
            </w:r>
          </w:p>
        </w:tc>
        <w:tc>
          <w:tcPr>
            <w:tcW w:w="1039" w:type="dxa"/>
            <w:tcBorders>
              <w:top w:val="nil"/>
              <w:left w:val="nil"/>
              <w:bottom w:val="single" w:sz="4" w:space="0" w:color="auto"/>
              <w:right w:val="single" w:sz="4" w:space="0" w:color="auto"/>
            </w:tcBorders>
            <w:shd w:val="clear" w:color="auto" w:fill="auto"/>
            <w:noWrap/>
            <w:vAlign w:val="center"/>
            <w:hideMark/>
          </w:tcPr>
          <w:p w14:paraId="371EE2CC" w14:textId="6C646568" w:rsidR="001F0E4E" w:rsidRPr="006D66B2" w:rsidRDefault="001F0E4E" w:rsidP="001F0E4E">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Liczba osób korzystających</w:t>
            </w:r>
          </w:p>
        </w:tc>
      </w:tr>
    </w:tbl>
    <w:p w14:paraId="20949F4C" w14:textId="77777777" w:rsidR="00007FBB" w:rsidRPr="007F13AB" w:rsidRDefault="00007FBB" w:rsidP="007F13AB">
      <w:pPr>
        <w:sectPr w:rsidR="00007FBB" w:rsidRPr="007F13AB" w:rsidSect="006D66B2">
          <w:pgSz w:w="16838" w:h="11906" w:orient="landscape"/>
          <w:pgMar w:top="720" w:right="720" w:bottom="720" w:left="720" w:header="708" w:footer="708" w:gutter="0"/>
          <w:cols w:space="708"/>
          <w:docGrid w:linePitch="360"/>
        </w:sectPr>
      </w:pPr>
    </w:p>
    <w:p w14:paraId="31EE1BAA" w14:textId="0CD592E3" w:rsidR="00AA763C" w:rsidRDefault="00F74716" w:rsidP="00F74716">
      <w:pPr>
        <w:pStyle w:val="Nagwek2"/>
      </w:pPr>
      <w:r>
        <w:lastRenderedPageBreak/>
        <w:t>Projekty dodatkowe</w:t>
      </w:r>
    </w:p>
    <w:p w14:paraId="7A01F815" w14:textId="2ADDBBF0" w:rsidR="00F74716" w:rsidRDefault="00F74716" w:rsidP="00F74716">
      <w:r w:rsidRPr="00E87949">
        <w:t xml:space="preserve">Poza wskazanymi powyżej projektami </w:t>
      </w:r>
      <w:r>
        <w:t xml:space="preserve">rewitalizacyjnymi </w:t>
      </w:r>
      <w:r w:rsidRPr="00E87949">
        <w:t>związanymi z planem rewitalizacji</w:t>
      </w:r>
      <w:r>
        <w:t xml:space="preserve"> dla Miasta i</w:t>
      </w:r>
      <w:r w:rsidRPr="00E87949">
        <w:t xml:space="preserve"> Gminy </w:t>
      </w:r>
      <w:r>
        <w:t xml:space="preserve">Jedwabne, </w:t>
      </w:r>
      <w:r w:rsidRPr="00E87949">
        <w:t xml:space="preserve">przewidziana jest również możliwość realizacji innych przedsięwzięć rewitalizacyjnych. Należy mieć na uwadze, że na chwilę obecną  trudno  jest  zidentyfikować  jednoznacznie  wszystkie  potrzeby  mieszkańców oraz podmiotów funkcjonujących na terenie zdegradowanym. Mogą się one zmieniać w kolejnych latach funkcjonowania </w:t>
      </w:r>
      <w:r>
        <w:t xml:space="preserve">Gminnego </w:t>
      </w:r>
      <w:r w:rsidRPr="00E87949">
        <w:t>Programu</w:t>
      </w:r>
      <w:r>
        <w:t xml:space="preserve"> Rewitalizacji</w:t>
      </w:r>
      <w:r w:rsidRPr="00E87949">
        <w:t xml:space="preserve">, także ze względu na realizację wpisanych  do  dokumentu  działań. Aby </w:t>
      </w:r>
      <w:r>
        <w:t xml:space="preserve">Gminny </w:t>
      </w:r>
      <w:r w:rsidRPr="00E87949">
        <w:t>Program Rewitalizacji był  elastyczny  i  mógł  reagować  na  zmieniające  się  potrzeby mieszkańców</w:t>
      </w:r>
      <w:r>
        <w:t xml:space="preserve"> realizowane będę</w:t>
      </w:r>
      <w:r w:rsidRPr="00E87949">
        <w:t xml:space="preserve"> </w:t>
      </w:r>
      <w:r>
        <w:t>dodatkowe przedsięwzięcia rewitalizacyjne</w:t>
      </w:r>
      <w:r w:rsidRPr="00E87949">
        <w:t>,  które  będą  mogł</w:t>
      </w:r>
      <w:r>
        <w:t xml:space="preserve">y  być podejmowane w ramach Gminnego Programu Rewitalizacji, ze </w:t>
      </w:r>
      <w:r w:rsidRPr="00E87949">
        <w:t>względu na</w:t>
      </w:r>
      <w:r>
        <w:t xml:space="preserve"> powiązanie i realizację celów oraz poszczególnych kierunków zawartych w Programie. </w:t>
      </w:r>
    </w:p>
    <w:p w14:paraId="7870B7F9" w14:textId="77777777" w:rsidR="00F74716" w:rsidRPr="00F74716" w:rsidRDefault="00F74716" w:rsidP="00F74716"/>
    <w:p w14:paraId="16A803E1" w14:textId="77777777" w:rsidR="00AA763C" w:rsidRPr="00D6292D" w:rsidRDefault="00AA763C" w:rsidP="00AA763C">
      <w:pPr>
        <w:pStyle w:val="Nagwek1"/>
      </w:pPr>
      <w:bookmarkStart w:id="199" w:name="_Toc467755206"/>
      <w:bookmarkStart w:id="200" w:name="_Toc481485616"/>
      <w:bookmarkStart w:id="201" w:name="_Toc484610082"/>
      <w:r w:rsidRPr="00D6292D">
        <w:t>Szacunkowe ramy finansowe</w:t>
      </w:r>
      <w:bookmarkEnd w:id="199"/>
      <w:bookmarkEnd w:id="200"/>
      <w:bookmarkEnd w:id="201"/>
    </w:p>
    <w:p w14:paraId="46A98E47" w14:textId="77777777" w:rsidR="00AA763C" w:rsidRPr="00D6292D" w:rsidRDefault="00AA763C" w:rsidP="00AA763C">
      <w:pPr>
        <w:rPr>
          <w:rFonts w:cs="Times New Roman"/>
        </w:rPr>
      </w:pPr>
      <w:r w:rsidRPr="00D6292D">
        <w:rPr>
          <w:rFonts w:cs="Times New Roman"/>
        </w:rPr>
        <w:t xml:space="preserve">W celu zapewnienia skutecznej i efektywnej realizacji przedsięwzięć rewitalizacyjnych konieczne jest znalezienie odpowiednich źródeł ich finansowania. Wytyczne Ministerialne, a także Ustawa o rewitalizacji z dnia 9 października 2015 roku, wskazują na konieczność zapewnienia komplementarności tychże źródeł finansowania. Oznacza to, iż w celu uzyskania jak najlepszych efektów programu rewitalizacji należy zdywersyfikować jej finansowanie, w tym m.in. łączyć publiczne środki z prywatnymi. </w:t>
      </w:r>
    </w:p>
    <w:p w14:paraId="71C414D4" w14:textId="358FAE28" w:rsidR="00AA763C" w:rsidRDefault="00AA763C" w:rsidP="00AA763C">
      <w:pPr>
        <w:rPr>
          <w:rFonts w:cs="Times New Roman"/>
        </w:rPr>
      </w:pPr>
      <w:r w:rsidRPr="00D6292D">
        <w:rPr>
          <w:rFonts w:cs="Times New Roman"/>
        </w:rPr>
        <w:t xml:space="preserve">Niniejszy rozdział przedstawia plan finansowy dla Gminnego Programu Rewitalizacji Gminy </w:t>
      </w:r>
      <w:r w:rsidR="00D6292D">
        <w:rPr>
          <w:rFonts w:cs="Times New Roman"/>
        </w:rPr>
        <w:t>Jedwabne</w:t>
      </w:r>
      <w:r w:rsidRPr="00D6292D">
        <w:rPr>
          <w:rFonts w:cs="Times New Roman"/>
        </w:rPr>
        <w:t xml:space="preserve">. Działania rewitalizacyjne przewidziane w Gminnym Programie Rewitalizacji Gminy </w:t>
      </w:r>
      <w:r w:rsidR="00D6292D">
        <w:rPr>
          <w:rFonts w:cs="Times New Roman"/>
        </w:rPr>
        <w:t>Jedwabne</w:t>
      </w:r>
      <w:r w:rsidRPr="00D6292D">
        <w:rPr>
          <w:rFonts w:cs="Times New Roman"/>
        </w:rPr>
        <w:t xml:space="preserve"> na lata </w:t>
      </w:r>
      <w:r w:rsidR="0054436F" w:rsidRPr="00844742">
        <w:rPr>
          <w:rFonts w:cs="Times New Roman"/>
        </w:rPr>
        <w:t>2017 - 202</w:t>
      </w:r>
      <w:r w:rsidR="00844742" w:rsidRPr="00844742">
        <w:rPr>
          <w:rFonts w:cs="Times New Roman"/>
        </w:rPr>
        <w:t>0</w:t>
      </w:r>
      <w:r w:rsidRPr="00D6292D">
        <w:rPr>
          <w:rFonts w:cs="Times New Roman"/>
        </w:rPr>
        <w:t xml:space="preserve">, obejmują zadania o charakterze </w:t>
      </w:r>
      <w:r w:rsidR="00B54791">
        <w:t>priorytetowym. Zsumowane k</w:t>
      </w:r>
      <w:r w:rsidRPr="00D6292D">
        <w:t xml:space="preserve">oszty </w:t>
      </w:r>
      <w:r w:rsidRPr="00D6292D">
        <w:rPr>
          <w:rFonts w:cs="Times New Roman"/>
        </w:rPr>
        <w:t>przedsięwzięć podst</w:t>
      </w:r>
      <w:r w:rsidR="00D6292D">
        <w:rPr>
          <w:rFonts w:cs="Times New Roman"/>
        </w:rPr>
        <w:t>awowych zestawiono w poniższej t</w:t>
      </w:r>
      <w:r w:rsidRPr="00D6292D">
        <w:rPr>
          <w:rFonts w:cs="Times New Roman"/>
        </w:rPr>
        <w:t>abeli</w:t>
      </w:r>
      <w:r w:rsidR="0074447B">
        <w:rPr>
          <w:rFonts w:cs="Times New Roman"/>
        </w:rPr>
        <w:t>.</w:t>
      </w:r>
    </w:p>
    <w:p w14:paraId="636FB6EA" w14:textId="405499A6" w:rsidR="0074447B" w:rsidRDefault="0074447B" w:rsidP="0074447B">
      <w:pPr>
        <w:pStyle w:val="Legenda"/>
        <w:rPr>
          <w:rFonts w:cs="Times New Roman"/>
        </w:rPr>
      </w:pPr>
      <w:r>
        <w:t xml:space="preserve">Tabela </w:t>
      </w:r>
      <w:fldSimple w:instr=" SEQ Tabela \* ARABIC ">
        <w:r w:rsidR="00B54791">
          <w:rPr>
            <w:noProof/>
          </w:rPr>
          <w:t>31</w:t>
        </w:r>
      </w:fldSimple>
      <w:r>
        <w:t>. Koszt projektów rewitalizacji</w:t>
      </w:r>
    </w:p>
    <w:tbl>
      <w:tblPr>
        <w:tblStyle w:val="Tabelasiatki4akcent11"/>
        <w:tblW w:w="0" w:type="auto"/>
        <w:tblLook w:val="04A0" w:firstRow="1" w:lastRow="0" w:firstColumn="1" w:lastColumn="0" w:noHBand="0" w:noVBand="1"/>
      </w:tblPr>
      <w:tblGrid>
        <w:gridCol w:w="2093"/>
        <w:gridCol w:w="4048"/>
        <w:gridCol w:w="3071"/>
      </w:tblGrid>
      <w:tr w:rsidR="0074447B" w:rsidRPr="00F211F9" w14:paraId="386BE69E" w14:textId="77777777" w:rsidTr="00744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7BFB6008" w14:textId="77777777" w:rsidR="0074447B" w:rsidRPr="00F211F9" w:rsidRDefault="0074447B" w:rsidP="0074447B">
            <w:pPr>
              <w:jc w:val="center"/>
              <w:rPr>
                <w:sz w:val="18"/>
                <w:szCs w:val="18"/>
              </w:rPr>
            </w:pPr>
            <w:r w:rsidRPr="00F211F9">
              <w:rPr>
                <w:sz w:val="18"/>
                <w:szCs w:val="18"/>
              </w:rPr>
              <w:t>Lista projektów</w:t>
            </w:r>
          </w:p>
        </w:tc>
        <w:tc>
          <w:tcPr>
            <w:tcW w:w="4048" w:type="dxa"/>
            <w:vAlign w:val="center"/>
          </w:tcPr>
          <w:p w14:paraId="75A00FCF" w14:textId="77777777" w:rsidR="0074447B" w:rsidRPr="00F211F9" w:rsidRDefault="0074447B" w:rsidP="007444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211F9">
              <w:rPr>
                <w:sz w:val="18"/>
                <w:szCs w:val="18"/>
              </w:rPr>
              <w:t>Koszt projektów</w:t>
            </w:r>
          </w:p>
        </w:tc>
        <w:tc>
          <w:tcPr>
            <w:tcW w:w="3071" w:type="dxa"/>
            <w:vAlign w:val="center"/>
          </w:tcPr>
          <w:p w14:paraId="188B709D" w14:textId="77777777" w:rsidR="0074447B" w:rsidRPr="00F211F9" w:rsidRDefault="0074447B" w:rsidP="007444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211F9">
              <w:rPr>
                <w:sz w:val="18"/>
                <w:szCs w:val="18"/>
              </w:rPr>
              <w:t>Źródła finansowania</w:t>
            </w:r>
          </w:p>
        </w:tc>
      </w:tr>
      <w:tr w:rsidR="0074447B" w:rsidRPr="00F211F9" w14:paraId="1CFDB976" w14:textId="77777777" w:rsidTr="006D66B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1E7AFBFD" w14:textId="77777777" w:rsidR="0074447B" w:rsidRPr="00F211F9" w:rsidRDefault="0074447B" w:rsidP="0074447B">
            <w:pPr>
              <w:spacing w:line="240" w:lineRule="auto"/>
              <w:jc w:val="center"/>
              <w:rPr>
                <w:sz w:val="18"/>
                <w:szCs w:val="18"/>
              </w:rPr>
            </w:pPr>
            <w:r>
              <w:rPr>
                <w:sz w:val="18"/>
                <w:szCs w:val="18"/>
              </w:rPr>
              <w:t>Podstawowych</w:t>
            </w:r>
          </w:p>
        </w:tc>
        <w:tc>
          <w:tcPr>
            <w:tcW w:w="4048" w:type="dxa"/>
            <w:vAlign w:val="center"/>
          </w:tcPr>
          <w:p w14:paraId="6F21E26A" w14:textId="7C64DFFF" w:rsidR="0074447B" w:rsidRPr="00F211F9" w:rsidRDefault="0074447B" w:rsidP="00844742">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w:t>
            </w:r>
            <w:r w:rsidR="00844742">
              <w:rPr>
                <w:sz w:val="18"/>
                <w:szCs w:val="18"/>
              </w:rPr>
              <w:t>490</w:t>
            </w:r>
            <w:r>
              <w:rPr>
                <w:sz w:val="18"/>
                <w:szCs w:val="18"/>
              </w:rPr>
              <w:t xml:space="preserve"> 000 zł</w:t>
            </w:r>
          </w:p>
        </w:tc>
        <w:tc>
          <w:tcPr>
            <w:tcW w:w="3071" w:type="dxa"/>
            <w:vAlign w:val="center"/>
          </w:tcPr>
          <w:p w14:paraId="01F7DD9E" w14:textId="1E9A8828" w:rsidR="0074447B" w:rsidRPr="00F211F9" w:rsidRDefault="0074447B" w:rsidP="0074447B">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Budżet gminy, BGK-Fundusz dopłat </w:t>
            </w:r>
            <w:r w:rsidRPr="00F211F9">
              <w:rPr>
                <w:sz w:val="18"/>
                <w:szCs w:val="18"/>
              </w:rPr>
              <w:t>RPO</w:t>
            </w:r>
            <w:r>
              <w:rPr>
                <w:sz w:val="18"/>
                <w:szCs w:val="18"/>
              </w:rPr>
              <w:t xml:space="preserve"> Województwa Podlaskiego</w:t>
            </w:r>
            <w:r w:rsidRPr="00F211F9">
              <w:rPr>
                <w:sz w:val="18"/>
                <w:szCs w:val="18"/>
              </w:rPr>
              <w:t xml:space="preserve"> 2014-2020</w:t>
            </w:r>
            <w:r>
              <w:rPr>
                <w:sz w:val="18"/>
                <w:szCs w:val="18"/>
              </w:rPr>
              <w:t xml:space="preserve">- </w:t>
            </w:r>
            <w:r w:rsidRPr="00F211F9">
              <w:rPr>
                <w:sz w:val="18"/>
                <w:szCs w:val="18"/>
              </w:rPr>
              <w:t xml:space="preserve"> EFS, EFRR </w:t>
            </w:r>
          </w:p>
        </w:tc>
      </w:tr>
    </w:tbl>
    <w:p w14:paraId="3F66ADCB" w14:textId="75E12282" w:rsidR="0074447B" w:rsidRDefault="0074447B" w:rsidP="00AA763C">
      <w:pPr>
        <w:rPr>
          <w:rFonts w:cs="Times New Roman"/>
        </w:rPr>
      </w:pPr>
    </w:p>
    <w:p w14:paraId="58F5C11F" w14:textId="77B5760A" w:rsidR="00B54791" w:rsidRDefault="00B54791" w:rsidP="00AA763C">
      <w:pPr>
        <w:rPr>
          <w:rFonts w:cs="Times New Roman"/>
        </w:rPr>
      </w:pPr>
      <w:r>
        <w:rPr>
          <w:rFonts w:cs="Times New Roman"/>
        </w:rPr>
        <w:t>W poniższej tabeli przedstawiono szczegółowe informacje dotyczące zestawienia kosztów poszczególnych projektów.</w:t>
      </w:r>
    </w:p>
    <w:p w14:paraId="077E4EEE" w14:textId="5ADAB468" w:rsidR="00B54791" w:rsidRDefault="00B54791" w:rsidP="00B54791">
      <w:pPr>
        <w:pStyle w:val="Legenda"/>
      </w:pPr>
      <w:r>
        <w:t xml:space="preserve">Tabela </w:t>
      </w:r>
      <w:fldSimple w:instr=" SEQ Tabela \* ARABIC ">
        <w:r>
          <w:rPr>
            <w:noProof/>
          </w:rPr>
          <w:t>32</w:t>
        </w:r>
      </w:fldSimple>
      <w:r>
        <w:t>. Szczegółowy koszt projektów rewitalziacji</w:t>
      </w:r>
    </w:p>
    <w:tbl>
      <w:tblPr>
        <w:tblW w:w="8359" w:type="dxa"/>
        <w:tblLayout w:type="fixed"/>
        <w:tblCellMar>
          <w:left w:w="70" w:type="dxa"/>
          <w:right w:w="70" w:type="dxa"/>
        </w:tblCellMar>
        <w:tblLook w:val="04A0" w:firstRow="1" w:lastRow="0" w:firstColumn="1" w:lastColumn="0" w:noHBand="0" w:noVBand="1"/>
      </w:tblPr>
      <w:tblGrid>
        <w:gridCol w:w="404"/>
        <w:gridCol w:w="3277"/>
        <w:gridCol w:w="1276"/>
        <w:gridCol w:w="1134"/>
        <w:gridCol w:w="2268"/>
      </w:tblGrid>
      <w:tr w:rsidR="00B54791" w:rsidRPr="006D66B2" w14:paraId="5CEA551E" w14:textId="77777777" w:rsidTr="0045725D">
        <w:trPr>
          <w:trHeight w:val="20"/>
          <w:tblHeader/>
        </w:trPr>
        <w:tc>
          <w:tcPr>
            <w:tcW w:w="4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437A6DE" w14:textId="77777777" w:rsidR="00B54791" w:rsidRPr="006D66B2" w:rsidRDefault="00B54791" w:rsidP="0045725D">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lastRenderedPageBreak/>
              <w:t>Lp</w:t>
            </w:r>
            <w:r>
              <w:rPr>
                <w:rFonts w:asciiTheme="majorHAnsi" w:eastAsia="Times New Roman" w:hAnsiTheme="majorHAnsi" w:cs="Times New Roman"/>
                <w:b/>
                <w:bCs/>
                <w:color w:val="000000"/>
                <w:sz w:val="14"/>
                <w:szCs w:val="14"/>
                <w:lang w:eastAsia="pl-PL"/>
              </w:rPr>
              <w:t>.</w:t>
            </w:r>
          </w:p>
        </w:tc>
        <w:tc>
          <w:tcPr>
            <w:tcW w:w="3277" w:type="dxa"/>
            <w:tcBorders>
              <w:top w:val="single" w:sz="4" w:space="0" w:color="auto"/>
              <w:left w:val="nil"/>
              <w:bottom w:val="single" w:sz="4" w:space="0" w:color="auto"/>
              <w:right w:val="single" w:sz="4" w:space="0" w:color="auto"/>
            </w:tcBorders>
            <w:shd w:val="clear" w:color="000000" w:fill="92D050"/>
            <w:vAlign w:val="center"/>
            <w:hideMark/>
          </w:tcPr>
          <w:p w14:paraId="26097A93" w14:textId="77777777" w:rsidR="00B54791" w:rsidRPr="006D66B2" w:rsidRDefault="00B54791" w:rsidP="0045725D">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Nazwa projektu</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14:paraId="54B030C5" w14:textId="77777777" w:rsidR="00B54791" w:rsidRPr="006D66B2" w:rsidRDefault="00B54791" w:rsidP="0045725D">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Łączna szacowana wartość projektu (brutto)</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064BC778" w14:textId="77777777" w:rsidR="00B54791" w:rsidRPr="006D66B2" w:rsidRDefault="00B54791" w:rsidP="0045725D">
            <w:pPr>
              <w:spacing w:before="0" w:after="0" w:line="240" w:lineRule="auto"/>
              <w:jc w:val="center"/>
              <w:rPr>
                <w:rFonts w:asciiTheme="majorHAnsi" w:eastAsia="Times New Roman" w:hAnsiTheme="majorHAnsi" w:cs="Times New Roman"/>
                <w:b/>
                <w:bCs/>
                <w:color w:val="000000"/>
                <w:sz w:val="14"/>
                <w:szCs w:val="14"/>
                <w:lang w:eastAsia="pl-PL"/>
              </w:rPr>
            </w:pPr>
            <w:r>
              <w:rPr>
                <w:rFonts w:asciiTheme="majorHAnsi" w:eastAsia="Times New Roman" w:hAnsiTheme="majorHAnsi" w:cs="Times New Roman"/>
                <w:b/>
                <w:bCs/>
                <w:color w:val="000000"/>
                <w:sz w:val="14"/>
                <w:szCs w:val="14"/>
                <w:lang w:eastAsia="pl-PL"/>
              </w:rPr>
              <w:t>Okres realizacji projektu</w:t>
            </w:r>
          </w:p>
        </w:tc>
        <w:tc>
          <w:tcPr>
            <w:tcW w:w="2268" w:type="dxa"/>
            <w:tcBorders>
              <w:top w:val="single" w:sz="4" w:space="0" w:color="auto"/>
              <w:left w:val="nil"/>
              <w:bottom w:val="single" w:sz="4" w:space="0" w:color="auto"/>
              <w:right w:val="single" w:sz="4" w:space="0" w:color="auto"/>
            </w:tcBorders>
            <w:shd w:val="clear" w:color="000000" w:fill="92D050"/>
            <w:vAlign w:val="center"/>
            <w:hideMark/>
          </w:tcPr>
          <w:p w14:paraId="242FE82A" w14:textId="77777777" w:rsidR="00B54791" w:rsidRPr="006D66B2" w:rsidRDefault="00B54791" w:rsidP="0045725D">
            <w:pPr>
              <w:spacing w:before="0" w:after="0" w:line="240" w:lineRule="auto"/>
              <w:jc w:val="center"/>
              <w:rPr>
                <w:rFonts w:asciiTheme="majorHAnsi" w:eastAsia="Times New Roman" w:hAnsiTheme="majorHAnsi" w:cs="Times New Roman"/>
                <w:b/>
                <w:bCs/>
                <w:color w:val="000000"/>
                <w:sz w:val="14"/>
                <w:szCs w:val="14"/>
                <w:lang w:eastAsia="pl-PL"/>
              </w:rPr>
            </w:pPr>
            <w:r w:rsidRPr="006D66B2">
              <w:rPr>
                <w:rFonts w:asciiTheme="majorHAnsi" w:eastAsia="Times New Roman" w:hAnsiTheme="majorHAnsi" w:cs="Times New Roman"/>
                <w:b/>
                <w:bCs/>
                <w:color w:val="000000"/>
                <w:sz w:val="14"/>
                <w:szCs w:val="14"/>
                <w:lang w:eastAsia="pl-PL"/>
              </w:rPr>
              <w:t>Źródło finansowania</w:t>
            </w:r>
          </w:p>
        </w:tc>
      </w:tr>
      <w:tr w:rsidR="00B54791" w:rsidRPr="006D66B2" w14:paraId="7768CE42" w14:textId="77777777" w:rsidTr="0045725D">
        <w:trPr>
          <w:trHeight w:val="20"/>
        </w:trPr>
        <w:tc>
          <w:tcPr>
            <w:tcW w:w="404" w:type="dxa"/>
            <w:tcBorders>
              <w:top w:val="nil"/>
              <w:left w:val="single" w:sz="4" w:space="0" w:color="auto"/>
              <w:bottom w:val="single" w:sz="4" w:space="0" w:color="auto"/>
              <w:right w:val="single" w:sz="4" w:space="0" w:color="auto"/>
            </w:tcBorders>
            <w:shd w:val="clear" w:color="auto" w:fill="auto"/>
            <w:vAlign w:val="center"/>
            <w:hideMark/>
          </w:tcPr>
          <w:p w14:paraId="24D0532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w:t>
            </w:r>
          </w:p>
        </w:tc>
        <w:tc>
          <w:tcPr>
            <w:tcW w:w="3277" w:type="dxa"/>
            <w:tcBorders>
              <w:top w:val="nil"/>
              <w:left w:val="nil"/>
              <w:bottom w:val="single" w:sz="4" w:space="0" w:color="auto"/>
              <w:right w:val="single" w:sz="4" w:space="0" w:color="auto"/>
            </w:tcBorders>
            <w:shd w:val="clear" w:color="auto" w:fill="auto"/>
            <w:vAlign w:val="center"/>
            <w:hideMark/>
          </w:tcPr>
          <w:p w14:paraId="67124D7D"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1276" w:type="dxa"/>
            <w:tcBorders>
              <w:top w:val="nil"/>
              <w:left w:val="nil"/>
              <w:bottom w:val="single" w:sz="4" w:space="0" w:color="auto"/>
              <w:right w:val="single" w:sz="4" w:space="0" w:color="auto"/>
            </w:tcBorders>
            <w:shd w:val="clear" w:color="auto" w:fill="auto"/>
            <w:vAlign w:val="center"/>
            <w:hideMark/>
          </w:tcPr>
          <w:p w14:paraId="4433A43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auto" w:fill="auto"/>
            <w:vAlign w:val="center"/>
            <w:hideMark/>
          </w:tcPr>
          <w:p w14:paraId="0C2F3908"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auto"/>
            <w:vAlign w:val="center"/>
            <w:hideMark/>
          </w:tcPr>
          <w:p w14:paraId="0AABAF1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2F14B118" w14:textId="77777777" w:rsidTr="0045725D">
        <w:trPr>
          <w:trHeight w:val="20"/>
        </w:trPr>
        <w:tc>
          <w:tcPr>
            <w:tcW w:w="404" w:type="dxa"/>
            <w:tcBorders>
              <w:top w:val="nil"/>
              <w:left w:val="single" w:sz="4" w:space="0" w:color="auto"/>
              <w:bottom w:val="single" w:sz="4" w:space="0" w:color="auto"/>
              <w:right w:val="single" w:sz="4" w:space="0" w:color="auto"/>
            </w:tcBorders>
            <w:shd w:val="clear" w:color="000000" w:fill="E2EFDA"/>
            <w:vAlign w:val="center"/>
            <w:hideMark/>
          </w:tcPr>
          <w:p w14:paraId="0ABDB01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w:t>
            </w:r>
          </w:p>
        </w:tc>
        <w:tc>
          <w:tcPr>
            <w:tcW w:w="3277" w:type="dxa"/>
            <w:tcBorders>
              <w:top w:val="nil"/>
              <w:left w:val="nil"/>
              <w:bottom w:val="single" w:sz="4" w:space="0" w:color="auto"/>
              <w:right w:val="single" w:sz="4" w:space="0" w:color="auto"/>
            </w:tcBorders>
            <w:shd w:val="clear" w:color="000000" w:fill="E2EFDA"/>
            <w:vAlign w:val="center"/>
            <w:hideMark/>
          </w:tcPr>
          <w:p w14:paraId="2A1839D8"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1276" w:type="dxa"/>
            <w:tcBorders>
              <w:top w:val="nil"/>
              <w:left w:val="nil"/>
              <w:bottom w:val="single" w:sz="4" w:space="0" w:color="auto"/>
              <w:right w:val="single" w:sz="4" w:space="0" w:color="auto"/>
            </w:tcBorders>
            <w:shd w:val="clear" w:color="000000" w:fill="E2EFDA"/>
            <w:vAlign w:val="center"/>
            <w:hideMark/>
          </w:tcPr>
          <w:p w14:paraId="7E6FD9BF"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000000" w:fill="E2EFDA"/>
            <w:vAlign w:val="center"/>
            <w:hideMark/>
          </w:tcPr>
          <w:p w14:paraId="2401832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000000" w:fill="E2EFDA"/>
            <w:vAlign w:val="center"/>
            <w:hideMark/>
          </w:tcPr>
          <w:p w14:paraId="69103D83"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60495117" w14:textId="77777777" w:rsidTr="0045725D">
        <w:trPr>
          <w:trHeight w:val="20"/>
        </w:trPr>
        <w:tc>
          <w:tcPr>
            <w:tcW w:w="404" w:type="dxa"/>
            <w:tcBorders>
              <w:top w:val="nil"/>
              <w:left w:val="single" w:sz="4" w:space="0" w:color="auto"/>
              <w:bottom w:val="single" w:sz="4" w:space="0" w:color="auto"/>
              <w:right w:val="single" w:sz="4" w:space="0" w:color="auto"/>
            </w:tcBorders>
            <w:shd w:val="clear" w:color="auto" w:fill="auto"/>
            <w:vAlign w:val="center"/>
            <w:hideMark/>
          </w:tcPr>
          <w:p w14:paraId="47DAABC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w:t>
            </w:r>
          </w:p>
        </w:tc>
        <w:tc>
          <w:tcPr>
            <w:tcW w:w="3277" w:type="dxa"/>
            <w:tcBorders>
              <w:top w:val="nil"/>
              <w:left w:val="nil"/>
              <w:bottom w:val="single" w:sz="4" w:space="0" w:color="auto"/>
              <w:right w:val="single" w:sz="4" w:space="0" w:color="auto"/>
            </w:tcBorders>
            <w:shd w:val="clear" w:color="auto" w:fill="auto"/>
            <w:vAlign w:val="center"/>
            <w:hideMark/>
          </w:tcPr>
          <w:p w14:paraId="2AFCC4C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1276" w:type="dxa"/>
            <w:tcBorders>
              <w:top w:val="nil"/>
              <w:left w:val="nil"/>
              <w:bottom w:val="single" w:sz="4" w:space="0" w:color="auto"/>
              <w:right w:val="single" w:sz="4" w:space="0" w:color="auto"/>
            </w:tcBorders>
            <w:shd w:val="clear" w:color="auto" w:fill="auto"/>
            <w:vAlign w:val="center"/>
            <w:hideMark/>
          </w:tcPr>
          <w:p w14:paraId="3E15540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auto" w:fill="auto"/>
            <w:vAlign w:val="center"/>
            <w:hideMark/>
          </w:tcPr>
          <w:p w14:paraId="5344FBDD"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auto"/>
            <w:vAlign w:val="center"/>
            <w:hideMark/>
          </w:tcPr>
          <w:p w14:paraId="187F2208"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594D1400" w14:textId="77777777" w:rsidTr="0045725D">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77B8C46E"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4</w:t>
            </w:r>
          </w:p>
        </w:tc>
        <w:tc>
          <w:tcPr>
            <w:tcW w:w="3277" w:type="dxa"/>
            <w:tcBorders>
              <w:top w:val="nil"/>
              <w:left w:val="nil"/>
              <w:bottom w:val="single" w:sz="4" w:space="0" w:color="auto"/>
              <w:right w:val="single" w:sz="4" w:space="0" w:color="auto"/>
            </w:tcBorders>
            <w:shd w:val="clear" w:color="000000" w:fill="E2EFDA"/>
            <w:vAlign w:val="center"/>
            <w:hideMark/>
          </w:tcPr>
          <w:p w14:paraId="0654B17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1276" w:type="dxa"/>
            <w:tcBorders>
              <w:top w:val="nil"/>
              <w:left w:val="nil"/>
              <w:bottom w:val="single" w:sz="4" w:space="0" w:color="auto"/>
              <w:right w:val="single" w:sz="4" w:space="0" w:color="auto"/>
            </w:tcBorders>
            <w:shd w:val="clear" w:color="000000" w:fill="E2EFDA"/>
            <w:vAlign w:val="center"/>
            <w:hideMark/>
          </w:tcPr>
          <w:p w14:paraId="7A27EABA"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250 000,00</w:t>
            </w:r>
          </w:p>
        </w:tc>
        <w:tc>
          <w:tcPr>
            <w:tcW w:w="1134" w:type="dxa"/>
            <w:tcBorders>
              <w:top w:val="nil"/>
              <w:left w:val="nil"/>
              <w:bottom w:val="single" w:sz="4" w:space="0" w:color="auto"/>
              <w:right w:val="single" w:sz="4" w:space="0" w:color="auto"/>
            </w:tcBorders>
            <w:shd w:val="clear" w:color="000000" w:fill="E2EFDA"/>
            <w:vAlign w:val="center"/>
            <w:hideMark/>
          </w:tcPr>
          <w:p w14:paraId="6864E7FD"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000000" w:fill="E2EFDA"/>
            <w:vAlign w:val="center"/>
            <w:hideMark/>
          </w:tcPr>
          <w:p w14:paraId="0224D005"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1E3E4380" w14:textId="77777777" w:rsidTr="0045725D">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7D05291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5</w:t>
            </w:r>
          </w:p>
        </w:tc>
        <w:tc>
          <w:tcPr>
            <w:tcW w:w="3277" w:type="dxa"/>
            <w:tcBorders>
              <w:top w:val="nil"/>
              <w:left w:val="nil"/>
              <w:bottom w:val="single" w:sz="4" w:space="0" w:color="auto"/>
              <w:right w:val="single" w:sz="4" w:space="0" w:color="auto"/>
            </w:tcBorders>
            <w:shd w:val="clear" w:color="auto" w:fill="auto"/>
            <w:vAlign w:val="center"/>
            <w:hideMark/>
          </w:tcPr>
          <w:p w14:paraId="4A05D662"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1276" w:type="dxa"/>
            <w:tcBorders>
              <w:top w:val="nil"/>
              <w:left w:val="nil"/>
              <w:bottom w:val="single" w:sz="4" w:space="0" w:color="auto"/>
              <w:right w:val="single" w:sz="4" w:space="0" w:color="auto"/>
            </w:tcBorders>
            <w:shd w:val="clear" w:color="auto" w:fill="auto"/>
            <w:vAlign w:val="center"/>
            <w:hideMark/>
          </w:tcPr>
          <w:p w14:paraId="5CFE39A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auto" w:fill="auto"/>
            <w:vAlign w:val="center"/>
            <w:hideMark/>
          </w:tcPr>
          <w:p w14:paraId="1FF6A385"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auto"/>
            <w:vAlign w:val="center"/>
            <w:hideMark/>
          </w:tcPr>
          <w:p w14:paraId="53EBF5B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1A525761" w14:textId="77777777" w:rsidTr="0045725D">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55B04D0E"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6</w:t>
            </w:r>
          </w:p>
        </w:tc>
        <w:tc>
          <w:tcPr>
            <w:tcW w:w="3277" w:type="dxa"/>
            <w:tcBorders>
              <w:top w:val="nil"/>
              <w:left w:val="nil"/>
              <w:bottom w:val="single" w:sz="4" w:space="0" w:color="auto"/>
              <w:right w:val="single" w:sz="4" w:space="0" w:color="auto"/>
            </w:tcBorders>
            <w:shd w:val="clear" w:color="000000" w:fill="E2EFDA"/>
            <w:vAlign w:val="center"/>
            <w:hideMark/>
          </w:tcPr>
          <w:p w14:paraId="6788FDD5"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1276" w:type="dxa"/>
            <w:tcBorders>
              <w:top w:val="nil"/>
              <w:left w:val="nil"/>
              <w:bottom w:val="single" w:sz="4" w:space="0" w:color="auto"/>
              <w:right w:val="single" w:sz="4" w:space="0" w:color="auto"/>
            </w:tcBorders>
            <w:shd w:val="clear" w:color="000000" w:fill="E2EFDA"/>
            <w:vAlign w:val="center"/>
            <w:hideMark/>
          </w:tcPr>
          <w:p w14:paraId="0D7EB5DD"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000000" w:fill="E2EFDA"/>
            <w:vAlign w:val="center"/>
            <w:hideMark/>
          </w:tcPr>
          <w:p w14:paraId="51139ED3"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000000" w:fill="E2EFDA"/>
            <w:vAlign w:val="center"/>
            <w:hideMark/>
          </w:tcPr>
          <w:p w14:paraId="78C0DFB0"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7532A452" w14:textId="77777777" w:rsidTr="0045725D">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63EEE23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7</w:t>
            </w:r>
          </w:p>
        </w:tc>
        <w:tc>
          <w:tcPr>
            <w:tcW w:w="3277" w:type="dxa"/>
            <w:tcBorders>
              <w:top w:val="nil"/>
              <w:left w:val="nil"/>
              <w:bottom w:val="single" w:sz="4" w:space="0" w:color="auto"/>
              <w:right w:val="single" w:sz="4" w:space="0" w:color="auto"/>
            </w:tcBorders>
            <w:shd w:val="clear" w:color="auto" w:fill="auto"/>
            <w:vAlign w:val="center"/>
            <w:hideMark/>
          </w:tcPr>
          <w:p w14:paraId="5E68C70C"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Remont budynków komunalnych oraz przylegających do nich  budynków gospodarczych </w:t>
            </w:r>
          </w:p>
        </w:tc>
        <w:tc>
          <w:tcPr>
            <w:tcW w:w="1276" w:type="dxa"/>
            <w:tcBorders>
              <w:top w:val="nil"/>
              <w:left w:val="nil"/>
              <w:bottom w:val="single" w:sz="4" w:space="0" w:color="auto"/>
              <w:right w:val="single" w:sz="4" w:space="0" w:color="auto"/>
            </w:tcBorders>
            <w:shd w:val="clear" w:color="auto" w:fill="auto"/>
            <w:vAlign w:val="center"/>
            <w:hideMark/>
          </w:tcPr>
          <w:p w14:paraId="74A8EF3F"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auto" w:fill="auto"/>
            <w:vAlign w:val="center"/>
            <w:hideMark/>
          </w:tcPr>
          <w:p w14:paraId="0FEF469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auto"/>
            <w:vAlign w:val="center"/>
            <w:hideMark/>
          </w:tcPr>
          <w:p w14:paraId="6972D3C2"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74917595" w14:textId="77777777" w:rsidTr="0045725D">
        <w:trPr>
          <w:trHeight w:val="20"/>
        </w:trPr>
        <w:tc>
          <w:tcPr>
            <w:tcW w:w="404" w:type="dxa"/>
            <w:tcBorders>
              <w:top w:val="nil"/>
              <w:left w:val="single" w:sz="4" w:space="0" w:color="auto"/>
              <w:bottom w:val="single" w:sz="4" w:space="0" w:color="auto"/>
              <w:right w:val="single" w:sz="4" w:space="0" w:color="auto"/>
            </w:tcBorders>
            <w:shd w:val="clear" w:color="000000" w:fill="E2EFDA"/>
            <w:vAlign w:val="center"/>
            <w:hideMark/>
          </w:tcPr>
          <w:p w14:paraId="32D6DEBE"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8</w:t>
            </w:r>
          </w:p>
        </w:tc>
        <w:tc>
          <w:tcPr>
            <w:tcW w:w="3277" w:type="dxa"/>
            <w:tcBorders>
              <w:top w:val="nil"/>
              <w:left w:val="nil"/>
              <w:bottom w:val="single" w:sz="4" w:space="0" w:color="auto"/>
              <w:right w:val="single" w:sz="4" w:space="0" w:color="auto"/>
            </w:tcBorders>
            <w:shd w:val="clear" w:color="000000" w:fill="E2EFDA"/>
            <w:vAlign w:val="center"/>
            <w:hideMark/>
          </w:tcPr>
          <w:p w14:paraId="782BE9B9"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Zagospodarowanie przestrzeni publicznej w obrębie parku miejskiego w centrum miasta</w:t>
            </w:r>
          </w:p>
        </w:tc>
        <w:tc>
          <w:tcPr>
            <w:tcW w:w="1276" w:type="dxa"/>
            <w:tcBorders>
              <w:top w:val="nil"/>
              <w:left w:val="nil"/>
              <w:bottom w:val="single" w:sz="4" w:space="0" w:color="auto"/>
              <w:right w:val="single" w:sz="4" w:space="0" w:color="auto"/>
            </w:tcBorders>
            <w:shd w:val="clear" w:color="000000" w:fill="E2EFDA"/>
            <w:vAlign w:val="center"/>
            <w:hideMark/>
          </w:tcPr>
          <w:p w14:paraId="47B26215"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700 000,00</w:t>
            </w:r>
          </w:p>
        </w:tc>
        <w:tc>
          <w:tcPr>
            <w:tcW w:w="1134" w:type="dxa"/>
            <w:tcBorders>
              <w:top w:val="nil"/>
              <w:left w:val="nil"/>
              <w:bottom w:val="single" w:sz="4" w:space="0" w:color="auto"/>
              <w:right w:val="single" w:sz="4" w:space="0" w:color="auto"/>
            </w:tcBorders>
            <w:shd w:val="clear" w:color="000000" w:fill="E2EFDA"/>
            <w:vAlign w:val="center"/>
            <w:hideMark/>
          </w:tcPr>
          <w:p w14:paraId="21698D7B"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000000" w:fill="E2EFDA"/>
            <w:vAlign w:val="center"/>
            <w:hideMark/>
          </w:tcPr>
          <w:p w14:paraId="696576F5"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3399E93E" w14:textId="77777777" w:rsidTr="0045725D">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0B58DA8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9</w:t>
            </w:r>
          </w:p>
        </w:tc>
        <w:tc>
          <w:tcPr>
            <w:tcW w:w="3277" w:type="dxa"/>
            <w:tcBorders>
              <w:top w:val="nil"/>
              <w:left w:val="nil"/>
              <w:bottom w:val="single" w:sz="4" w:space="0" w:color="auto"/>
              <w:right w:val="single" w:sz="4" w:space="0" w:color="auto"/>
            </w:tcBorders>
            <w:shd w:val="clear" w:color="auto" w:fill="auto"/>
            <w:vAlign w:val="center"/>
            <w:hideMark/>
          </w:tcPr>
          <w:p w14:paraId="6AC346A0"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Remont budynku remizy strażackiej w Jedwabnem</w:t>
            </w:r>
          </w:p>
        </w:tc>
        <w:tc>
          <w:tcPr>
            <w:tcW w:w="1276" w:type="dxa"/>
            <w:tcBorders>
              <w:top w:val="nil"/>
              <w:left w:val="nil"/>
              <w:bottom w:val="single" w:sz="4" w:space="0" w:color="auto"/>
              <w:right w:val="single" w:sz="4" w:space="0" w:color="auto"/>
            </w:tcBorders>
            <w:shd w:val="clear" w:color="auto" w:fill="auto"/>
            <w:vAlign w:val="center"/>
            <w:hideMark/>
          </w:tcPr>
          <w:p w14:paraId="6079581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500 000,00</w:t>
            </w:r>
          </w:p>
        </w:tc>
        <w:tc>
          <w:tcPr>
            <w:tcW w:w="1134" w:type="dxa"/>
            <w:tcBorders>
              <w:top w:val="nil"/>
              <w:left w:val="nil"/>
              <w:bottom w:val="single" w:sz="4" w:space="0" w:color="auto"/>
              <w:right w:val="single" w:sz="4" w:space="0" w:color="auto"/>
            </w:tcBorders>
            <w:shd w:val="clear" w:color="auto" w:fill="auto"/>
            <w:vAlign w:val="center"/>
            <w:hideMark/>
          </w:tcPr>
          <w:p w14:paraId="2A346C4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auto"/>
            <w:vAlign w:val="center"/>
            <w:hideMark/>
          </w:tcPr>
          <w:p w14:paraId="3829B88E"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68A3D286" w14:textId="77777777" w:rsidTr="0045725D">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3295B83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10</w:t>
            </w:r>
          </w:p>
        </w:tc>
        <w:tc>
          <w:tcPr>
            <w:tcW w:w="3277" w:type="dxa"/>
            <w:tcBorders>
              <w:top w:val="nil"/>
              <w:left w:val="nil"/>
              <w:bottom w:val="single" w:sz="4" w:space="0" w:color="auto"/>
              <w:right w:val="single" w:sz="4" w:space="0" w:color="auto"/>
            </w:tcBorders>
            <w:shd w:val="clear" w:color="000000" w:fill="E2EFDA"/>
            <w:vAlign w:val="center"/>
            <w:hideMark/>
          </w:tcPr>
          <w:p w14:paraId="34C88413"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Zagospodarowanie terenów zieleni (skwer) w obrębie cmentarza w ul. Cmentarnej</w:t>
            </w:r>
          </w:p>
        </w:tc>
        <w:tc>
          <w:tcPr>
            <w:tcW w:w="1276" w:type="dxa"/>
            <w:tcBorders>
              <w:top w:val="nil"/>
              <w:left w:val="nil"/>
              <w:bottom w:val="single" w:sz="4" w:space="0" w:color="auto"/>
              <w:right w:val="single" w:sz="4" w:space="0" w:color="auto"/>
            </w:tcBorders>
            <w:shd w:val="clear" w:color="000000" w:fill="E2EFDA"/>
            <w:vAlign w:val="center"/>
            <w:hideMark/>
          </w:tcPr>
          <w:p w14:paraId="0B7F96EF"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000000" w:fill="E2EFDA"/>
            <w:vAlign w:val="center"/>
            <w:hideMark/>
          </w:tcPr>
          <w:p w14:paraId="38CE13FC"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000000" w:fill="E2EFDA"/>
            <w:vAlign w:val="center"/>
            <w:hideMark/>
          </w:tcPr>
          <w:p w14:paraId="54E1771F"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12405758" w14:textId="77777777" w:rsidTr="0045725D">
        <w:trPr>
          <w:trHeight w:val="2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14:paraId="6FD05EF4"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11</w:t>
            </w:r>
          </w:p>
        </w:tc>
        <w:tc>
          <w:tcPr>
            <w:tcW w:w="3277" w:type="dxa"/>
            <w:tcBorders>
              <w:top w:val="nil"/>
              <w:left w:val="nil"/>
              <w:bottom w:val="single" w:sz="4" w:space="0" w:color="auto"/>
              <w:right w:val="single" w:sz="4" w:space="0" w:color="auto"/>
            </w:tcBorders>
            <w:shd w:val="clear" w:color="auto" w:fill="auto"/>
            <w:vAlign w:val="center"/>
            <w:hideMark/>
          </w:tcPr>
          <w:p w14:paraId="27D7B5A5"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Zagospodarowanie terenu zieleni (skwer) w obrębie zabytkowego dworu przy ul. Pięknej</w:t>
            </w:r>
          </w:p>
        </w:tc>
        <w:tc>
          <w:tcPr>
            <w:tcW w:w="1276" w:type="dxa"/>
            <w:tcBorders>
              <w:top w:val="nil"/>
              <w:left w:val="nil"/>
              <w:bottom w:val="single" w:sz="4" w:space="0" w:color="auto"/>
              <w:right w:val="single" w:sz="4" w:space="0" w:color="auto"/>
            </w:tcBorders>
            <w:shd w:val="clear" w:color="auto" w:fill="auto"/>
            <w:vAlign w:val="center"/>
            <w:hideMark/>
          </w:tcPr>
          <w:p w14:paraId="1960504A"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auto" w:fill="auto"/>
            <w:vAlign w:val="center"/>
            <w:hideMark/>
          </w:tcPr>
          <w:p w14:paraId="1EF4D61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auto"/>
            <w:vAlign w:val="center"/>
            <w:hideMark/>
          </w:tcPr>
          <w:p w14:paraId="31C5F47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1F928DE2" w14:textId="77777777" w:rsidTr="0045725D">
        <w:trPr>
          <w:trHeight w:val="20"/>
        </w:trPr>
        <w:tc>
          <w:tcPr>
            <w:tcW w:w="404" w:type="dxa"/>
            <w:tcBorders>
              <w:top w:val="nil"/>
              <w:left w:val="single" w:sz="4" w:space="0" w:color="auto"/>
              <w:bottom w:val="single" w:sz="4" w:space="0" w:color="auto"/>
              <w:right w:val="single" w:sz="4" w:space="0" w:color="auto"/>
            </w:tcBorders>
            <w:shd w:val="clear" w:color="000000" w:fill="E2EFDA"/>
            <w:noWrap/>
            <w:vAlign w:val="center"/>
            <w:hideMark/>
          </w:tcPr>
          <w:p w14:paraId="496383D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12</w:t>
            </w:r>
          </w:p>
        </w:tc>
        <w:tc>
          <w:tcPr>
            <w:tcW w:w="3277" w:type="dxa"/>
            <w:tcBorders>
              <w:top w:val="nil"/>
              <w:left w:val="nil"/>
              <w:bottom w:val="single" w:sz="4" w:space="0" w:color="auto"/>
              <w:right w:val="single" w:sz="4" w:space="0" w:color="auto"/>
            </w:tcBorders>
            <w:shd w:val="clear" w:color="000000" w:fill="E2EFDA"/>
            <w:vAlign w:val="center"/>
            <w:hideMark/>
          </w:tcPr>
          <w:p w14:paraId="09C5A3C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Zagospodarowanie przestrzeni publicznej w obrębie zbiornika rekreacyjnego w Jedwabnem przy ul. Pięknej</w:t>
            </w:r>
          </w:p>
        </w:tc>
        <w:tc>
          <w:tcPr>
            <w:tcW w:w="1276" w:type="dxa"/>
            <w:tcBorders>
              <w:top w:val="nil"/>
              <w:left w:val="nil"/>
              <w:bottom w:val="single" w:sz="4" w:space="0" w:color="auto"/>
              <w:right w:val="single" w:sz="4" w:space="0" w:color="auto"/>
            </w:tcBorders>
            <w:shd w:val="clear" w:color="000000" w:fill="E2EFDA"/>
            <w:vAlign w:val="center"/>
            <w:hideMark/>
          </w:tcPr>
          <w:p w14:paraId="7E28C682"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300 000,00</w:t>
            </w:r>
          </w:p>
        </w:tc>
        <w:tc>
          <w:tcPr>
            <w:tcW w:w="1134" w:type="dxa"/>
            <w:tcBorders>
              <w:top w:val="nil"/>
              <w:left w:val="nil"/>
              <w:bottom w:val="single" w:sz="4" w:space="0" w:color="auto"/>
              <w:right w:val="single" w:sz="4" w:space="0" w:color="auto"/>
            </w:tcBorders>
            <w:shd w:val="clear" w:color="000000" w:fill="E2EFDA"/>
            <w:vAlign w:val="center"/>
            <w:hideMark/>
          </w:tcPr>
          <w:p w14:paraId="7D54526C"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000000" w:fill="E2EFDA"/>
            <w:vAlign w:val="center"/>
            <w:hideMark/>
          </w:tcPr>
          <w:p w14:paraId="26EAFA56"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EFRR</w:t>
            </w:r>
            <w:r w:rsidRPr="006D66B2">
              <w:rPr>
                <w:rFonts w:asciiTheme="majorHAnsi" w:eastAsia="Times New Roman" w:hAnsiTheme="majorHAnsi" w:cs="Times New Roman"/>
                <w:color w:val="000000"/>
                <w:sz w:val="14"/>
                <w:szCs w:val="14"/>
                <w:lang w:eastAsia="pl-PL"/>
              </w:rPr>
              <w:t>, PROW</w:t>
            </w:r>
          </w:p>
        </w:tc>
      </w:tr>
      <w:tr w:rsidR="00B54791" w:rsidRPr="006D66B2" w14:paraId="36010ED3"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59EC5E"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13</w:t>
            </w:r>
          </w:p>
        </w:tc>
        <w:tc>
          <w:tcPr>
            <w:tcW w:w="3277" w:type="dxa"/>
            <w:tcBorders>
              <w:top w:val="nil"/>
              <w:left w:val="nil"/>
              <w:bottom w:val="single" w:sz="4" w:space="0" w:color="auto"/>
              <w:right w:val="single" w:sz="4" w:space="0" w:color="auto"/>
            </w:tcBorders>
            <w:shd w:val="clear" w:color="auto" w:fill="FFFFFF" w:themeFill="background1"/>
            <w:vAlign w:val="center"/>
            <w:hideMark/>
          </w:tcPr>
          <w:p w14:paraId="18CDC71D"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 xml:space="preserve">Szkolenia zawodowe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95C6BC5" w14:textId="1FD1FED2" w:rsidR="00B54791" w:rsidRPr="006D66B2" w:rsidRDefault="00844742" w:rsidP="00844742">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100 000,00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9F1BF0"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7FFA8F1"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r>
      <w:tr w:rsidR="00B54791" w:rsidRPr="006D66B2" w14:paraId="2B13EFE9"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EAF4DC" w:themeFill="accent1" w:themeFillTint="33"/>
            <w:noWrap/>
            <w:vAlign w:val="center"/>
            <w:hideMark/>
          </w:tcPr>
          <w:p w14:paraId="61A2965B"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14</w:t>
            </w:r>
          </w:p>
        </w:tc>
        <w:tc>
          <w:tcPr>
            <w:tcW w:w="3277" w:type="dxa"/>
            <w:tcBorders>
              <w:top w:val="nil"/>
              <w:left w:val="nil"/>
              <w:bottom w:val="single" w:sz="4" w:space="0" w:color="auto"/>
              <w:right w:val="single" w:sz="4" w:space="0" w:color="auto"/>
            </w:tcBorders>
            <w:shd w:val="clear" w:color="auto" w:fill="EAF4DC" w:themeFill="accent1" w:themeFillTint="33"/>
            <w:vAlign w:val="center"/>
            <w:hideMark/>
          </w:tcPr>
          <w:p w14:paraId="356F1BDE"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Wykształcona młodzież</w:t>
            </w:r>
          </w:p>
        </w:tc>
        <w:tc>
          <w:tcPr>
            <w:tcW w:w="1276" w:type="dxa"/>
            <w:tcBorders>
              <w:top w:val="nil"/>
              <w:left w:val="nil"/>
              <w:bottom w:val="single" w:sz="4" w:space="0" w:color="auto"/>
              <w:right w:val="single" w:sz="4" w:space="0" w:color="auto"/>
            </w:tcBorders>
            <w:shd w:val="clear" w:color="auto" w:fill="EAF4DC" w:themeFill="accent1" w:themeFillTint="33"/>
            <w:noWrap/>
            <w:vAlign w:val="center"/>
            <w:hideMark/>
          </w:tcPr>
          <w:p w14:paraId="028CE254" w14:textId="56298C23" w:rsidR="00B54791" w:rsidRPr="006D66B2" w:rsidRDefault="00844742" w:rsidP="00844742">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40 000,00</w:t>
            </w:r>
          </w:p>
        </w:tc>
        <w:tc>
          <w:tcPr>
            <w:tcW w:w="1134" w:type="dxa"/>
            <w:tcBorders>
              <w:top w:val="nil"/>
              <w:left w:val="nil"/>
              <w:bottom w:val="single" w:sz="4" w:space="0" w:color="auto"/>
              <w:right w:val="single" w:sz="4" w:space="0" w:color="auto"/>
            </w:tcBorders>
            <w:shd w:val="clear" w:color="auto" w:fill="EAF4DC" w:themeFill="accent1" w:themeFillTint="33"/>
            <w:noWrap/>
            <w:vAlign w:val="center"/>
            <w:hideMark/>
          </w:tcPr>
          <w:p w14:paraId="71D35959"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EAF4DC" w:themeFill="accent1" w:themeFillTint="33"/>
            <w:noWrap/>
            <w:vAlign w:val="center"/>
            <w:hideMark/>
          </w:tcPr>
          <w:p w14:paraId="5417AB50"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r>
      <w:tr w:rsidR="00B54791" w:rsidRPr="006D66B2" w14:paraId="7718AF72"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E77AF0"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15</w:t>
            </w:r>
          </w:p>
        </w:tc>
        <w:tc>
          <w:tcPr>
            <w:tcW w:w="3277" w:type="dxa"/>
            <w:tcBorders>
              <w:top w:val="nil"/>
              <w:left w:val="nil"/>
              <w:bottom w:val="single" w:sz="4" w:space="0" w:color="auto"/>
              <w:right w:val="single" w:sz="4" w:space="0" w:color="auto"/>
            </w:tcBorders>
            <w:shd w:val="clear" w:color="auto" w:fill="FFFFFF" w:themeFill="background1"/>
            <w:vAlign w:val="center"/>
            <w:hideMark/>
          </w:tcPr>
          <w:p w14:paraId="696412FD"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Bezpieczna gmina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3970E4" w14:textId="12F2105B" w:rsidR="00B54791" w:rsidRPr="006D66B2" w:rsidRDefault="00844742" w:rsidP="00844742">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30 000,00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ACB3C5"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1795759"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r>
      <w:tr w:rsidR="00B54791" w:rsidRPr="006D66B2" w14:paraId="2C30E665"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EAF4DC" w:themeFill="accent1" w:themeFillTint="33"/>
            <w:noWrap/>
            <w:vAlign w:val="center"/>
            <w:hideMark/>
          </w:tcPr>
          <w:p w14:paraId="090F9883"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16</w:t>
            </w:r>
          </w:p>
        </w:tc>
        <w:tc>
          <w:tcPr>
            <w:tcW w:w="3277" w:type="dxa"/>
            <w:tcBorders>
              <w:top w:val="nil"/>
              <w:left w:val="nil"/>
              <w:bottom w:val="single" w:sz="4" w:space="0" w:color="auto"/>
              <w:right w:val="single" w:sz="4" w:space="0" w:color="auto"/>
            </w:tcBorders>
            <w:shd w:val="clear" w:color="auto" w:fill="EAF4DC" w:themeFill="accent1" w:themeFillTint="33"/>
            <w:noWrap/>
            <w:vAlign w:val="center"/>
            <w:hideMark/>
          </w:tcPr>
          <w:p w14:paraId="365A82E0"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Aktywne Miasto</w:t>
            </w:r>
          </w:p>
        </w:tc>
        <w:tc>
          <w:tcPr>
            <w:tcW w:w="1276" w:type="dxa"/>
            <w:tcBorders>
              <w:top w:val="nil"/>
              <w:left w:val="nil"/>
              <w:bottom w:val="single" w:sz="4" w:space="0" w:color="auto"/>
              <w:right w:val="single" w:sz="4" w:space="0" w:color="auto"/>
            </w:tcBorders>
            <w:shd w:val="clear" w:color="auto" w:fill="EAF4DC" w:themeFill="accent1" w:themeFillTint="33"/>
            <w:noWrap/>
            <w:vAlign w:val="center"/>
            <w:hideMark/>
          </w:tcPr>
          <w:p w14:paraId="495BA870" w14:textId="6B6A2D47" w:rsidR="00B54791" w:rsidRPr="006D66B2" w:rsidRDefault="00844742" w:rsidP="00844742">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120 000,00</w:t>
            </w:r>
          </w:p>
        </w:tc>
        <w:tc>
          <w:tcPr>
            <w:tcW w:w="1134" w:type="dxa"/>
            <w:tcBorders>
              <w:top w:val="nil"/>
              <w:left w:val="nil"/>
              <w:bottom w:val="single" w:sz="4" w:space="0" w:color="auto"/>
              <w:right w:val="single" w:sz="4" w:space="0" w:color="auto"/>
            </w:tcBorders>
            <w:shd w:val="clear" w:color="auto" w:fill="EAF4DC" w:themeFill="accent1" w:themeFillTint="33"/>
            <w:noWrap/>
            <w:vAlign w:val="center"/>
            <w:hideMark/>
          </w:tcPr>
          <w:p w14:paraId="5C599B17"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EAF4DC" w:themeFill="accent1" w:themeFillTint="33"/>
            <w:noWrap/>
            <w:vAlign w:val="center"/>
            <w:hideMark/>
          </w:tcPr>
          <w:p w14:paraId="749FA95A"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r>
      <w:tr w:rsidR="00B54791" w:rsidRPr="006D66B2" w14:paraId="02A51383" w14:textId="77777777" w:rsidTr="008C60BE">
        <w:trPr>
          <w:trHeight w:val="20"/>
        </w:trPr>
        <w:tc>
          <w:tcPr>
            <w:tcW w:w="40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037E8A"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17</w:t>
            </w:r>
          </w:p>
        </w:tc>
        <w:tc>
          <w:tcPr>
            <w:tcW w:w="3277" w:type="dxa"/>
            <w:tcBorders>
              <w:top w:val="nil"/>
              <w:left w:val="nil"/>
              <w:bottom w:val="single" w:sz="4" w:space="0" w:color="auto"/>
              <w:right w:val="single" w:sz="4" w:space="0" w:color="auto"/>
            </w:tcBorders>
            <w:shd w:val="clear" w:color="auto" w:fill="FFFFFF" w:themeFill="background1"/>
            <w:vAlign w:val="center"/>
            <w:hideMark/>
          </w:tcPr>
          <w:p w14:paraId="001A69C6"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Aktywizacja osób starszych</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588B4D" w14:textId="6357DBCD" w:rsidR="00B54791" w:rsidRPr="006D66B2" w:rsidRDefault="00844742" w:rsidP="00844742">
            <w:pPr>
              <w:spacing w:before="0" w:after="0" w:line="240" w:lineRule="auto"/>
              <w:jc w:val="center"/>
              <w:rPr>
                <w:rFonts w:asciiTheme="majorHAnsi" w:eastAsia="Times New Roman" w:hAnsiTheme="majorHAnsi" w:cs="Times New Roman"/>
                <w:color w:val="000000"/>
                <w:sz w:val="14"/>
                <w:szCs w:val="14"/>
                <w:lang w:eastAsia="pl-PL"/>
              </w:rPr>
            </w:pPr>
            <w:r>
              <w:rPr>
                <w:rFonts w:asciiTheme="majorHAnsi" w:eastAsia="Times New Roman" w:hAnsiTheme="majorHAnsi" w:cs="Times New Roman"/>
                <w:color w:val="000000"/>
                <w:sz w:val="14"/>
                <w:szCs w:val="14"/>
                <w:lang w:eastAsia="pl-PL"/>
              </w:rPr>
              <w:t>50 000,00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E4CF8F"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2018-2020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7FB66D6" w14:textId="77777777" w:rsidR="00B54791" w:rsidRPr="006D66B2" w:rsidRDefault="00B54791" w:rsidP="0045725D">
            <w:pPr>
              <w:spacing w:before="0" w:after="0" w:line="240" w:lineRule="auto"/>
              <w:jc w:val="center"/>
              <w:rPr>
                <w:rFonts w:asciiTheme="majorHAnsi" w:eastAsia="Times New Roman" w:hAnsiTheme="majorHAnsi" w:cs="Times New Roman"/>
                <w:color w:val="000000"/>
                <w:sz w:val="14"/>
                <w:szCs w:val="14"/>
                <w:lang w:eastAsia="pl-PL"/>
              </w:rPr>
            </w:pPr>
            <w:r w:rsidRPr="006D66B2">
              <w:rPr>
                <w:rFonts w:asciiTheme="majorHAnsi" w:eastAsia="Times New Roman" w:hAnsiTheme="majorHAnsi" w:cs="Times New Roman"/>
                <w:color w:val="000000"/>
                <w:sz w:val="14"/>
                <w:szCs w:val="14"/>
                <w:lang w:eastAsia="pl-PL"/>
              </w:rPr>
              <w:t>Budżet gminy/Środki RPO WP</w:t>
            </w:r>
            <w:r>
              <w:rPr>
                <w:rFonts w:asciiTheme="majorHAnsi" w:eastAsia="Times New Roman" w:hAnsiTheme="majorHAnsi" w:cs="Times New Roman"/>
                <w:color w:val="000000"/>
                <w:sz w:val="14"/>
                <w:szCs w:val="14"/>
                <w:lang w:eastAsia="pl-PL"/>
              </w:rPr>
              <w:t xml:space="preserve"> EFS</w:t>
            </w:r>
            <w:r w:rsidRPr="006D66B2">
              <w:rPr>
                <w:rFonts w:asciiTheme="majorHAnsi" w:eastAsia="Times New Roman" w:hAnsiTheme="majorHAnsi" w:cs="Times New Roman"/>
                <w:color w:val="000000"/>
                <w:sz w:val="14"/>
                <w:szCs w:val="14"/>
                <w:lang w:eastAsia="pl-PL"/>
              </w:rPr>
              <w:t>, PROW</w:t>
            </w:r>
          </w:p>
        </w:tc>
      </w:tr>
    </w:tbl>
    <w:p w14:paraId="4DD4C03E" w14:textId="77777777" w:rsidR="00A0234E" w:rsidRDefault="00A0234E" w:rsidP="00A0234E"/>
    <w:p w14:paraId="5810A04F" w14:textId="693C6AA9" w:rsidR="00A0234E" w:rsidRPr="00E87949" w:rsidRDefault="00A0234E" w:rsidP="00A0234E">
      <w:r w:rsidRPr="005D2907">
        <w:t>Dyw</w:t>
      </w:r>
      <w:r w:rsidRPr="00E87949">
        <w:t xml:space="preserve">ersyfikacja źródeł finansowania daje możliwość korzystania zarówno z funduszy komercyjnych,  jak  i  publicznych.  Przedsięwzięcia  rewitalizacyjne  mogą  być realizowane  przez  różnorodne  grupy  podmiotów  tj.  przez  podmioty  z sektora publicznego, prywatnego i pozarządowego. </w:t>
      </w:r>
    </w:p>
    <w:p w14:paraId="10E2D616" w14:textId="5E7F578F" w:rsidR="00A0234E" w:rsidRPr="00E87949" w:rsidRDefault="00A0234E" w:rsidP="00A0234E">
      <w:r w:rsidRPr="00E87949">
        <w:t>Do pierwszego rodzaju źródeł finansowania (tj. komercyjnych) zalicza się przede wszystkim  kredyty,  pożyczki,  obligacje  komunalne.  Ponadto  wskazuje  się,  że niektóre  działania  mogą  być  wspierane  przez  środki własne  przedsiębiorstw, podmiotów  i  osób  prywatnych  i  organizacji  pozarządowych.  Na  etapie  realizacji zapisów Programu bardzo istotna jest współpraca różnych podmiotów gwa</w:t>
      </w:r>
      <w:r>
        <w:t xml:space="preserve">rantująca powodzenie wdrażanych </w:t>
      </w:r>
      <w:r w:rsidRPr="00E87949">
        <w:t>projektów/przedsięwzięć rewitalizacyjnych.</w:t>
      </w:r>
    </w:p>
    <w:p w14:paraId="45D7B3D7" w14:textId="5C02EC59" w:rsidR="00A0234E" w:rsidRDefault="00A0234E" w:rsidP="00A0234E">
      <w:r w:rsidRPr="003C0745">
        <w:t>Drugi  rodzaj  obejmuje  źródła  publiczne.  Wśród  nich największe  znaczenie  mają środki  własne  budżetu  gminy,  fundusze  europejskie, środki  budże</w:t>
      </w:r>
      <w:r>
        <w:t xml:space="preserve">tu  Państwa. Należy wspomnieć </w:t>
      </w:r>
      <w:r>
        <w:lastRenderedPageBreak/>
        <w:t xml:space="preserve">o tym, </w:t>
      </w:r>
      <w:r w:rsidRPr="003C0745">
        <w:t xml:space="preserve">że fundusze europejskie są wyposażone w dedykowane działania, które można wykorzystać planując i realizując działania rewitalizacyjne. </w:t>
      </w:r>
    </w:p>
    <w:p w14:paraId="7731EC2B" w14:textId="5C562E6A" w:rsidR="00A0234E" w:rsidRPr="00CA5847" w:rsidRDefault="00A0234E" w:rsidP="00A0234E">
      <w:r>
        <w:t xml:space="preserve">W przypadku, gdy gmina nie uzyska założonego dofinansowania do projektu, projekt ten </w:t>
      </w:r>
      <w:r w:rsidR="0045725D">
        <w:t>przechodzi na tzw. listę rezerwową, co oznacza, że dofinansowanie zostanie otrzymane prawdopodobnie w późniejszym terminie lub pozyskuje się dofinansowania z innych źródeł jak np. prywatnych inwestorów, sponsorów oraz z pozostałych środków własnych.</w:t>
      </w:r>
    </w:p>
    <w:p w14:paraId="1347D007" w14:textId="77777777" w:rsidR="00B54791" w:rsidRPr="00B54791" w:rsidRDefault="00B54791" w:rsidP="00B54791"/>
    <w:p w14:paraId="5BCBB586" w14:textId="375D9888" w:rsidR="00AA763C" w:rsidRPr="00AA763C" w:rsidRDefault="00AA763C" w:rsidP="00AA763C">
      <w:pPr>
        <w:spacing w:before="120" w:after="120" w:line="276" w:lineRule="auto"/>
        <w:rPr>
          <w:highlight w:val="yellow"/>
        </w:rPr>
      </w:pPr>
    </w:p>
    <w:p w14:paraId="36B0EDCD" w14:textId="77777777" w:rsidR="00AA763C" w:rsidRPr="001800D5" w:rsidRDefault="00AA763C" w:rsidP="00AA763C">
      <w:pPr>
        <w:pStyle w:val="Nagwek1"/>
      </w:pPr>
      <w:bookmarkStart w:id="202" w:name="_Toc481485617"/>
      <w:bookmarkStart w:id="203" w:name="_Toc484610083"/>
      <w:r w:rsidRPr="001800D5">
        <w:t>Mechanizmy integrowania działań oraz przedsięwzięć rewitalizacyjnych</w:t>
      </w:r>
      <w:bookmarkEnd w:id="202"/>
      <w:bookmarkEnd w:id="203"/>
    </w:p>
    <w:p w14:paraId="3C9FA16C" w14:textId="77777777" w:rsidR="00AA763C" w:rsidRPr="00D6292D" w:rsidRDefault="00AA763C" w:rsidP="00AA763C">
      <w:pPr>
        <w:rPr>
          <w:rFonts w:eastAsia="Times New Roman" w:cs="Times New Roman"/>
          <w:lang w:eastAsia="pl-PL"/>
        </w:rPr>
      </w:pPr>
      <w:r w:rsidRPr="00D6292D">
        <w:rPr>
          <w:rFonts w:eastAsia="Times New Roman" w:cs="Times New Roman"/>
          <w:lang w:eastAsia="pl-PL"/>
        </w:rPr>
        <w:t xml:space="preserve">Wśród szczegółowej diagnozy oraz udziału społecznego w działaniach w kierunku tworzenia Gminnego Programu Rewitalizacji komplementarność jest ważnym aspektem w jego realizacji. Według </w:t>
      </w:r>
      <w:r w:rsidRPr="00D6292D">
        <w:rPr>
          <w:rFonts w:eastAsia="Times New Roman" w:cs="Times New Roman"/>
          <w:i/>
          <w:lang w:eastAsia="pl-PL"/>
        </w:rPr>
        <w:t>Wytycznych w zakresie rewitalizacji w programach operacyjnych na lata 2014-2020</w:t>
      </w:r>
      <w:r w:rsidRPr="00D6292D">
        <w:rPr>
          <w:rFonts w:eastAsia="Times New Roman" w:cs="Times New Roman"/>
          <w:lang w:eastAsia="pl-PL"/>
        </w:rPr>
        <w:t xml:space="preserve"> opracowanych przez Ministerstwo Rozwoju wymogiem koniecznym dla wspierania projektów rewitalizacyjnych jest zapewnienie komplementarności w pięciu aspektach: przestrzennym, problemowym, proceduralno-instytucjonalnym, międzyokresowym i źródeł finansowania. Program rewitalizacji złożony z wielu różnorodnych projektów będzie skutkował </w:t>
      </w:r>
      <w:r w:rsidRPr="00D6292D">
        <w:rPr>
          <w:rFonts w:eastAsia="Times New Roman" w:cs="Arial"/>
          <w:lang w:eastAsia="pl-PL"/>
        </w:rPr>
        <w:t>efektywnym wykorzystaniem środków finansowych przeznaczonych na rewitalizację.</w:t>
      </w:r>
    </w:p>
    <w:p w14:paraId="53007ECE" w14:textId="77777777" w:rsidR="00AA763C" w:rsidRPr="00D6292D" w:rsidRDefault="00AA763C" w:rsidP="00AA763C">
      <w:pPr>
        <w:rPr>
          <w:rFonts w:eastAsia="Times New Roman" w:cs="Times New Roman"/>
          <w:lang w:eastAsia="pl-PL"/>
        </w:rPr>
      </w:pPr>
      <w:r w:rsidRPr="00D6292D">
        <w:rPr>
          <w:rFonts w:eastAsia="Times New Roman" w:cs="Times New Roman"/>
          <w:lang w:eastAsia="pl-PL"/>
        </w:rPr>
        <w:t xml:space="preserve">Poszczególne projekty rewitalizacyjne będą wzajemnie powiązane. Zostanie zapewniona korelacja efektów oddziaływania na sytuację kryzysową. Na obszarze objętym programem rewitalizacji zapewniona zostanie komplementarność między poszczególnymi projektami i przedsięwzięciami rewitalizacyjnymi oraz pomiędzy działaniami różnych podmiotów i funduszy. </w:t>
      </w:r>
    </w:p>
    <w:p w14:paraId="550D851E" w14:textId="77777777" w:rsidR="00AA763C" w:rsidRPr="0007212E" w:rsidRDefault="00AA763C" w:rsidP="00AA763C">
      <w:pPr>
        <w:rPr>
          <w:rFonts w:eastAsia="Times New Roman" w:cs="Times New Roman"/>
          <w:b/>
          <w:lang w:eastAsia="pl-PL"/>
        </w:rPr>
      </w:pPr>
      <w:r w:rsidRPr="0007212E">
        <w:rPr>
          <w:rFonts w:eastAsia="Times New Roman" w:cs="Times New Roman"/>
          <w:b/>
          <w:lang w:eastAsia="pl-PL"/>
        </w:rPr>
        <w:t>Komplementarność przestrzenna</w:t>
      </w:r>
    </w:p>
    <w:p w14:paraId="02B8B967" w14:textId="445D0EAB" w:rsidR="00AA763C" w:rsidRPr="0007212E" w:rsidRDefault="00AA763C" w:rsidP="00AA763C">
      <w:pPr>
        <w:rPr>
          <w:rFonts w:eastAsia="Times New Roman" w:cs="Times New Roman"/>
          <w:lang w:eastAsia="pl-PL"/>
        </w:rPr>
      </w:pPr>
      <w:r w:rsidRPr="0007212E">
        <w:rPr>
          <w:rFonts w:eastAsia="Times New Roman" w:cs="Times New Roman"/>
          <w:lang w:eastAsia="pl-PL"/>
        </w:rPr>
        <w:t xml:space="preserve">Zapewnienie komplementarności przestrzennej ma zagwarantować efektywne oddziaływanie Gminnego Programu Rewitalizacji na cały obszar kryzysowy, rozwój </w:t>
      </w:r>
      <w:r w:rsidR="001800D5" w:rsidRPr="0007212E">
        <w:rPr>
          <w:rFonts w:eastAsia="Times New Roman" w:cs="Times New Roman"/>
          <w:lang w:eastAsia="pl-PL"/>
        </w:rPr>
        <w:t xml:space="preserve">miasta, rozwój </w:t>
      </w:r>
      <w:r w:rsidRPr="0007212E">
        <w:rPr>
          <w:rFonts w:eastAsia="Times New Roman" w:cs="Times New Roman"/>
          <w:lang w:eastAsia="pl-PL"/>
        </w:rPr>
        <w:t xml:space="preserve">całej gminy oraz synergię przestrzenną poszczególnych projektów rewitalizacyjnych. Umożliwi to synchronizację efektów oddziaływania na sytuację kryzysową. Co istotne, realizowane działania nie będą skutkowały transferem problemów na inne obszary gminy oraz nie będą wyzwalały niepożądanych problemów, takich jak segregacja społeczna i wykluczenie. Komplementarność przestrzenna została zapewniona poprzez zaplanowanie projektów na </w:t>
      </w:r>
      <w:r w:rsidRPr="0007212E">
        <w:rPr>
          <w:rFonts w:eastAsia="Times New Roman" w:cs="Arial"/>
          <w:lang w:eastAsia="pl-PL"/>
        </w:rPr>
        <w:t>wyznaczonym obszarze rewitalizacji</w:t>
      </w:r>
      <w:r w:rsidR="001800D5" w:rsidRPr="0007212E">
        <w:rPr>
          <w:rFonts w:eastAsia="Times New Roman" w:cs="Times New Roman"/>
          <w:lang w:eastAsia="pl-PL"/>
        </w:rPr>
        <w:t xml:space="preserve">. Należy także dodać, </w:t>
      </w:r>
      <w:r w:rsidRPr="0007212E">
        <w:rPr>
          <w:rFonts w:eastAsia="Times New Roman" w:cs="Times New Roman"/>
          <w:lang w:eastAsia="pl-PL"/>
        </w:rPr>
        <w:t xml:space="preserve">iż projekty zawarte w Programie wzajemnie się uzupełniają. Skupienie projektów wyselekcjonowanych do realizacji na wyznaczonym obszarze rewitalizacji będzie w sposób pozytywny rzutować na całą Gminę </w:t>
      </w:r>
      <w:r w:rsidR="001800D5" w:rsidRPr="0007212E">
        <w:rPr>
          <w:rFonts w:eastAsia="Times New Roman" w:cs="Times New Roman"/>
          <w:lang w:eastAsia="pl-PL"/>
        </w:rPr>
        <w:lastRenderedPageBreak/>
        <w:t>Jedwabne</w:t>
      </w:r>
      <w:r w:rsidRPr="0007212E">
        <w:rPr>
          <w:rFonts w:eastAsia="Times New Roman" w:cs="Times New Roman"/>
          <w:lang w:eastAsia="pl-PL"/>
        </w:rPr>
        <w:t xml:space="preserve">, ponieważ wiele z nich dotyczyć będzie działań podejmowanych dla miejsc użyteczności publicznej, dzięki temu korzystać z nich będą mogli mieszkańcy spoza obszaru bezpośrednio objętego procesem rewitalizacji. </w:t>
      </w:r>
    </w:p>
    <w:p w14:paraId="03AD4E4F" w14:textId="33600399" w:rsidR="00AA763C" w:rsidRPr="0007212E" w:rsidRDefault="00AA763C" w:rsidP="00AA763C">
      <w:pPr>
        <w:rPr>
          <w:b/>
        </w:rPr>
      </w:pPr>
      <w:r w:rsidRPr="0007212E">
        <w:rPr>
          <w:b/>
        </w:rPr>
        <w:t>Komplementarność problemowa</w:t>
      </w:r>
    </w:p>
    <w:p w14:paraId="2AA1CE6C" w14:textId="341F6853" w:rsidR="00AA763C" w:rsidRPr="0007212E" w:rsidRDefault="00AA763C" w:rsidP="00AA763C">
      <w:r w:rsidRPr="0007212E">
        <w:t xml:space="preserve">Komplementarność problemowa w Gminnym Programie Rewitalizacji Gminy </w:t>
      </w:r>
      <w:r w:rsidR="001800D5" w:rsidRPr="0007212E">
        <w:t>Jedwabne</w:t>
      </w:r>
      <w:r w:rsidRPr="0007212E">
        <w:t xml:space="preserve"> objawia się poprzez cele zawarte w programie, które opracowane zostały na podstanie zdiagnozowanych problemów. Komplementarność ta wyzwala konieczność wzajemnego dopełniania tematycznego realizowanych projektów. Dzięki temu GPR będzie oddziaływał na wszystkie wskazane sfery rewitalizacji: społeczną, gospodarczą, środowiskową, przestrzenno-funkcjonalną i techniczną. Służy to nie tylko przeciwdziałaniu problemom w różnych sferach, ale zapobiega również fragmentacji działań koncentrując uwagę na systemowym i kompleksowym spojrzeniu na źródła kryzysu danego obszaru. W Gminnym Programie Rewitalizacji określono wizję stanu obszaru po przeprowadzeniu procesu rewitalizacji. Przedsięwzięcia rewitalizacyjne są powiązane ze strategicznymi kierunkami rozwojowymi Gminy, co wykazano poprzez wskazanie zbieżności celów GPR z kluczowymi dokumentami strategicznymi i planistycznymi. </w:t>
      </w:r>
    </w:p>
    <w:p w14:paraId="1C78C5AA" w14:textId="35321D26" w:rsidR="00AA763C" w:rsidRPr="0007212E" w:rsidRDefault="00AA763C" w:rsidP="00AA763C">
      <w:r w:rsidRPr="0007212E">
        <w:rPr>
          <w:b/>
        </w:rPr>
        <w:t>Komplementarność proceduralno-instytucjonalna</w:t>
      </w:r>
    </w:p>
    <w:p w14:paraId="6043DD71" w14:textId="61825AA1" w:rsidR="00AA763C" w:rsidRPr="0007212E" w:rsidRDefault="00AA763C" w:rsidP="00AA763C">
      <w:r w:rsidRPr="0007212E">
        <w:t>Efektywne współdziałanie różnych instytucji i podmiotów na rzecz Gminnego Programu Rewitalizacji  jest możliwe dzięki odpowiednio zaprojektowanemu systemowi zarządzania. Komplementarność proceduralno-instytucjonalna stanowi wyraz prawidłowo zarządzanego GPR oraz spójności procedur. Istotnym elementem zarządzania, oprócz organów Gminy, będzi</w:t>
      </w:r>
      <w:r w:rsidR="001800D5" w:rsidRPr="0007212E">
        <w:t xml:space="preserve">e także Komitet Rewitalizacji, </w:t>
      </w:r>
      <w:r w:rsidRPr="0007212E">
        <w:t>w którym będą miały swoją reprezentację różne grupy interesariuszy procesu rewitalizacji.</w:t>
      </w:r>
    </w:p>
    <w:p w14:paraId="72CA7D7B" w14:textId="0FE9488B" w:rsidR="00AA763C" w:rsidRPr="0007212E" w:rsidRDefault="00AA763C" w:rsidP="00AA763C">
      <w:pPr>
        <w:rPr>
          <w:b/>
        </w:rPr>
      </w:pPr>
      <w:r w:rsidRPr="0007212E">
        <w:rPr>
          <w:b/>
        </w:rPr>
        <w:t>Komplementarność międzyokresowa</w:t>
      </w:r>
    </w:p>
    <w:p w14:paraId="5D3CBF28" w14:textId="249A1AE6" w:rsidR="00AA763C" w:rsidRPr="0007212E" w:rsidRDefault="00AA763C" w:rsidP="00AA763C">
      <w:r w:rsidRPr="0007212E">
        <w:t>Gminny Program Rewitalizacji zwraca uwagę na zachowanie ciągłości programowej. Projekty zaplanowane w Programie są komplementarne wobec przedsięwzięć już zrealizowanych w ramach polityki spójności na lata 2007-2013. Działania podejmowane w poprzednich okresach są kontynuowane w obecnym dokumencie. Doświadczenie zdobyte podczas realizacji poprzednich działań pozwoli na bardziej efektywne wykorzystanie środków finan</w:t>
      </w:r>
      <w:r w:rsidR="001800D5" w:rsidRPr="0007212E">
        <w:t xml:space="preserve">sowych. Warto także zaznaczyć, </w:t>
      </w:r>
      <w:r w:rsidRPr="0007212E">
        <w:t>iż projekty zaplanowane w Programie umożliwiają realizowanie innych zadań/działań zaplanowanych w innych dokumentach strategicznych.</w:t>
      </w:r>
    </w:p>
    <w:p w14:paraId="7E7E5BE3" w14:textId="77777777" w:rsidR="00AA763C" w:rsidRPr="0007212E" w:rsidRDefault="00AA763C" w:rsidP="00AA763C">
      <w:r w:rsidRPr="0007212E">
        <w:rPr>
          <w:b/>
        </w:rPr>
        <w:t>Komplementarność źródeł finansowania</w:t>
      </w:r>
    </w:p>
    <w:p w14:paraId="7306D202" w14:textId="1A70B463" w:rsidR="00AA763C" w:rsidRDefault="00AA763C" w:rsidP="00AA763C">
      <w:pPr>
        <w:spacing w:before="0" w:after="160"/>
        <w:rPr>
          <w:color w:val="000000" w:themeColor="text1"/>
        </w:rPr>
      </w:pPr>
      <w:r w:rsidRPr="0007212E">
        <w:rPr>
          <w:color w:val="000000" w:themeColor="text1"/>
        </w:rPr>
        <w:t xml:space="preserve">Projekty uwzględnione w </w:t>
      </w:r>
      <w:r w:rsidRPr="0007212E">
        <w:t xml:space="preserve">Gminnym Programie Rewitalizacji </w:t>
      </w:r>
      <w:r w:rsidRPr="0007212E">
        <w:rPr>
          <w:color w:val="000000" w:themeColor="text1"/>
        </w:rPr>
        <w:t xml:space="preserve">opierają się na konieczności umiejętnego wiązania i uzupełniania wsparcia ze środków Europejskiego Funduszu Rozwoju </w:t>
      </w:r>
      <w:r w:rsidRPr="0007212E">
        <w:rPr>
          <w:color w:val="000000" w:themeColor="text1"/>
        </w:rPr>
        <w:lastRenderedPageBreak/>
        <w:t>Regionalnego, Europejskiego Funduszu Społecznego i Funduszu Spójności,</w:t>
      </w:r>
      <w:r w:rsidR="001800D5" w:rsidRPr="0007212E">
        <w:rPr>
          <w:color w:val="000000" w:themeColor="text1"/>
        </w:rPr>
        <w:t xml:space="preserve"> pamiętając przy tym o dążeniu </w:t>
      </w:r>
      <w:r w:rsidRPr="0007212E">
        <w:rPr>
          <w:color w:val="000000" w:themeColor="text1"/>
        </w:rPr>
        <w:t xml:space="preserve">do wykluczenia ryzyka podwójnego dofinansowania. </w:t>
      </w:r>
      <w:r w:rsidRPr="0007212E">
        <w:t>Dla realizacji zasady dodatkowości środków Unii Europejskiej niezbędna jest koordynacja środków programów op</w:t>
      </w:r>
      <w:r w:rsidR="001800D5" w:rsidRPr="0007212E">
        <w:t xml:space="preserve">eracyjnych ze środkami polityk </w:t>
      </w:r>
      <w:r w:rsidRPr="0007212E">
        <w:t xml:space="preserve">i instrumentów krajowych, na co również zwrócono uwagę w Projekcie. Zastosowanie zarówno finansowania z środków wewnętrznych jak i zewnętrznych, co umożliwi zrealizowanie zakładanych celów. Przedsięwzięcia rewitalizacyjne realizowane w </w:t>
      </w:r>
      <w:r w:rsidR="001800D5" w:rsidRPr="0007212E">
        <w:t xml:space="preserve">ramach GPR będą komplementarne </w:t>
      </w:r>
      <w:r w:rsidRPr="0007212E">
        <w:t>z projekt</w:t>
      </w:r>
      <w:r w:rsidR="001800D5" w:rsidRPr="0007212E">
        <w:t>ami zrealizowanymi przez Gminę Jedwabne</w:t>
      </w:r>
      <w:r w:rsidRPr="0007212E">
        <w:t xml:space="preserve">. Planuje się aby przedsięwzięcia rewitalizacyjne wskazane w Programie Rewitalizacji były współfinansowane przede wszystkim z </w:t>
      </w:r>
      <w:r w:rsidRPr="0007212E">
        <w:rPr>
          <w:color w:val="000000" w:themeColor="text1"/>
        </w:rPr>
        <w:t>Europejskiego Funduszu Rozwoju Regionalnego, Europejskiego Funduszu</w:t>
      </w:r>
      <w:r w:rsidR="001800D5" w:rsidRPr="0007212E">
        <w:rPr>
          <w:color w:val="000000" w:themeColor="text1"/>
        </w:rPr>
        <w:t xml:space="preserve"> Społecznego a także dodatkowo </w:t>
      </w:r>
      <w:r w:rsidRPr="0007212E">
        <w:rPr>
          <w:color w:val="000000" w:themeColor="text1"/>
        </w:rPr>
        <w:t xml:space="preserve">z Europejskiego Funduszu Rolnego na Rzecz Rozwoju Obszarów Wiejskich bądź też w miarę możliwości </w:t>
      </w:r>
      <w:r w:rsidRPr="0007212E">
        <w:rPr>
          <w:color w:val="000000" w:themeColor="text1"/>
        </w:rPr>
        <w:br/>
        <w:t xml:space="preserve">z </w:t>
      </w:r>
      <w:r w:rsidR="001800D5" w:rsidRPr="0007212E">
        <w:rPr>
          <w:color w:val="000000" w:themeColor="text1"/>
        </w:rPr>
        <w:t>krajowych środków publicznych.</w:t>
      </w:r>
      <w:r w:rsidR="001800D5">
        <w:rPr>
          <w:color w:val="000000" w:themeColor="text1"/>
        </w:rPr>
        <w:t xml:space="preserve"> </w:t>
      </w:r>
    </w:p>
    <w:p w14:paraId="70C4F42E" w14:textId="77777777" w:rsidR="00421AFB" w:rsidRPr="001800D5" w:rsidRDefault="00421AFB" w:rsidP="00AA763C">
      <w:pPr>
        <w:spacing w:before="0" w:after="160"/>
        <w:rPr>
          <w:color w:val="000000" w:themeColor="text1"/>
        </w:rPr>
      </w:pPr>
    </w:p>
    <w:p w14:paraId="67B39474" w14:textId="77777777" w:rsidR="00AA763C" w:rsidRPr="007C28C5" w:rsidRDefault="00AA763C" w:rsidP="00AA763C">
      <w:pPr>
        <w:pStyle w:val="Nagwek1"/>
      </w:pPr>
      <w:bookmarkStart w:id="204" w:name="_Toc467755209"/>
      <w:bookmarkStart w:id="205" w:name="_Toc481485618"/>
      <w:bookmarkStart w:id="206" w:name="_Toc484610084"/>
      <w:r w:rsidRPr="007C28C5">
        <w:t>Mechanizmy włączania różnych grup interesariuszy w proces rewitalizacji</w:t>
      </w:r>
      <w:bookmarkEnd w:id="204"/>
      <w:bookmarkEnd w:id="205"/>
      <w:bookmarkEnd w:id="206"/>
    </w:p>
    <w:p w14:paraId="6F531E8C" w14:textId="77777777" w:rsidR="00AA763C" w:rsidRPr="007C28C5" w:rsidRDefault="00AA763C" w:rsidP="00AA763C">
      <w:pPr>
        <w:rPr>
          <w:vertAlign w:val="superscript"/>
        </w:rPr>
      </w:pPr>
      <w:r w:rsidRPr="007C28C5">
        <w:t>Kluczowy aspektem na każdym etapie tworzenia oraz wdrażania Gminnego Programu Rewitalizacji jest włącznie szerokiego grona interesariuszy procesu rewitalizacji. Uspołecznienie procesu rewitalizacji dotyczyło przede wszystkim: mieszkańców, przedsiębiorców, przedstawicieli stowarzyszeń oraz innych podmiotów i grup aktywnych.</w:t>
      </w:r>
    </w:p>
    <w:p w14:paraId="28799B7D" w14:textId="626B65D3" w:rsidR="00AA763C" w:rsidRPr="007C28C5" w:rsidRDefault="00AA763C" w:rsidP="00AA763C">
      <w:r w:rsidRPr="007C28C5">
        <w:t>Partycypacja społeczna stanowi proces, w którym przedstawiciele władz przedstawiają obywatelom swoje plany dotyczące np. aktów prawnych, inwestycji lub innych przedsięwzięć, które będą miały wpływ na życie codzienne i pracę obywateli. Pozwalają na uzyskanie opinii, stanowisk, propozycji, itp. od instytucji i osób, których dotkną w sposób bezpośredni lub pośredni skutki proponowanych przez administra</w:t>
      </w:r>
      <w:r w:rsidR="001800D5" w:rsidRPr="007C28C5">
        <w:t>cję działań.</w:t>
      </w:r>
    </w:p>
    <w:p w14:paraId="5C4EE5F9" w14:textId="77777777" w:rsidR="00AA763C" w:rsidRPr="007C28C5" w:rsidRDefault="00AA763C" w:rsidP="00AA763C">
      <w:r w:rsidRPr="007C28C5">
        <w:t>Partycypacja ludności lokalnej to przede wszystkim:</w:t>
      </w:r>
      <w:r w:rsidRPr="007C28C5">
        <w:tab/>
      </w:r>
    </w:p>
    <w:p w14:paraId="59D959F2" w14:textId="77777777" w:rsidR="00AA763C" w:rsidRPr="007C28C5" w:rsidRDefault="00AA763C" w:rsidP="00AA763C">
      <w:pPr>
        <w:pStyle w:val="Akapitzlist"/>
        <w:numPr>
          <w:ilvl w:val="0"/>
          <w:numId w:val="21"/>
        </w:numPr>
        <w:spacing w:before="120" w:after="120"/>
      </w:pPr>
      <w:r w:rsidRPr="007C28C5">
        <w:t>komunikacja pomiędzy interesariuszami a władzami gminy, umożliwiająca obustronne uczestnictwo w procesie rewitalizacji;</w:t>
      </w:r>
    </w:p>
    <w:p w14:paraId="025C869D" w14:textId="77777777" w:rsidR="00AA763C" w:rsidRPr="007C28C5" w:rsidRDefault="00AA763C" w:rsidP="00AA763C">
      <w:pPr>
        <w:pStyle w:val="Akapitzlist"/>
        <w:numPr>
          <w:ilvl w:val="0"/>
          <w:numId w:val="21"/>
        </w:numPr>
        <w:spacing w:before="120" w:after="120"/>
      </w:pPr>
      <w:r w:rsidRPr="007C28C5">
        <w:t>możliwość udziału wszystkich zainteresowanych w panelach dyskusyjnych, spotkaniach, debatach;</w:t>
      </w:r>
    </w:p>
    <w:p w14:paraId="32A4E584" w14:textId="77777777" w:rsidR="00AA763C" w:rsidRPr="007C28C5" w:rsidRDefault="00AA763C" w:rsidP="00AA763C">
      <w:pPr>
        <w:pStyle w:val="Akapitzlist"/>
        <w:numPr>
          <w:ilvl w:val="0"/>
          <w:numId w:val="21"/>
        </w:numPr>
        <w:spacing w:before="120" w:after="120"/>
      </w:pPr>
      <w:r w:rsidRPr="007C28C5">
        <w:t>dostępność informacji na temat podejmowanych działań i wprowadzanych zmian przez władze, a także możliwość oceny i wyrażenia opinii przez zainteresowane strony.</w:t>
      </w:r>
    </w:p>
    <w:p w14:paraId="7B05C06F" w14:textId="3675F845" w:rsidR="00AA763C" w:rsidRPr="007C28C5" w:rsidRDefault="00AA763C" w:rsidP="00AA763C">
      <w:r w:rsidRPr="007C28C5">
        <w:t xml:space="preserve">Organizacja konsultacji społecznych w sprawie tworzenia </w:t>
      </w:r>
      <w:r w:rsidR="007C28C5" w:rsidRPr="007C28C5">
        <w:t xml:space="preserve">Gminnego </w:t>
      </w:r>
      <w:r w:rsidRPr="007C28C5">
        <w:t xml:space="preserve">Programu umożliwiła czynny udział interesariuszy w pracach nad dokumentem. Poprzez to dążono do kreowania </w:t>
      </w:r>
      <w:r w:rsidRPr="007C28C5">
        <w:lastRenderedPageBreak/>
        <w:t>właściwego rozwiązania istniejących na terenie gminy problemów. Współdziałanie wielu jednostek jest bardziej pożądane niż indywidualne działania.</w:t>
      </w:r>
    </w:p>
    <w:p w14:paraId="26B45E1C" w14:textId="39ADFF39" w:rsidR="00AA763C" w:rsidRPr="007C28C5" w:rsidRDefault="00AA763C" w:rsidP="00AA763C">
      <w:r w:rsidRPr="007C28C5">
        <w:t>W trakcie diagnozowania oraz opracowywania Gminnego Programu Rewitalizacji zastosowano szereg form konsultacji społecznych, które nie ograniczały się jednak tylko do przedstawienia Programu, ale także do wysłuchania opinii na jego temat</w:t>
      </w:r>
      <w:r w:rsidR="001800D5" w:rsidRPr="007C28C5">
        <w:t xml:space="preserve">, modyfikowania i informowania </w:t>
      </w:r>
      <w:r w:rsidRPr="007C28C5">
        <w:t>o ostatecznej decyzji. Nie tylko mieszkańcy, ale również przedsiębiorcy, organizacje pozarządowe oraz inni interesariusze procesu rewitalizacji mieli możliwość zapoznania się z treścią diagnozy oraz Programu. Przeprowadzone konsultacje społeczne pozwoliły poznać i zrozumieć potrzeby społeczności lokalnej, zidentyfikować ich potrzeby, a także stworzyć wizję oczekiwanych zmian.</w:t>
      </w:r>
    </w:p>
    <w:p w14:paraId="708B0E58" w14:textId="2A0E1921" w:rsidR="00AA763C" w:rsidRPr="007C28C5" w:rsidRDefault="00AA763C" w:rsidP="00AA763C">
      <w:r w:rsidRPr="007C28C5">
        <w:t xml:space="preserve">Do udziału w konsultacjach społecznych uprawnieni byli mieszkańcy obszaru rewitalizacji oraz właściciele, użytkownicy wieczyści nieruchomości i podmiotów zarządzających nieruchomościami znajdującymi się na tym obszarze, w tym spółdzielnie mieszkaniowe, </w:t>
      </w:r>
      <w:r w:rsidR="001800D5" w:rsidRPr="007C28C5">
        <w:t xml:space="preserve">wspólnoty mieszkaniowe </w:t>
      </w:r>
      <w:r w:rsidRPr="007C28C5">
        <w:t xml:space="preserve">i towarzystwa budownictwa społecznego, mieszkańcy gminy, podmioty prowadzące lub zamierzające prowadzić na obszarze gminy działalność gospodarczą lub społeczną, w tym organizacje pozarządowe i grupy nieformalne, jednostki samorządu terytorialnego i ich jednostki organizacyjne, organy władzy publicznej, inne podmioty realizujące na obszarze rewitalizacji uprawnienia Skarbu Państwa. </w:t>
      </w:r>
    </w:p>
    <w:p w14:paraId="21B22C53" w14:textId="18E6530F" w:rsidR="00AA763C" w:rsidRDefault="00AA763C" w:rsidP="00AA763C">
      <w:r w:rsidRPr="007C28C5">
        <w:t xml:space="preserve">Zgodnie z art. 6 ust. 2 Ustawy o rewitalizacji z dnia 9 października 2015 r. o konsultacjach społecznych poinformowano nie tylko obwieszczeniem, ale także w sposób zwyczajowo przyjęty w Gminie </w:t>
      </w:r>
      <w:r w:rsidR="007C28C5" w:rsidRPr="007C28C5">
        <w:t>Jedwabne</w:t>
      </w:r>
      <w:r w:rsidRPr="007C28C5">
        <w:t xml:space="preserve"> oraz ogłoszeniem na stronie gminy w Biuletynie Inf</w:t>
      </w:r>
      <w:r w:rsidR="007C28C5" w:rsidRPr="007C28C5">
        <w:t xml:space="preserve">ormacji Publicznej. </w:t>
      </w:r>
    </w:p>
    <w:p w14:paraId="4B5B246C" w14:textId="3E517515" w:rsidR="00AA763C" w:rsidRDefault="00AA763C" w:rsidP="00B71678">
      <w:pPr>
        <w:shd w:val="clear" w:color="auto" w:fill="C2E096" w:themeFill="accent1" w:themeFillTint="99"/>
        <w:jc w:val="left"/>
        <w:rPr>
          <w:b/>
        </w:rPr>
      </w:pPr>
      <w:r w:rsidRPr="007C28C5">
        <w:rPr>
          <w:b/>
        </w:rPr>
        <w:t xml:space="preserve">Konsultacje społeczne dotyczące wyznaczenia obszaru zdegradowanego </w:t>
      </w:r>
      <w:r w:rsidR="00B71678">
        <w:rPr>
          <w:b/>
        </w:rPr>
        <w:br/>
      </w:r>
      <w:r w:rsidRPr="007C28C5">
        <w:rPr>
          <w:b/>
        </w:rPr>
        <w:t xml:space="preserve">oraz obszaru rewitalizacji </w:t>
      </w:r>
    </w:p>
    <w:p w14:paraId="581B77EA" w14:textId="31E2F04D" w:rsidR="00B71678" w:rsidRDefault="00B71678" w:rsidP="00B71678">
      <w:r>
        <w:t xml:space="preserve">Konsultacje społeczne przeprowadzone zostały w dniach od 13 marca 2017 roku </w:t>
      </w:r>
      <w:r>
        <w:br/>
        <w:t>do 11 kwietnia 2017 roku w następujących formach:</w:t>
      </w:r>
    </w:p>
    <w:p w14:paraId="5BC74335" w14:textId="77777777" w:rsidR="00EF0E80" w:rsidRDefault="007C28C5" w:rsidP="00EF0E80">
      <w:pPr>
        <w:numPr>
          <w:ilvl w:val="0"/>
          <w:numId w:val="22"/>
        </w:numPr>
        <w:spacing w:before="0" w:after="0"/>
        <w:ind w:left="284" w:hanging="284"/>
      </w:pPr>
      <w:r w:rsidRPr="00E87949">
        <w:rPr>
          <w:b/>
        </w:rPr>
        <w:t>Zbierani</w:t>
      </w:r>
      <w:r w:rsidR="00B71678">
        <w:rPr>
          <w:b/>
        </w:rPr>
        <w:t>a</w:t>
      </w:r>
      <w:r w:rsidRPr="00E87949">
        <w:rPr>
          <w:b/>
        </w:rPr>
        <w:t xml:space="preserve"> uwag w postaci elektronicznej oraz papierowej</w:t>
      </w:r>
      <w:r w:rsidRPr="00E87949">
        <w:t xml:space="preserve"> - podczas trwania konsultacji społecznych, interesariusze procesu rewitalizacji mieli możliwość składania uwag co do opracowanych dokumentów. Specjalnie przygotowany formularz został zamieszczony </w:t>
      </w:r>
      <w:r w:rsidRPr="00E87949">
        <w:br/>
        <w:t xml:space="preserve">m.in. na stronie internetowej oraz w Biuletynie Informacji Publicznej. Osoby, które chciały złożyć uwagi mogły to zrobić </w:t>
      </w:r>
      <w:r w:rsidR="0041009B">
        <w:t>do dnia 11 kwietnia 2017 roku:</w:t>
      </w:r>
      <w:r w:rsidR="00EF0E80">
        <w:t xml:space="preserve"> drogą mailową na wskazany adres e-mail, drogą pocztową na adres Urzędu Miejskiego </w:t>
      </w:r>
      <w:r w:rsidR="0041009B">
        <w:t>lub zł</w:t>
      </w:r>
      <w:r w:rsidR="00EF0E80">
        <w:t>ożone osobiście w Urzędzie Miejskim</w:t>
      </w:r>
      <w:r w:rsidR="0041009B">
        <w:t xml:space="preserve"> Jedwabne (Dziennik Podawczy) w dniach i godzinach pracy urzędu.</w:t>
      </w:r>
      <w:r w:rsidR="00EF0E80">
        <w:t xml:space="preserve"> </w:t>
      </w:r>
    </w:p>
    <w:p w14:paraId="32C7FAA6" w14:textId="1B09A337" w:rsidR="0041009B" w:rsidRPr="00EF0E80" w:rsidRDefault="0041009B" w:rsidP="00EF0E80">
      <w:pPr>
        <w:spacing w:before="0" w:after="0"/>
        <w:ind w:left="284"/>
        <w:rPr>
          <w:i/>
        </w:rPr>
      </w:pPr>
      <w:r w:rsidRPr="00EF0E80">
        <w:rPr>
          <w:i/>
        </w:rPr>
        <w:t>W trakcie trwania konsultacji społecznych nie złożono żadnych formularzy konsultacyjnych.</w:t>
      </w:r>
    </w:p>
    <w:p w14:paraId="108B65F3" w14:textId="0AD94529" w:rsidR="007C28C5" w:rsidRDefault="007C28C5" w:rsidP="00EF0E80">
      <w:pPr>
        <w:numPr>
          <w:ilvl w:val="0"/>
          <w:numId w:val="22"/>
        </w:numPr>
        <w:spacing w:before="0" w:after="0"/>
        <w:ind w:left="284" w:hanging="284"/>
      </w:pPr>
      <w:r w:rsidRPr="00C03FB3">
        <w:rPr>
          <w:b/>
        </w:rPr>
        <w:lastRenderedPageBreak/>
        <w:t>Spotkani</w:t>
      </w:r>
      <w:r>
        <w:rPr>
          <w:b/>
        </w:rPr>
        <w:t>a</w:t>
      </w:r>
      <w:r w:rsidRPr="00C03FB3">
        <w:rPr>
          <w:b/>
        </w:rPr>
        <w:t xml:space="preserve"> informacyjno-konsultacyjne</w:t>
      </w:r>
      <w:r>
        <w:rPr>
          <w:b/>
        </w:rPr>
        <w:t>go</w:t>
      </w:r>
      <w:r w:rsidRPr="00C03FB3">
        <w:rPr>
          <w:b/>
        </w:rPr>
        <w:t xml:space="preserve"> </w:t>
      </w:r>
      <w:r w:rsidRPr="00C03FB3">
        <w:t>dot. wyznaczenia obszaru zdegradowanego oraz obs</w:t>
      </w:r>
      <w:r>
        <w:t xml:space="preserve">zaru rewitalizacji. Spotkanie połączone było z </w:t>
      </w:r>
      <w:r w:rsidRPr="00C03FB3">
        <w:t xml:space="preserve">debatą, odbyło się dnia 23 marca 2017 roku </w:t>
      </w:r>
      <w:r w:rsidR="0041009B">
        <w:t>o godz. 16:00</w:t>
      </w:r>
      <w:r w:rsidRPr="00C03FB3">
        <w:t xml:space="preserve"> </w:t>
      </w:r>
      <w:r w:rsidR="0041009B">
        <w:t>w Sali konferencyjnej – pokój nr 15 w Urzędzie Miasta Jedwabne</w:t>
      </w:r>
      <w:r w:rsidRPr="00C03FB3">
        <w:t>.</w:t>
      </w:r>
      <w:r>
        <w:t xml:space="preserve"> </w:t>
      </w:r>
      <w:r w:rsidRPr="00C03FB3">
        <w:t>Podczas spotkania uczestnicy mieli możliwość zapoznania się z kluczowymi pojęciami dotyczącymi procesu rewitalizacji i metodologią wyznaczania obszarów zdegradowanych oraz podjęcia dyskusji na temat wyznaczonych obszarów</w:t>
      </w:r>
      <w:r w:rsidR="0041009B">
        <w:t xml:space="preserve"> oraz interesariusze wspólnie opracowali analizę SWOT </w:t>
      </w:r>
      <w:r w:rsidR="00EF0E80">
        <w:t>wyznaczonego obszaru rewitalizacji</w:t>
      </w:r>
      <w:r w:rsidRPr="00C03FB3">
        <w:t xml:space="preserve">. </w:t>
      </w:r>
    </w:p>
    <w:p w14:paraId="54BBCE29" w14:textId="4440EE41" w:rsidR="007C28C5" w:rsidRDefault="007C28C5" w:rsidP="006E23BD">
      <w:pPr>
        <w:numPr>
          <w:ilvl w:val="0"/>
          <w:numId w:val="22"/>
        </w:numPr>
        <w:spacing w:before="0" w:after="0"/>
        <w:ind w:left="284" w:hanging="284"/>
      </w:pPr>
      <w:r w:rsidRPr="00E87949">
        <w:rPr>
          <w:b/>
        </w:rPr>
        <w:t>Badania sondażowe w formie ankiet</w:t>
      </w:r>
      <w:r w:rsidRPr="00E87949">
        <w:t xml:space="preserve"> - badanie przeprowadzone zostało technikami badawczymi </w:t>
      </w:r>
      <w:r w:rsidR="00EF0E80">
        <w:t xml:space="preserve">PAPI, </w:t>
      </w:r>
      <w:r w:rsidR="006A5028">
        <w:t>CATI</w:t>
      </w:r>
      <w:r w:rsidRPr="00E87949">
        <w:t>.</w:t>
      </w:r>
      <w:r w:rsidR="0041009B">
        <w:t xml:space="preserve"> Badania sondażowe przeprowadzono w formie ankiet w terminie od dnia 13 marca 2017 roku do 11 kwietnia 2017 roku. Ankieta została udostępniona na stronie internetowej:</w:t>
      </w:r>
      <w:r w:rsidR="006A5028">
        <w:t xml:space="preserve"> </w:t>
      </w:r>
      <w:r w:rsidR="0041009B">
        <w:t xml:space="preserve">Biuletynu Informacji Publicznej Gminy Jedwabne: </w:t>
      </w:r>
      <w:r w:rsidR="0041009B" w:rsidRPr="006A5028">
        <w:t>www.jedwabne.powiatlomzynski.pl</w:t>
      </w:r>
      <w:r w:rsidR="0041009B">
        <w:t>,</w:t>
      </w:r>
      <w:r w:rsidR="006A5028">
        <w:t xml:space="preserve"> </w:t>
      </w:r>
      <w:r w:rsidR="0041009B">
        <w:t>portalu Gminy</w:t>
      </w:r>
      <w:r w:rsidR="006E23BD">
        <w:t xml:space="preserve"> </w:t>
      </w:r>
      <w:r w:rsidR="006E23BD" w:rsidRPr="006A5028">
        <w:t>www.jedwabne.pl</w:t>
      </w:r>
      <w:r w:rsidR="006A5028">
        <w:t xml:space="preserve"> </w:t>
      </w:r>
      <w:r w:rsidR="006E23BD">
        <w:t xml:space="preserve">oraz w Urzędzie Miejskim w Jedwabnem w pokoju </w:t>
      </w:r>
      <w:r w:rsidR="006A5028">
        <w:t>n</w:t>
      </w:r>
      <w:r w:rsidR="006E23BD">
        <w:t>r 6, w godzinach pracy urzędu.</w:t>
      </w:r>
      <w:r w:rsidR="006A5028">
        <w:t xml:space="preserve"> Dodatkowo przeprowadzono wywiady telefoniczne z mieszkańcami gminy. </w:t>
      </w:r>
      <w:r w:rsidRPr="001949E2">
        <w:t xml:space="preserve">Podczas badania, respondenci poproszeni zostali o wskazanie najważniejszych problemów występujących na wyznaczonym obszarze rewitalizacji. Ponadto ankietowani </w:t>
      </w:r>
      <w:r>
        <w:t>w</w:t>
      </w:r>
      <w:r w:rsidRPr="001949E2">
        <w:t>skazali typy działań jakie należy podjąć, aby zniwelować negatywne zjawiska występujące na wyznaczonym obszarze rewitalizacji.</w:t>
      </w:r>
      <w:r>
        <w:t xml:space="preserve"> </w:t>
      </w:r>
      <w:r w:rsidRPr="00E87949">
        <w:t>Wyniki przeprowadzonych badań stanowiły uzupełnienie wcześniej przeprowadzonej analizy danych zastanych oraz analizy wskaźnikowej oraz umożliwiły opracowanie rozdziału dotyczącego pogłębionej analizy obszaru rewitalizacji.</w:t>
      </w:r>
      <w:r w:rsidR="006A5028">
        <w:t xml:space="preserve"> Łącznie w badaniu ilościowym wzięło udział 67 osób.</w:t>
      </w:r>
    </w:p>
    <w:p w14:paraId="55A8B1B9" w14:textId="691E877A" w:rsidR="00AA763C" w:rsidRDefault="00AA763C" w:rsidP="006A5028">
      <w:pPr>
        <w:spacing w:before="0" w:after="0"/>
      </w:pPr>
    </w:p>
    <w:p w14:paraId="6027D01E" w14:textId="668F537C" w:rsidR="006A5028" w:rsidRDefault="006A5028" w:rsidP="006A5028">
      <w:pPr>
        <w:shd w:val="clear" w:color="auto" w:fill="C2E096" w:themeFill="accent1" w:themeFillTint="99"/>
        <w:jc w:val="left"/>
        <w:rPr>
          <w:b/>
        </w:rPr>
      </w:pPr>
      <w:r w:rsidRPr="007C28C5">
        <w:rPr>
          <w:b/>
        </w:rPr>
        <w:t xml:space="preserve">Konsultacje społeczne dotyczące </w:t>
      </w:r>
      <w:r>
        <w:rPr>
          <w:b/>
        </w:rPr>
        <w:t>Projektu Gminnego Programu Rewitalizacji</w:t>
      </w:r>
    </w:p>
    <w:p w14:paraId="2B686882" w14:textId="700F5C9F" w:rsidR="006A5028" w:rsidRPr="006A5028" w:rsidRDefault="006A5028" w:rsidP="006A5028">
      <w:pPr>
        <w:spacing w:before="0" w:after="0"/>
        <w:rPr>
          <w:b/>
          <w:color w:val="FF0000"/>
        </w:rPr>
      </w:pPr>
      <w:r w:rsidRPr="006A5028">
        <w:rPr>
          <w:b/>
          <w:color w:val="FF0000"/>
        </w:rPr>
        <w:t xml:space="preserve">Opis uzupełniony zostanie po przeprowadzeniu konsultacji społecznych </w:t>
      </w:r>
    </w:p>
    <w:p w14:paraId="1F15133C" w14:textId="77777777" w:rsidR="006A5028" w:rsidRPr="00BD75B6" w:rsidRDefault="006A5028" w:rsidP="006A5028">
      <w:pPr>
        <w:spacing w:before="0" w:after="0"/>
        <w:rPr>
          <w:b/>
        </w:rPr>
      </w:pPr>
    </w:p>
    <w:p w14:paraId="43B6DA6D" w14:textId="77777777" w:rsidR="00AA763C" w:rsidRPr="006E23BD" w:rsidRDefault="00AA763C" w:rsidP="00AA763C">
      <w:pPr>
        <w:spacing w:before="0" w:after="160"/>
      </w:pPr>
      <w:r w:rsidRPr="006E23BD">
        <w:t>Zarówno po zakończeniu konsultacji społecznych procesu diagnozowania oraz procesu opracowywania dokumentu sporządzony został raport podsumowujący ich przebieg. Zebrany podczas wyżej wymienionych form konsultacji społecznych materiał badawczy, został wykorzystany do uzupełnienia wcześniej przygotowanej Diagnozy oraz podczas opracowywania Gminnego Programu Rewitalizacji.</w:t>
      </w:r>
    </w:p>
    <w:p w14:paraId="58E667BB" w14:textId="77777777" w:rsidR="00AA763C" w:rsidRPr="006E23BD" w:rsidRDefault="00AA763C" w:rsidP="00AA763C">
      <w:r w:rsidRPr="006E23BD">
        <w:t xml:space="preserve">Na każdym z etapów tworzenia Gminnego Programu Rewitalizacji zapewniono udział interesariuszy procesu rewitalizacji. Poprzez uczestnictwo zróżnicowanych grup społecznych możliwe było skonfrontowanie różnych punktów widzenia oraz wypracowanie wspólnej wizji. </w:t>
      </w:r>
    </w:p>
    <w:p w14:paraId="1A264C80" w14:textId="4FEF66DF" w:rsidR="00AA763C" w:rsidRPr="006E23BD" w:rsidRDefault="00AA763C" w:rsidP="00AA763C">
      <w:r w:rsidRPr="006E23BD">
        <w:t xml:space="preserve">Kluczowym aspektem partycypacji społecznej interesariuszy rewitalizacji na etapie wdrażania oraz monitorowania GPR będzie włączenie szerokiego grona partnerów tj. mieszkańców, podmiotów prowadzących działalność gospodarczą lub społeczną (w tym organizacji </w:t>
      </w:r>
      <w:r w:rsidRPr="006E23BD">
        <w:lastRenderedPageBreak/>
        <w:t>pozarządowych oraz grup nieformalnych), jednostki samorządu terytorialnego, z terenu objętego rewitalizacją. Istotne będzie wykorzystanie współdecydowania w/w podmiotów w trakcie wdrażania GPR. Co więcej, interesariusze procesu rewitalizacji stale będą informowali o p</w:t>
      </w:r>
      <w:r w:rsidR="007C28C5" w:rsidRPr="006E23BD">
        <w:t xml:space="preserve">ostępach we wdrażaniu programu </w:t>
      </w:r>
      <w:r w:rsidRPr="006E23BD">
        <w:t>m.in. na stronie internetowej, zatem zastosowana zostanie kontro</w:t>
      </w:r>
      <w:r w:rsidR="007C28C5" w:rsidRPr="006E23BD">
        <w:t xml:space="preserve">la obywatelska. Ważnym ogniwem </w:t>
      </w:r>
      <w:r w:rsidRPr="006E23BD">
        <w:t>w wdrażania oraz monitorowania Gminnego Programu Rewitalizacji będzie Komitet Rewitalizacji. Wśród członków komitetu znajd</w:t>
      </w:r>
      <w:r w:rsidR="006A5028">
        <w:t>ą</w:t>
      </w:r>
      <w:r w:rsidRPr="006E23BD">
        <w:t xml:space="preserve"> się nie tylko przedstawiciele Urzędu Gminy, ale także przedstawiciele jednostek organizacyjnych, przedstawiciele Rady Gminy, przedstawiciele podmiotów prowadzących działalność społeczną na terenie Gminy lub zamierzających ją prowadzić (organizacji pozarządowych i grup nieformalnych), przedstawiciele podmiotów prowadzących działalność gospodarczą na terenie Gminy lub zamierzających ją prowadzić oraz przedstawiciele innych grup. </w:t>
      </w:r>
    </w:p>
    <w:p w14:paraId="4A517CA0" w14:textId="46D45DE7" w:rsidR="00AA763C" w:rsidRPr="006E23BD" w:rsidRDefault="00AA763C" w:rsidP="00AA763C">
      <w:r w:rsidRPr="006E23BD">
        <w:t xml:space="preserve">Współdecydowanie interesariuszy w trakcie procesu wdrażania i monitorowania Gminnego Programu Rewitalizacji polegać będzie na rozwijaniu dialogu między partnerami, </w:t>
      </w:r>
      <w:r w:rsidRPr="006E23BD">
        <w:rPr>
          <w:rFonts w:cs="Century Gothic"/>
        </w:rPr>
        <w:t xml:space="preserve">zgłaszaniu propozycji nowych projektów rewitalizacyjnych, uczestnictwie w przygotowaniu </w:t>
      </w:r>
      <w:r w:rsidRPr="006E23BD">
        <w:t xml:space="preserve">raportów z realizacji Gminnego Programu Rewitalizacji, zaangażowaniu przy realizacji projektów i rozległych tematycznie zadań. Istotna będzie także bezpośrednia prezentacja Gminnego Programu Rewitalizacji podczas spotkań z mieszkańcami gminy, przedstawicielami środowisk lokalnych, czy organizacjami pozarządowymi. Wykorzystanie stworzonej już podstrony internetowej na stronie Urzędu Gminy </w:t>
      </w:r>
      <w:r w:rsidR="006E23BD" w:rsidRPr="006E23BD">
        <w:t>Jedwabne</w:t>
      </w:r>
      <w:r w:rsidRPr="006E23BD">
        <w:t xml:space="preserve"> pozwoli zainteresowanym na łatwy dostęp do podstawowych informacji. Inicjowanie współpracy między sektorem publicznym, prywatnym i organizacjami pozarządowymi ułatwi regularne sporządzanie informacji z przebiegu realizacji Gminnego Programu Rewitalizacji.</w:t>
      </w:r>
    </w:p>
    <w:p w14:paraId="3326F3D2" w14:textId="77777777" w:rsidR="00AA763C" w:rsidRPr="00AA763C" w:rsidRDefault="00AA763C" w:rsidP="00AA763C">
      <w:pPr>
        <w:rPr>
          <w:highlight w:val="yellow"/>
        </w:rPr>
      </w:pPr>
    </w:p>
    <w:p w14:paraId="78649621" w14:textId="77777777" w:rsidR="00AA763C" w:rsidRPr="001F4FDF" w:rsidRDefault="00AA763C" w:rsidP="00AA763C">
      <w:pPr>
        <w:pStyle w:val="Nagwek1"/>
      </w:pPr>
      <w:bookmarkStart w:id="207" w:name="_Toc467755210"/>
      <w:bookmarkStart w:id="208" w:name="_Toc481485619"/>
      <w:bookmarkStart w:id="209" w:name="_Toc484610085"/>
      <w:r w:rsidRPr="001F4FDF">
        <w:t>System wdrażania Gminnego Programu Rewitalizacji</w:t>
      </w:r>
      <w:bookmarkEnd w:id="207"/>
      <w:bookmarkEnd w:id="208"/>
      <w:bookmarkEnd w:id="209"/>
    </w:p>
    <w:p w14:paraId="45E05DD5" w14:textId="77777777" w:rsidR="00AA763C" w:rsidRPr="001F4FDF" w:rsidRDefault="00AA763C" w:rsidP="00AA763C">
      <w:pPr>
        <w:pStyle w:val="Nagwek2"/>
      </w:pPr>
      <w:bookmarkStart w:id="210" w:name="_Toc467755211"/>
      <w:bookmarkStart w:id="211" w:name="_Toc481485620"/>
      <w:bookmarkStart w:id="212" w:name="_Toc484610086"/>
      <w:r w:rsidRPr="001F4FDF">
        <w:t>System zarządzania</w:t>
      </w:r>
      <w:bookmarkEnd w:id="210"/>
      <w:bookmarkEnd w:id="211"/>
      <w:bookmarkEnd w:id="212"/>
    </w:p>
    <w:p w14:paraId="4B7C994F" w14:textId="39595306" w:rsidR="00AA763C" w:rsidRPr="00AA763C" w:rsidRDefault="00AA763C" w:rsidP="00AA763C">
      <w:pPr>
        <w:rPr>
          <w:highlight w:val="yellow"/>
        </w:rPr>
      </w:pPr>
      <w:r w:rsidRPr="001F4FDF">
        <w:t xml:space="preserve">Operatorem rewitalizacji, czyli jednostką koordynującą proces rewitalizacji na terenie gminy, w tym przygotowanie i wdrożenie Gminnego Programu Rewitalizacji jest Gmina </w:t>
      </w:r>
      <w:r w:rsidR="001F4FDF">
        <w:t>Jedwabne</w:t>
      </w:r>
      <w:r w:rsidRPr="001F4FDF">
        <w:t xml:space="preserve">. Jest ona głównym inicjatorem i koordynatorem procesów rewitalizacji, ze względu na zakres własnych zadań, które obejmują: sprawy ładu przestrzennego, gminne budownictwo mieszkaniowe, pomoc społeczną, edukacje, ochronę zdrowia, kulturę, ochronę środowiska czy infrastrukturę. Podmiotem odpowiedzialnym za proces realizacji zapisów dokumentu jest Urząd Gminy w </w:t>
      </w:r>
      <w:r w:rsidR="001F4FDF">
        <w:t>Jedwabnem</w:t>
      </w:r>
      <w:r w:rsidRPr="001F4FDF">
        <w:t>. Nadzór z ramienia</w:t>
      </w:r>
      <w:r w:rsidR="001F4FDF">
        <w:t xml:space="preserve"> samorządu prowadził będzie Burmistrz</w:t>
      </w:r>
      <w:r w:rsidRPr="001F4FDF">
        <w:t xml:space="preserve"> Gminy </w:t>
      </w:r>
      <w:r w:rsidR="001F4FDF">
        <w:t>Jedwabne</w:t>
      </w:r>
      <w:r w:rsidRPr="001F4FDF">
        <w:t xml:space="preserve">, nadzór merytoryczny osoby zatrudnione między innymi na stanowiskach współpracy z organizacjami pozarządowymi, pozyskiwania środków zewnętrznych przy </w:t>
      </w:r>
      <w:r w:rsidRPr="001F4FDF">
        <w:lastRenderedPageBreak/>
        <w:t xml:space="preserve">współpracy ze wszystkimi referatami Urzędu Gminy </w:t>
      </w:r>
      <w:r w:rsidR="001F4FDF">
        <w:t>Jedwabne</w:t>
      </w:r>
      <w:r w:rsidRPr="001F4FDF">
        <w:t xml:space="preserve">, w tym szczególnie z Referatem Finansowym i Skarbnikiem Gminy, oraz Gminnym Ośrodkiem Pomocy Społecznej. Operator dysponuje odpowiednim personelem do wykonania swoich zadań oraz jest w stanie dotrzeć do partnerów procesu rewitalizacji i posiada realne możliwości wpłynięcia na sytuację oraz prawo głosu na obszarach zdegradowanych. Wszystkie koszty zarządzania, które pojawią się w trakcie wdrażania Gminnego Programu Rewitalizacji pokryte zostaną z budżetu Gminy </w:t>
      </w:r>
      <w:r w:rsidR="001F4FDF">
        <w:t>Jedwabne</w:t>
      </w:r>
      <w:r w:rsidRPr="001F4FDF">
        <w:t xml:space="preserve">. Należy jednak zaczynać, iż wszystkie zadania w ramach wdrażania GPR  są możliwe do zrealizowania przez operatora rewitalizacji. </w:t>
      </w:r>
    </w:p>
    <w:p w14:paraId="061238E1" w14:textId="55041C21" w:rsidR="00AA763C" w:rsidRPr="00D30DE4" w:rsidRDefault="00AA763C" w:rsidP="00AA763C">
      <w:pPr>
        <w:rPr>
          <w:b/>
        </w:rPr>
      </w:pPr>
      <w:r w:rsidRPr="00D30DE4">
        <w:rPr>
          <w:b/>
        </w:rPr>
        <w:t xml:space="preserve">Rada </w:t>
      </w:r>
      <w:r w:rsidR="00D30DE4">
        <w:rPr>
          <w:b/>
        </w:rPr>
        <w:t>Miejska Jedwabne</w:t>
      </w:r>
    </w:p>
    <w:p w14:paraId="041CC6AA" w14:textId="30AC9CA4" w:rsidR="00AA763C" w:rsidRPr="00D30DE4" w:rsidRDefault="00AA763C" w:rsidP="00AA763C">
      <w:r w:rsidRPr="00D30DE4">
        <w:t>Organem przyjmującym Gminny Program Rewitalizacji w formie uchwały</w:t>
      </w:r>
      <w:r w:rsidRPr="00246F02">
        <w:t xml:space="preserve">, nadzorującym jego realizację </w:t>
      </w:r>
      <w:r w:rsidR="009E6D83" w:rsidRPr="00246F02">
        <w:t>poprzez</w:t>
      </w:r>
      <w:r w:rsidRPr="00246F02">
        <w:t xml:space="preserve"> osiągane efekty</w:t>
      </w:r>
      <w:r w:rsidR="009E6D83" w:rsidRPr="00246F02">
        <w:t xml:space="preserve"> (wartości wskaźników monitorujących)</w:t>
      </w:r>
      <w:r w:rsidRPr="00246F02">
        <w:t xml:space="preserve"> jest</w:t>
      </w:r>
      <w:r w:rsidRPr="00D30DE4">
        <w:t xml:space="preserve"> Rada </w:t>
      </w:r>
      <w:r w:rsidR="00D30DE4" w:rsidRPr="00D30DE4">
        <w:t>Miejska</w:t>
      </w:r>
      <w:r w:rsidRPr="00D30DE4">
        <w:t xml:space="preserve"> </w:t>
      </w:r>
      <w:r w:rsidR="00D30DE4" w:rsidRPr="00D30DE4">
        <w:t>Jedwabne</w:t>
      </w:r>
      <w:r w:rsidRPr="00D30DE4">
        <w:t xml:space="preserve">. Realizacja założeń Programu leży w gestii władz samorządowych. Kluczowym czynnikiem, który będzie przyczyniał się do sukcesu jest uspołecznienie procesów związanych z ich realizacją. </w:t>
      </w:r>
    </w:p>
    <w:p w14:paraId="5EFE20B4" w14:textId="43098019" w:rsidR="00AA763C" w:rsidRPr="00D30DE4" w:rsidRDefault="00D30DE4" w:rsidP="00AA763C">
      <w:pPr>
        <w:rPr>
          <w:b/>
        </w:rPr>
      </w:pPr>
      <w:r w:rsidRPr="00D30DE4">
        <w:rPr>
          <w:b/>
        </w:rPr>
        <w:t xml:space="preserve">Burmistrz </w:t>
      </w:r>
      <w:r w:rsidR="00AA763C" w:rsidRPr="00D30DE4">
        <w:rPr>
          <w:b/>
        </w:rPr>
        <w:t xml:space="preserve">Gminy </w:t>
      </w:r>
      <w:r w:rsidRPr="00D30DE4">
        <w:rPr>
          <w:b/>
        </w:rPr>
        <w:t>Jedwabne</w:t>
      </w:r>
    </w:p>
    <w:p w14:paraId="56397507" w14:textId="48F9F8A5" w:rsidR="00AA763C" w:rsidRPr="00D30DE4" w:rsidRDefault="00D30DE4" w:rsidP="00AA763C">
      <w:r w:rsidRPr="00D30DE4">
        <w:t>Burmistrz</w:t>
      </w:r>
      <w:r w:rsidR="00AA763C" w:rsidRPr="00D30DE4">
        <w:t xml:space="preserve"> Gminy ma za zadanie </w:t>
      </w:r>
      <w:r w:rsidR="00574FC4">
        <w:t xml:space="preserve">podczas całego procesu przygotowywania sprawować </w:t>
      </w:r>
      <w:r w:rsidR="00AA763C" w:rsidRPr="00D30DE4">
        <w:t xml:space="preserve">nadzór nad </w:t>
      </w:r>
      <w:r w:rsidR="00AA763C" w:rsidRPr="00246F02">
        <w:t xml:space="preserve">realizacją Gminnego Programu Rewitalizacji </w:t>
      </w:r>
      <w:r w:rsidR="00574FC4">
        <w:t>(</w:t>
      </w:r>
      <w:r w:rsidR="00EB3F1E" w:rsidRPr="00246F02">
        <w:t xml:space="preserve">w tym zagwarantowanie środków finansowych potrzebnych na realizację projektów) </w:t>
      </w:r>
      <w:r w:rsidR="00AA763C" w:rsidRPr="00246F02">
        <w:t>oraz inicjowanie ewentualnych korekt</w:t>
      </w:r>
      <w:r w:rsidR="00EB3F1E" w:rsidRPr="00246F02">
        <w:t xml:space="preserve"> dokumentu</w:t>
      </w:r>
      <w:r w:rsidR="00AA763C" w:rsidRPr="00D30DE4">
        <w:t xml:space="preserve">. </w:t>
      </w:r>
      <w:r w:rsidR="00574FC4">
        <w:t xml:space="preserve">Burmistrz Gminy ma wgląd w program podczas całego okresu w procesie przygotowywania. </w:t>
      </w:r>
      <w:r w:rsidR="00AA763C" w:rsidRPr="00D30DE4">
        <w:t xml:space="preserve">Ponadto istotnym zadaniem </w:t>
      </w:r>
      <w:r w:rsidRPr="00D30DE4">
        <w:t>Burmistrza</w:t>
      </w:r>
      <w:r w:rsidR="00AA763C" w:rsidRPr="00D30DE4">
        <w:t xml:space="preserve"> będzie zapewnienie środków na realizację poszczególnych przedsięwzięć rewitalizacyjnych (środki finansowe wewnętrzne, zewnętrzne). W razie konieczności </w:t>
      </w:r>
      <w:r w:rsidR="005D3250">
        <w:t xml:space="preserve">zmian w projektach rewitalizacyjnych, </w:t>
      </w:r>
      <w:r w:rsidRPr="00D30DE4">
        <w:t>Burmistrz</w:t>
      </w:r>
      <w:r w:rsidR="00AA763C" w:rsidRPr="00D30DE4">
        <w:t xml:space="preserve"> Gminy </w:t>
      </w:r>
      <w:r w:rsidRPr="00D30DE4">
        <w:t>Jedwabne</w:t>
      </w:r>
      <w:r w:rsidR="00AA763C" w:rsidRPr="00D30DE4">
        <w:t xml:space="preserve"> będzie podejmował decyzje o naniesienie zmian/aktualizacji Gminnego Programu Rewitalizacji.</w:t>
      </w:r>
    </w:p>
    <w:p w14:paraId="754B6D00" w14:textId="1B878550" w:rsidR="00AA763C" w:rsidRPr="00D30DE4" w:rsidRDefault="00D30DE4" w:rsidP="00AA763C">
      <w:pPr>
        <w:rPr>
          <w:b/>
        </w:rPr>
      </w:pPr>
      <w:r w:rsidRPr="00D30DE4">
        <w:rPr>
          <w:b/>
        </w:rPr>
        <w:t>Urząd Gminy Jedwabne</w:t>
      </w:r>
      <w:r w:rsidR="00AA763C" w:rsidRPr="00D30DE4">
        <w:rPr>
          <w:b/>
        </w:rPr>
        <w:t xml:space="preserve"> </w:t>
      </w:r>
    </w:p>
    <w:p w14:paraId="69A18292" w14:textId="53350FFF" w:rsidR="00AA763C" w:rsidRPr="00D30DE4" w:rsidRDefault="00D30DE4" w:rsidP="00AA763C">
      <w:pPr>
        <w:rPr>
          <w:color w:val="FF0000"/>
        </w:rPr>
      </w:pPr>
      <w:r w:rsidRPr="00D30DE4">
        <w:t>Urząd Gminy Jedwabne</w:t>
      </w:r>
      <w:r w:rsidR="00AA763C" w:rsidRPr="00D30DE4">
        <w:t xml:space="preserve"> koordynuje przygotowanie i opiniowanie projektów uchwał Rady </w:t>
      </w:r>
      <w:r w:rsidRPr="00D30DE4">
        <w:t>Miejskiej</w:t>
      </w:r>
      <w:r w:rsidR="00AA763C" w:rsidRPr="00D30DE4">
        <w:t xml:space="preserve"> i zarządzeń. Realizacja konkretnych przedsięwzięć jest konieczna w celu prawidłowego wdrożenia założeń Programu. Aby polepszyć realizację zawartych w dokumencie działań oraz osiągnięcia zakładanych celów, budżet gminy powinien zostać podporządkowany celom. Natomiast wykonywanie zadań (działań) powinno zostać powierzone poszczególnym jednostkom samorządu według ich kompetencji, tzn. odpowiednim komórkom w Urzędzie Gminy lub samorządowym jednostkom organizacyjnym. Zadania bardziej złożone, o charakterze ponadlokalnym, wymagające współpracy z podmiotami zewnętrznymi będą realizowane w formie partnerstwa podmiotów publicznych różnych szczebli. </w:t>
      </w:r>
    </w:p>
    <w:p w14:paraId="741B18B1" w14:textId="32DCD62F" w:rsidR="00AA763C" w:rsidRPr="00D30DE4" w:rsidRDefault="00AA763C" w:rsidP="00AA763C">
      <w:r w:rsidRPr="00D30DE4">
        <w:lastRenderedPageBreak/>
        <w:t xml:space="preserve">Do zadań Urzędu Gminy </w:t>
      </w:r>
      <w:r w:rsidR="00D30DE4" w:rsidRPr="00D30DE4">
        <w:t>Jedwabne</w:t>
      </w:r>
      <w:r w:rsidRPr="00D30DE4">
        <w:t xml:space="preserve"> należą:</w:t>
      </w:r>
    </w:p>
    <w:p w14:paraId="4E8F2F97" w14:textId="77777777" w:rsidR="00AA763C" w:rsidRPr="00D30DE4" w:rsidRDefault="00AA763C" w:rsidP="00AA763C">
      <w:pPr>
        <w:pStyle w:val="Akapitzlist"/>
        <w:numPr>
          <w:ilvl w:val="0"/>
          <w:numId w:val="18"/>
        </w:numPr>
        <w:spacing w:before="0" w:after="160"/>
        <w:ind w:left="284" w:hanging="284"/>
      </w:pPr>
      <w:r w:rsidRPr="00D30DE4">
        <w:t>koordynowanie procesów rewitalizacji na terenie Gminy,</w:t>
      </w:r>
    </w:p>
    <w:p w14:paraId="6621A645" w14:textId="181511A6" w:rsidR="00AA763C" w:rsidRPr="00D30DE4" w:rsidRDefault="00AA763C" w:rsidP="00AA763C">
      <w:pPr>
        <w:pStyle w:val="Akapitzlist"/>
        <w:numPr>
          <w:ilvl w:val="0"/>
          <w:numId w:val="18"/>
        </w:numPr>
        <w:spacing w:before="0" w:after="160"/>
        <w:ind w:left="284" w:hanging="284"/>
      </w:pPr>
      <w:r w:rsidRPr="00D30DE4">
        <w:t xml:space="preserve">zgłoszenie/aktualizacja/wykreślenie Programu do wykazu programów rewitalizacji gmin Województwa </w:t>
      </w:r>
      <w:r w:rsidR="00D30DE4" w:rsidRPr="00D30DE4">
        <w:t>Podlaskiego</w:t>
      </w:r>
      <w:r w:rsidRPr="00D30DE4">
        <w:t xml:space="preserve"> za pośrednictwem wniosku, tj. „Wniosek o wpis programu rewitalizacji do wykazu/aktualizację programu rewitalizacji w wykazie/wykreślenie programu rewitalizacji z wykazu programów rewitalizacji gmin województwa śląskiego</w:t>
      </w:r>
    </w:p>
    <w:p w14:paraId="33F48CEB" w14:textId="77777777" w:rsidR="00AA763C" w:rsidRPr="00D30DE4" w:rsidRDefault="00AA763C" w:rsidP="00AA763C">
      <w:pPr>
        <w:pStyle w:val="Akapitzlist"/>
        <w:numPr>
          <w:ilvl w:val="0"/>
          <w:numId w:val="18"/>
        </w:numPr>
        <w:spacing w:before="0" w:after="160"/>
        <w:ind w:left="284" w:hanging="284"/>
      </w:pPr>
      <w:r w:rsidRPr="00D30DE4">
        <w:t xml:space="preserve">długoletnie prognozowanie budżetu gminy, w tym: opracowanie i aktualizacja Wieloletniej Prognozy Finansowej, z uwzględnieniem projektów rewitalizacyjnych, wprowadzenie procesu hierarchizacji przedsięwzięć, </w:t>
      </w:r>
    </w:p>
    <w:p w14:paraId="47CEE3C5" w14:textId="77777777" w:rsidR="00AA763C" w:rsidRPr="00D30DE4" w:rsidRDefault="00AA763C" w:rsidP="00AA763C">
      <w:pPr>
        <w:pStyle w:val="Akapitzlist"/>
        <w:numPr>
          <w:ilvl w:val="0"/>
          <w:numId w:val="18"/>
        </w:numPr>
        <w:spacing w:before="0" w:after="160"/>
        <w:ind w:left="284" w:hanging="284"/>
      </w:pPr>
      <w:r w:rsidRPr="00D30DE4">
        <w:t xml:space="preserve">przygotowanie oraz realizacja projektów, w tym zadań inwestycyjnych oraz tzw. projektów „miękkich” (przygotowanie założeń, dokumentacji, pozyskanie zewnętrznych źródeł finansowania), </w:t>
      </w:r>
    </w:p>
    <w:p w14:paraId="6704D295" w14:textId="77777777" w:rsidR="00AA763C" w:rsidRPr="00D30DE4" w:rsidRDefault="00AA763C" w:rsidP="00AA763C">
      <w:pPr>
        <w:pStyle w:val="Akapitzlist"/>
        <w:numPr>
          <w:ilvl w:val="0"/>
          <w:numId w:val="18"/>
        </w:numPr>
        <w:spacing w:before="0" w:after="160"/>
        <w:ind w:left="284" w:hanging="284"/>
      </w:pPr>
      <w:r w:rsidRPr="00D30DE4">
        <w:t>współpraca z interesariuszami i partnerami Programu, w tym: z organizacjami pozarządowymi,</w:t>
      </w:r>
    </w:p>
    <w:p w14:paraId="3F0F8C0D" w14:textId="443001DE" w:rsidR="00AA763C" w:rsidRPr="00D30DE4" w:rsidRDefault="00AA763C" w:rsidP="00AA763C">
      <w:pPr>
        <w:pStyle w:val="Akapitzlist"/>
        <w:numPr>
          <w:ilvl w:val="0"/>
          <w:numId w:val="18"/>
        </w:numPr>
        <w:spacing w:before="0" w:after="160"/>
        <w:ind w:left="284" w:hanging="284"/>
      </w:pPr>
      <w:r w:rsidRPr="00D30DE4">
        <w:t>monitoring realizacji projektów i ich zakładanych efektów (produktów, rezultatów),</w:t>
      </w:r>
    </w:p>
    <w:p w14:paraId="527C941B" w14:textId="77777777" w:rsidR="00AA763C" w:rsidRPr="00D30DE4" w:rsidRDefault="00AA763C" w:rsidP="00AA763C">
      <w:pPr>
        <w:pStyle w:val="Akapitzlist"/>
        <w:numPr>
          <w:ilvl w:val="0"/>
          <w:numId w:val="18"/>
        </w:numPr>
        <w:spacing w:before="0" w:after="160"/>
        <w:ind w:left="284" w:hanging="284"/>
      </w:pPr>
      <w:r w:rsidRPr="00D30DE4">
        <w:t>aktualizacja Gminnego Programu Rewitalizacji, w tym: współpraca i prowadzenie konsultacji społecznych z podmiotami lokalnymi w zakresie planowanych zmian,</w:t>
      </w:r>
    </w:p>
    <w:p w14:paraId="104AB14B" w14:textId="77777777" w:rsidR="00AA763C" w:rsidRPr="00D30DE4" w:rsidRDefault="00AA763C" w:rsidP="00AA763C">
      <w:pPr>
        <w:pStyle w:val="Akapitzlist"/>
        <w:numPr>
          <w:ilvl w:val="0"/>
          <w:numId w:val="18"/>
        </w:numPr>
        <w:spacing w:before="0" w:after="160"/>
        <w:ind w:left="284" w:hanging="284"/>
      </w:pPr>
      <w:r w:rsidRPr="00D30DE4">
        <w:t>prowadzenie działań promocyjnych i informacyjnych.</w:t>
      </w:r>
    </w:p>
    <w:p w14:paraId="1C8049CA" w14:textId="77777777" w:rsidR="00AA763C" w:rsidRPr="00D30DE4" w:rsidRDefault="00AA763C" w:rsidP="00AA763C">
      <w:pPr>
        <w:rPr>
          <w:b/>
        </w:rPr>
      </w:pPr>
      <w:r w:rsidRPr="00D30DE4">
        <w:rPr>
          <w:b/>
        </w:rPr>
        <w:t>Komitet Rewitalizacji</w:t>
      </w:r>
    </w:p>
    <w:p w14:paraId="009B7F10" w14:textId="4A838296" w:rsidR="00AA763C" w:rsidRPr="00D30DE4" w:rsidRDefault="00AA763C" w:rsidP="00AA763C">
      <w:r w:rsidRPr="00D30DE4">
        <w:t>Podmiotem organizacyjnym, odpowiedzialnym za sprawną komunikację, harmonijną realizację projektu jak również za sprawne przeciwdziałanie potencjalnym ryzykom i nieprawidłowościom powstałym przy realizacji projektu jest Komitet Rewitalizacji. Je</w:t>
      </w:r>
      <w:r w:rsidR="00D30DE4" w:rsidRPr="00D30DE4">
        <w:t xml:space="preserve">dnym z jego zadań jest kontakt </w:t>
      </w:r>
      <w:r w:rsidRPr="00D30DE4">
        <w:t xml:space="preserve">z lokalnymi partnerami z sektorów: publicznego, społecznego i gospodarczego. Stanowi on forum współpracy i dialogu interesariuszy z organami gminy w sprawach dotyczących przygotowania, prowadzenia i oceny rewitalizacji oraz pełni funkcję opiniodawczo - doradczą </w:t>
      </w:r>
      <w:r w:rsidR="00D30DE4">
        <w:t>Burmistrza</w:t>
      </w:r>
      <w:r w:rsidRPr="00D30DE4">
        <w:rPr>
          <w:bCs/>
        </w:rPr>
        <w:t>.</w:t>
      </w:r>
    </w:p>
    <w:p w14:paraId="68663086" w14:textId="77777777" w:rsidR="00AA763C" w:rsidRPr="00D30DE4" w:rsidRDefault="00AA763C" w:rsidP="00AA763C">
      <w:r w:rsidRPr="00D30DE4">
        <w:t>Zadania Komitetu Rewitalizacji obejmują:</w:t>
      </w:r>
    </w:p>
    <w:p w14:paraId="336068DC" w14:textId="73393E62" w:rsidR="00AA763C" w:rsidRPr="00D30DE4" w:rsidRDefault="00AA763C" w:rsidP="00AA763C">
      <w:pPr>
        <w:pStyle w:val="Akapitzlist"/>
        <w:numPr>
          <w:ilvl w:val="0"/>
          <w:numId w:val="17"/>
        </w:numPr>
        <w:spacing w:before="120" w:after="120"/>
        <w:ind w:left="284" w:hanging="284"/>
      </w:pPr>
      <w:r w:rsidRPr="00D30DE4">
        <w:t>koordynowanie realizacji Gminnego Programu Rewitalizacji w zakresie przestrzegania zasad wdrożenia zarówno o charakterze wewnętrznym, przyj</w:t>
      </w:r>
      <w:r w:rsidR="00D30DE4" w:rsidRPr="00D30DE4">
        <w:t xml:space="preserve">ętym w uchwale Rady Miejskiej, jak </w:t>
      </w:r>
      <w:r w:rsidRPr="00D30DE4">
        <w:t>i zewnętrznym, związanym z finansowaniem projektów rewitalizacyjnych ze środków unijnych,</w:t>
      </w:r>
    </w:p>
    <w:p w14:paraId="14A39F9C" w14:textId="26EB1CC1" w:rsidR="00AA763C" w:rsidRPr="00D30DE4" w:rsidRDefault="00AA763C" w:rsidP="00AA763C">
      <w:pPr>
        <w:pStyle w:val="Akapitzlist"/>
        <w:numPr>
          <w:ilvl w:val="0"/>
          <w:numId w:val="17"/>
        </w:numPr>
        <w:spacing w:before="120" w:after="120"/>
        <w:ind w:left="284" w:hanging="284"/>
      </w:pPr>
      <w:r w:rsidRPr="00D30DE4">
        <w:t xml:space="preserve">opiniowanie propozycji zmian przedstawionych przez </w:t>
      </w:r>
      <w:r w:rsidR="00D30DE4" w:rsidRPr="00D30DE4">
        <w:t>Burmistrza</w:t>
      </w:r>
      <w:r w:rsidRPr="00D30DE4">
        <w:t xml:space="preserve"> Radzie </w:t>
      </w:r>
      <w:r w:rsidR="00D30DE4" w:rsidRPr="00D30DE4">
        <w:t>Miejskiej</w:t>
      </w:r>
      <w:r w:rsidRPr="00D30DE4">
        <w:t>,</w:t>
      </w:r>
    </w:p>
    <w:p w14:paraId="642ED56C" w14:textId="77777777" w:rsidR="00AA763C" w:rsidRPr="00D30DE4" w:rsidRDefault="00AA763C" w:rsidP="00AA763C">
      <w:pPr>
        <w:pStyle w:val="Akapitzlist"/>
        <w:numPr>
          <w:ilvl w:val="0"/>
          <w:numId w:val="17"/>
        </w:numPr>
        <w:spacing w:before="120" w:after="120"/>
        <w:ind w:left="284" w:hanging="284"/>
      </w:pPr>
      <w:r w:rsidRPr="00D30DE4">
        <w:t>planowanie zmian w oparciu o elastyczność programu oraz możliwość pojawienia się nowych partnerów zainteresowanych nowymi projektami rewitalizacyjnymi,</w:t>
      </w:r>
    </w:p>
    <w:p w14:paraId="73BE8173" w14:textId="77777777" w:rsidR="00AA763C" w:rsidRPr="00D30DE4" w:rsidRDefault="00AA763C" w:rsidP="00AA763C">
      <w:pPr>
        <w:pStyle w:val="Akapitzlist"/>
        <w:numPr>
          <w:ilvl w:val="0"/>
          <w:numId w:val="17"/>
        </w:numPr>
        <w:spacing w:before="120" w:after="120"/>
        <w:ind w:left="284" w:hanging="284"/>
      </w:pPr>
      <w:r w:rsidRPr="00D30DE4">
        <w:lastRenderedPageBreak/>
        <w:t>opiniowanie wniosków przedkładanych przez partnerów realizujących określone projekty rewitalizacyjne,</w:t>
      </w:r>
    </w:p>
    <w:p w14:paraId="6E790439" w14:textId="77777777" w:rsidR="00AA763C" w:rsidRPr="00D30DE4" w:rsidRDefault="00AA763C" w:rsidP="00AA763C">
      <w:pPr>
        <w:pStyle w:val="Akapitzlist"/>
        <w:numPr>
          <w:ilvl w:val="0"/>
          <w:numId w:val="17"/>
        </w:numPr>
        <w:spacing w:before="120" w:after="120"/>
        <w:ind w:left="284" w:hanging="284"/>
      </w:pPr>
      <w:r w:rsidRPr="00D30DE4">
        <w:t>promowanie działań rewitalizacyjnych i rozwijanie komunikacji społecznej w sektorach: publicznym, społecznym i gospodarczym; celem rozszerzenia partnerstwa i partycypacji społecznej,</w:t>
      </w:r>
    </w:p>
    <w:p w14:paraId="33A3EAD4" w14:textId="236F8D6D" w:rsidR="00AA763C" w:rsidRPr="00D30DE4" w:rsidRDefault="00D30DE4" w:rsidP="00AA763C">
      <w:pPr>
        <w:pStyle w:val="Akapitzlist"/>
        <w:numPr>
          <w:ilvl w:val="0"/>
          <w:numId w:val="17"/>
        </w:numPr>
        <w:spacing w:before="120" w:after="120"/>
        <w:ind w:left="284" w:hanging="284"/>
      </w:pPr>
      <w:r w:rsidRPr="00D30DE4">
        <w:t>współpraca z Burmistrzem</w:t>
      </w:r>
      <w:r w:rsidR="00AA763C" w:rsidRPr="00D30DE4">
        <w:t xml:space="preserve"> w zakresie monitoringu Gminnego Programu Rewitalizacji.</w:t>
      </w:r>
    </w:p>
    <w:p w14:paraId="7DBF9408" w14:textId="77777777" w:rsidR="00B43D6B" w:rsidRPr="00AA763C" w:rsidRDefault="00B43D6B" w:rsidP="00AA763C">
      <w:pPr>
        <w:rPr>
          <w:highlight w:val="yellow"/>
        </w:rPr>
      </w:pPr>
    </w:p>
    <w:p w14:paraId="3F8A1871" w14:textId="77777777" w:rsidR="00AA763C" w:rsidRPr="00D30DE4" w:rsidRDefault="00AA763C" w:rsidP="00AA763C">
      <w:pPr>
        <w:pStyle w:val="Nagwek2"/>
      </w:pPr>
      <w:bookmarkStart w:id="213" w:name="_Toc467755212"/>
      <w:bookmarkStart w:id="214" w:name="_Toc481485621"/>
      <w:bookmarkStart w:id="215" w:name="_Toc484610087"/>
      <w:r w:rsidRPr="00D30DE4">
        <w:t>System monitoringu i oceny skuteczności działań oraz system wprowadzania modyfikacji w reakcji na zmiany w otoczeniu programu.</w:t>
      </w:r>
      <w:bookmarkEnd w:id="213"/>
      <w:bookmarkEnd w:id="214"/>
      <w:bookmarkEnd w:id="215"/>
    </w:p>
    <w:p w14:paraId="2FD8810A" w14:textId="77777777" w:rsidR="00AA763C" w:rsidRPr="00AA763C" w:rsidRDefault="00AA763C" w:rsidP="00AA763C">
      <w:pPr>
        <w:pStyle w:val="Bezodstpw"/>
        <w:jc w:val="both"/>
        <w:rPr>
          <w:highlight w:val="yellow"/>
        </w:rPr>
      </w:pPr>
    </w:p>
    <w:p w14:paraId="1FDB3C3E" w14:textId="00C7EF0A" w:rsidR="00AA763C" w:rsidRPr="00D30DE4" w:rsidRDefault="00AA763C" w:rsidP="00AA763C">
      <w:r w:rsidRPr="00D30DE4">
        <w:t xml:space="preserve">Zaprojektowany system zarządzania Gminnym Programem Rewitalizacji dla Gminy </w:t>
      </w:r>
      <w:r w:rsidR="00D30DE4" w:rsidRPr="00D30DE4">
        <w:t>Jedwabne</w:t>
      </w:r>
      <w:r w:rsidRPr="00D30DE4">
        <w:t xml:space="preserve"> na </w:t>
      </w:r>
      <w:r w:rsidR="0054436F" w:rsidRPr="00844742">
        <w:t>lata 2017-202</w:t>
      </w:r>
      <w:r w:rsidR="00844742" w:rsidRPr="00844742">
        <w:t>0</w:t>
      </w:r>
      <w:r w:rsidRPr="00D30DE4">
        <w:t xml:space="preserve"> zapewni jego konstruktywne wykorzystanie i systematyczną realizację zapisanych w nim zadań. Za wdrażanie oraz ocenę skuteczności realizacji działań ujętych w niniejszym dokumencie odpowiadać będzie przede wszystkim </w:t>
      </w:r>
      <w:r w:rsidR="00D30DE4">
        <w:t>Burmistrz Gminy Jedwabne</w:t>
      </w:r>
      <w:r w:rsidRPr="00D30DE4">
        <w:t xml:space="preserve"> we ws</w:t>
      </w:r>
      <w:r w:rsidRPr="00246F02">
        <w:t xml:space="preserve">półpracy ze strukturami Urzędu Gminy oraz Komitetem Rewitalizacji. Monitoring Gminnego Programu Rewitalizacji </w:t>
      </w:r>
      <w:r w:rsidR="00D30DE4" w:rsidRPr="00246F02">
        <w:t>Gminy Jedwabne</w:t>
      </w:r>
      <w:r w:rsidRPr="00246F02">
        <w:t xml:space="preserve"> będzie odbywał się co 2 lata (IV kwartał 2</w:t>
      </w:r>
      <w:r w:rsidR="009C2B0A" w:rsidRPr="00246F02">
        <w:t>019 r., IV kwartał 2022</w:t>
      </w:r>
      <w:r w:rsidRPr="00246F02">
        <w:t xml:space="preserve"> r.).</w:t>
      </w:r>
      <w:r w:rsidRPr="00D30DE4">
        <w:t xml:space="preserve"> W prawidłowy sposób funkcjonujący monitoring oraz ewaluacja działań umożliwiają dobre zarządzanie projektem. Podstawowym celem monitoringu jest weryfikacja skuteczności działań ujętych w dokumencie. </w:t>
      </w:r>
      <w:r w:rsidR="00030F06">
        <w:t>M</w:t>
      </w:r>
      <w:r w:rsidRPr="00D30DE4">
        <w:t xml:space="preserve">onitoring pozwala także na korygowanie działań, a co za tym idzie podniesienie efektywności polityk publicznych. </w:t>
      </w:r>
    </w:p>
    <w:p w14:paraId="38A2E7AC" w14:textId="266B4D12" w:rsidR="00AA763C" w:rsidRPr="00D30DE4" w:rsidRDefault="00AA763C" w:rsidP="00AA763C">
      <w:r w:rsidRPr="00D30DE4">
        <w:t>Opracowanie umożliwia skuteczną i efektywną realizację, jak rów</w:t>
      </w:r>
      <w:r w:rsidR="00D30DE4" w:rsidRPr="00D30DE4">
        <w:t xml:space="preserve">nież pozwala na szybką reakcję </w:t>
      </w:r>
      <w:r w:rsidRPr="00D30DE4">
        <w:t xml:space="preserve">w przypadku pojawienia się jakichkolwiek komplikacji. Omówienie prawidłowo funkcjonującego monitoringu i oceny działań stanowi integralną część codziennego zarządzania projektem. Zapewnia również należyty przebieg procesu realizacji projektu. </w:t>
      </w:r>
    </w:p>
    <w:p w14:paraId="5C9E8075" w14:textId="143CA0E3" w:rsidR="00AA763C" w:rsidRPr="00D30DE4" w:rsidRDefault="00AA763C" w:rsidP="00AA763C">
      <w:r w:rsidRPr="00D30DE4">
        <w:t xml:space="preserve">Monitoring realizacji Gminnego Programu Rewitalizacji prowadzony będzie w odniesieniu </w:t>
      </w:r>
      <w:r w:rsidRPr="00D30DE4">
        <w:br/>
        <w:t>do wskaźników pozwalających na ocenę rzeczowego i finansowego stopnia zrealizowania projektów wskazanych w dokumencie oraz identyfikację odstępstw i nieprawidłowości w realizacji Programu</w:t>
      </w:r>
      <w:r w:rsidR="00562756">
        <w:t xml:space="preserve"> </w:t>
      </w:r>
      <w:r w:rsidR="00562756" w:rsidRPr="00246F02">
        <w:t>przez Urząd Miejski oraz Komitet ds. Rewitalizacji</w:t>
      </w:r>
      <w:r w:rsidRPr="00246F02">
        <w:t>.</w:t>
      </w:r>
      <w:r w:rsidR="00562756">
        <w:t xml:space="preserve"> </w:t>
      </w:r>
      <w:r w:rsidRPr="00D30DE4">
        <w:t xml:space="preserve"> Celem monitoringu jest powtarzalność procesu pozyskiwania danych, która umożliwia porównanie wyników z różnych okresów analiz. Zgodnie z obowiązującymi zapisami Wytycznych jedną z cech Gminnego Programu Rewitalizacji jest komplementarność problemowa. Jej lepsze efekty ma zapewnić pogłębiona i usystematyzowania analiza zjawisk kryzysu na obszarze województwa przygotowana przez samorząd województwa. Powinna ona zawierać w szczególności takie </w:t>
      </w:r>
      <w:r w:rsidRPr="00D30DE4">
        <w:lastRenderedPageBreak/>
        <w:t xml:space="preserve">elementy jak: sytuacja społeczna, sytuacja gospodarcza i przestrzenna oraz obserwacja zjawisk i trendów demograficznych. </w:t>
      </w:r>
    </w:p>
    <w:p w14:paraId="47B2F394" w14:textId="77777777" w:rsidR="00AA763C" w:rsidRPr="00D30DE4" w:rsidRDefault="00AA763C" w:rsidP="00AA763C">
      <w:r w:rsidRPr="00D30DE4">
        <w:t xml:space="preserve">Monitoring koordynowany będzie przez osoby powołane do Komitetu Rewitalizacji. Ponadto </w:t>
      </w:r>
      <w:r w:rsidRPr="00D30DE4">
        <w:br/>
        <w:t>w proces monitorowania programu zostaną zaangażowani interesariusze z obszaru poddanego rewitalizacji.</w:t>
      </w:r>
    </w:p>
    <w:p w14:paraId="37373DE6" w14:textId="353A83E2" w:rsidR="00AA763C" w:rsidRPr="00D30DE4" w:rsidRDefault="00AA763C" w:rsidP="00AA763C">
      <w:r w:rsidRPr="00D30DE4">
        <w:t xml:space="preserve">Komponentami integralnymi systemu monitorowania będą oceny </w:t>
      </w:r>
      <w:r w:rsidRPr="00246F02">
        <w:t xml:space="preserve">mieszkańców </w:t>
      </w:r>
      <w:r w:rsidR="0074447B" w:rsidRPr="00246F02">
        <w:t xml:space="preserve">w formie ankiet papierowych oraz elektronicznych, jak również </w:t>
      </w:r>
      <w:r w:rsidRPr="00246F02">
        <w:t xml:space="preserve">innych interesariuszy rewitalizacji, </w:t>
      </w:r>
      <w:r w:rsidR="005F1E5D" w:rsidRPr="00246F02">
        <w:br/>
      </w:r>
      <w:r w:rsidRPr="00246F02">
        <w:t>m.in. w zakresie wizerunku obszaru zdegradowanego</w:t>
      </w:r>
      <w:r w:rsidR="008D1F96" w:rsidRPr="00246F02">
        <w:t xml:space="preserve"> i obszaru rewitalizacji</w:t>
      </w:r>
      <w:r w:rsidRPr="00246F02">
        <w:t xml:space="preserve">, partycypacji społecznej lokalnej, </w:t>
      </w:r>
      <w:r w:rsidR="008D1F96" w:rsidRPr="00246F02">
        <w:t>trafności realizowanych projektów.</w:t>
      </w:r>
      <w:r w:rsidRPr="00D30DE4">
        <w:t xml:space="preserve"> </w:t>
      </w:r>
    </w:p>
    <w:p w14:paraId="5D4E5ED2" w14:textId="045DD7A0" w:rsidR="00AA763C" w:rsidRPr="00D30DE4" w:rsidRDefault="00AA763C" w:rsidP="00AA763C">
      <w:r w:rsidRPr="00D30DE4">
        <w:t>Proces monitorowania polegać będzie na sporządzaniu raportów okresowych, które będą przygotowywane przez Komitet Rewitalizacji na bazie raportów sporządzonych przez instytucje/osoby uczestniczące w procesie rewitalizacji, po zakończeniu realizacji poszczególnych zadań oraz wskaźników monitorujących efektywność Programu. Raporty okresowe stanowić będą podstawę raportów ewaluacyjnych weryfikujących efektywność realizacji. Proces monitoringu przebiega w następujący sposób:</w:t>
      </w:r>
    </w:p>
    <w:p w14:paraId="229875F5" w14:textId="77777777" w:rsidR="00AA763C" w:rsidRPr="00D30DE4" w:rsidRDefault="00AA763C" w:rsidP="00AA763C">
      <w:pPr>
        <w:pStyle w:val="Akapitzlist"/>
        <w:numPr>
          <w:ilvl w:val="0"/>
          <w:numId w:val="19"/>
        </w:numPr>
        <w:spacing w:before="0" w:after="160"/>
        <w:ind w:left="284" w:hanging="284"/>
      </w:pPr>
      <w:r w:rsidRPr="00D30DE4">
        <w:t xml:space="preserve">Monitorowanie w całym okresie realizacji Gminnego Programu Rewitalizacji, czy wskazane cele są osiągane poprzez realizację poszczególnych projektów objętych Programem oraz, czy cele realizowane w ramach programu są nadal aktualne i zgodne ze stanem faktycznym, </w:t>
      </w:r>
    </w:p>
    <w:p w14:paraId="30B51530" w14:textId="77777777" w:rsidR="009543C3" w:rsidRDefault="00AA763C" w:rsidP="00AA763C">
      <w:pPr>
        <w:pStyle w:val="Akapitzlist"/>
        <w:numPr>
          <w:ilvl w:val="0"/>
          <w:numId w:val="19"/>
        </w:numPr>
        <w:spacing w:before="0" w:after="160"/>
        <w:ind w:left="284" w:hanging="284"/>
      </w:pPr>
      <w:r w:rsidRPr="00D30DE4">
        <w:t>Adekwatny dobór wskaźników produktu i rezultatu dla poszczególnych projektów przygotowywanych przez jednostki odpowiedzialne za realizację projektów na realizację zadań objętych GPR. Wskaźniki powinny być kompatybilne z wytycznymi funduszy strukturalnych, jeżeli będą współfinansowały dany projekt. Muszą być również zgodne z wybranymi wskaźnikami niniejszego opracowania, które będą podstawą pomia</w:t>
      </w:r>
      <w:r w:rsidR="00D30DE4">
        <w:t>ru efektywności całego Programu</w:t>
      </w:r>
      <w:r w:rsidR="009543C3">
        <w:t>,</w:t>
      </w:r>
    </w:p>
    <w:p w14:paraId="57E03CF4" w14:textId="1716265F" w:rsidR="00AA763C" w:rsidRPr="00D30DE4" w:rsidRDefault="009543C3" w:rsidP="00AA763C">
      <w:pPr>
        <w:pStyle w:val="Akapitzlist"/>
        <w:numPr>
          <w:ilvl w:val="0"/>
          <w:numId w:val="19"/>
        </w:numPr>
        <w:spacing w:before="0" w:after="160"/>
        <w:ind w:left="284" w:hanging="284"/>
      </w:pPr>
      <w:r w:rsidRPr="009543C3">
        <w:t>Zaprojektowanie formy sprawozdania z realizacji poszczególnych projektów, które będą składane w standardowej formie przez beneficjentów końcowych</w:t>
      </w:r>
      <w:r w:rsidR="00562756">
        <w:t xml:space="preserve"> </w:t>
      </w:r>
      <w:r w:rsidR="00562756" w:rsidRPr="00246F02">
        <w:t xml:space="preserve">(Tabela 33. Wzór karty monitoringu Gminnego Programu </w:t>
      </w:r>
      <w:r w:rsidR="008D1F96" w:rsidRPr="00246F02">
        <w:t>Rewitalizacji</w:t>
      </w:r>
      <w:r w:rsidR="00562756" w:rsidRPr="00246F02">
        <w:t>)</w:t>
      </w:r>
      <w:r w:rsidR="00D30DE4" w:rsidRPr="00246F02">
        <w:t>.</w:t>
      </w:r>
    </w:p>
    <w:p w14:paraId="508F465D" w14:textId="3C828ABB" w:rsidR="00AA763C" w:rsidRPr="009543C3" w:rsidRDefault="00AA763C" w:rsidP="00AA763C">
      <w:pPr>
        <w:spacing w:before="0" w:after="160"/>
      </w:pPr>
      <w:r w:rsidRPr="009543C3">
        <w:t xml:space="preserve">Biorąc pod uwagę czas obowiązywania dokumentu, może wystąpić konieczność aktualizacji Programu. Z uwagi na to Gminny Program Rewitalizacji będzie posiadać formę otwartą. W </w:t>
      </w:r>
      <w:r w:rsidRPr="00246F02">
        <w:t xml:space="preserve">przypadku zmian wymogów prawnych, pojawienia się nowych </w:t>
      </w:r>
      <w:r w:rsidR="00246F02" w:rsidRPr="00246F02">
        <w:t xml:space="preserve">zidentyfikowanych podczas nadzoru </w:t>
      </w:r>
      <w:r w:rsidRPr="00246F02">
        <w:t xml:space="preserve">problemów w gminie, zmian w </w:t>
      </w:r>
      <w:r w:rsidR="00246F02" w:rsidRPr="00246F02">
        <w:t xml:space="preserve">przestrzeni publicznej </w:t>
      </w:r>
      <w:r w:rsidRPr="00246F02">
        <w:t>oraz potrzeby utworzenia nowych projektów nastąpi aktualizacja GPR</w:t>
      </w:r>
      <w:r w:rsidR="00007FBB" w:rsidRPr="00246F02">
        <w:t>,</w:t>
      </w:r>
      <w:r w:rsidR="00007FBB">
        <w:t xml:space="preserve"> o której zadecyduje Urząd Miejski wraz z Komitetem ds. rewitalizacji</w:t>
      </w:r>
      <w:r w:rsidRPr="009543C3">
        <w:t xml:space="preserve">. </w:t>
      </w:r>
      <w:r w:rsidR="00246F02">
        <w:t xml:space="preserve">Określenie częstotliwości wprowadzania zmian, aktualizacji programu jest dość problemowe ze względu na występujący problem określenia momentu </w:t>
      </w:r>
      <w:r w:rsidR="00246F02">
        <w:lastRenderedPageBreak/>
        <w:t xml:space="preserve">zmian potrzebnych w gminie, czy pojawienia się nowych problemów. </w:t>
      </w:r>
      <w:r w:rsidRPr="009543C3">
        <w:t xml:space="preserve">Zmiany sytuacji społeczno-gospodarczej gminy, potrzeby mieszkańców obszarów zdegradowanych, możliwości budżetu </w:t>
      </w:r>
      <w:r w:rsidR="00D30DE4" w:rsidRPr="009543C3">
        <w:t>gminy</w:t>
      </w:r>
      <w:r w:rsidRPr="009543C3">
        <w:t xml:space="preserve"> oraz dostępność środków zewnętrznych będą determinować nowych odbiorców i zakres nowych projektów. Informacje dotyczące stanu realizacji GPR oraz ewentualne zamierzenia aktualizacji dokumentu będą publicznie udostępniane. W przypadku ewentualnej aktualizacji Gminnego Programu Rewitalizacji zostanie ona poprzedzona konsultacjami społecznymi w zakresie identyfikacji nowych problemów i potrzeb rewitalizacyjnych. </w:t>
      </w:r>
    </w:p>
    <w:p w14:paraId="238B42F1" w14:textId="06EE66FA" w:rsidR="00AA763C" w:rsidRPr="009543C3" w:rsidRDefault="00AA763C" w:rsidP="00AA763C">
      <w:pPr>
        <w:spacing w:after="240"/>
        <w:rPr>
          <w:rFonts w:eastAsia="Times New Roman" w:cs="Times New Roman"/>
          <w:lang w:eastAsia="pl-PL"/>
        </w:rPr>
      </w:pPr>
      <w:r w:rsidRPr="009543C3">
        <w:rPr>
          <w:rFonts w:eastAsia="Times New Roman" w:cs="Times New Roman"/>
          <w:lang w:eastAsia="pl-PL"/>
        </w:rPr>
        <w:t xml:space="preserve">Efektywne przeprowadzenie działań rewitalizacyjnych w Gminie </w:t>
      </w:r>
      <w:r w:rsidR="009543C3" w:rsidRPr="009543C3">
        <w:rPr>
          <w:rFonts w:eastAsia="Times New Roman" w:cs="Times New Roman"/>
          <w:lang w:eastAsia="pl-PL"/>
        </w:rPr>
        <w:t xml:space="preserve">Jedwabne będzie polegało </w:t>
      </w:r>
      <w:r w:rsidRPr="009543C3">
        <w:rPr>
          <w:rFonts w:eastAsia="Times New Roman" w:cs="Times New Roman"/>
          <w:lang w:eastAsia="pl-PL"/>
        </w:rPr>
        <w:t>na monitorowaniu wydatków oraz efektów rzeczowych przedsięwzięć. Monitorowanie powinno obejmować następujące etapy: zbieranie, raportowanie i interpret</w:t>
      </w:r>
      <w:r w:rsidR="009543C3" w:rsidRPr="009543C3">
        <w:rPr>
          <w:rFonts w:eastAsia="Times New Roman" w:cs="Times New Roman"/>
          <w:lang w:eastAsia="pl-PL"/>
        </w:rPr>
        <w:t xml:space="preserve">owanie danych, opisując postęp </w:t>
      </w:r>
      <w:r w:rsidRPr="009543C3">
        <w:rPr>
          <w:rFonts w:eastAsia="Times New Roman" w:cs="Times New Roman"/>
          <w:lang w:eastAsia="pl-PL"/>
        </w:rPr>
        <w:t>i efekty realizowanego dokumentu. Monitoring rzeczowy będzie pole</w:t>
      </w:r>
      <w:r w:rsidR="009543C3" w:rsidRPr="009543C3">
        <w:rPr>
          <w:rFonts w:eastAsia="Times New Roman" w:cs="Times New Roman"/>
          <w:lang w:eastAsia="pl-PL"/>
        </w:rPr>
        <w:t xml:space="preserve">gał na pozyskiwaniu informacji </w:t>
      </w:r>
      <w:r w:rsidRPr="009543C3">
        <w:rPr>
          <w:rFonts w:eastAsia="Times New Roman" w:cs="Times New Roman"/>
          <w:lang w:eastAsia="pl-PL"/>
        </w:rPr>
        <w:t xml:space="preserve">o postępach w realizacji zaplanowanych działań, przedstawi efekty realizacji przedsięwzięć rewitalizacyjnych, a także zapewni zgodność z założeniami Programu. Monitoring finansowy umożliwi kontrolę nad finansowymi aspektami inwestycji, będzie podstawą do oceny sprawności wydatkowania środków. Ponadto monitoring finansowy będzie oferował pomoc interesariuszom rewitalizacji w uzyskaniu informacji dotyczących możliwych do pozyskania zewnętrznych źródeł finansowania inwestycji. Stopień wdrażania oraz postępy w realizacji konkretnych projektów powinny być monitorowane za pomocą karty monitoringowej </w:t>
      </w:r>
      <w:r w:rsidRPr="00844742">
        <w:rPr>
          <w:rFonts w:eastAsia="Times New Roman" w:cs="Times New Roman"/>
          <w:lang w:eastAsia="pl-PL"/>
        </w:rPr>
        <w:t xml:space="preserve">projektu </w:t>
      </w:r>
      <w:r w:rsidR="00562756" w:rsidRPr="00844742">
        <w:rPr>
          <w:rFonts w:eastAsia="Times New Roman" w:cs="Times New Roman"/>
          <w:lang w:eastAsia="pl-PL"/>
        </w:rPr>
        <w:t>(Tabela 33</w:t>
      </w:r>
      <w:r w:rsidRPr="00844742">
        <w:rPr>
          <w:rFonts w:eastAsia="Times New Roman" w:cs="Times New Roman"/>
          <w:lang w:eastAsia="pl-PL"/>
        </w:rPr>
        <w:t>). Przedstawiony</w:t>
      </w:r>
      <w:r w:rsidRPr="009543C3">
        <w:rPr>
          <w:rFonts w:eastAsia="Times New Roman" w:cs="Times New Roman"/>
          <w:lang w:eastAsia="pl-PL"/>
        </w:rPr>
        <w:t xml:space="preserve"> poniżej wzór karty oceny projektów powinien zostać wypełniony przez po</w:t>
      </w:r>
      <w:r w:rsidR="009543C3" w:rsidRPr="009543C3">
        <w:rPr>
          <w:rFonts w:eastAsia="Times New Roman" w:cs="Times New Roman"/>
          <w:lang w:eastAsia="pl-PL"/>
        </w:rPr>
        <w:t xml:space="preserve">szczególne podmioty wykonawcze </w:t>
      </w:r>
      <w:r w:rsidRPr="009543C3">
        <w:rPr>
          <w:rFonts w:eastAsia="Times New Roman" w:cs="Times New Roman"/>
          <w:lang w:eastAsia="pl-PL"/>
        </w:rPr>
        <w:t xml:space="preserve">po zakończeniu realizacji projektu. Dzięki takim kartom możliwe </w:t>
      </w:r>
      <w:r w:rsidR="009543C3" w:rsidRPr="009543C3">
        <w:rPr>
          <w:rFonts w:eastAsia="Times New Roman" w:cs="Times New Roman"/>
          <w:lang w:eastAsia="pl-PL"/>
        </w:rPr>
        <w:t xml:space="preserve">będzie monitorowanie rezultatu </w:t>
      </w:r>
      <w:r w:rsidRPr="009543C3">
        <w:rPr>
          <w:rFonts w:eastAsia="Times New Roman" w:cs="Times New Roman"/>
          <w:lang w:eastAsia="pl-PL"/>
        </w:rPr>
        <w:t xml:space="preserve">z perspektywy pojedynczej inwestycji, co umożliwi opisanie i porównanie efektów w sposób przejrzysty i jednoznaczny. Posiadając karty monitoringu projektów już zrealizowanych inwestycji, będzie możliwa ocena ich skuteczności. Ponadto będzie możliwe oszacowanie </w:t>
      </w:r>
      <w:r w:rsidR="009543C3" w:rsidRPr="009543C3">
        <w:rPr>
          <w:rFonts w:eastAsia="Times New Roman" w:cs="Times New Roman"/>
          <w:lang w:eastAsia="pl-PL"/>
        </w:rPr>
        <w:t xml:space="preserve">zagrożeń oraz szans inwestycji </w:t>
      </w:r>
      <w:r w:rsidRPr="009543C3">
        <w:rPr>
          <w:rFonts w:eastAsia="Times New Roman" w:cs="Times New Roman"/>
          <w:lang w:eastAsia="pl-PL"/>
        </w:rPr>
        <w:t xml:space="preserve">o podobnym charakterze. Wszystko to w następnych latach procesu rewitalizacji będzie stanowić doskonały punkt odniesienia do przeprowadzenia monitoringu. Dodatkowo, zaleca się organizację spotkań z </w:t>
      </w:r>
      <w:r w:rsidRPr="00246F02">
        <w:rPr>
          <w:rFonts w:eastAsia="Times New Roman" w:cs="Times New Roman"/>
          <w:lang w:eastAsia="pl-PL"/>
        </w:rPr>
        <w:t>mieszkańcami</w:t>
      </w:r>
      <w:r w:rsidR="00562756" w:rsidRPr="00246F02">
        <w:rPr>
          <w:rFonts w:eastAsia="Times New Roman" w:cs="Times New Roman"/>
          <w:lang w:eastAsia="pl-PL"/>
        </w:rPr>
        <w:t xml:space="preserve"> podczas przeprowadzanego monitoringu Gminnego Programu Rewitalizacji co 2 lata</w:t>
      </w:r>
      <w:r w:rsidRPr="00246F02">
        <w:rPr>
          <w:rFonts w:eastAsia="Times New Roman" w:cs="Times New Roman"/>
          <w:lang w:eastAsia="pl-PL"/>
        </w:rPr>
        <w:t>, na</w:t>
      </w:r>
      <w:r w:rsidRPr="009543C3">
        <w:rPr>
          <w:rFonts w:eastAsia="Times New Roman" w:cs="Times New Roman"/>
          <w:lang w:eastAsia="pl-PL"/>
        </w:rPr>
        <w:t xml:space="preserve"> których możliwe będzie przeprowadzenie otwartej debaty na temat przebiegu prowadzonych przedsięwzięć. Pozwoli to na bezpośrednie włączenie lokalnej społeczności w proces monitoringu GPR. Ważnym elementem raportu monitoringowego będzie zestawienie mierników realizacji Gminnego Programu Rewitalizacji, które pozwolą na określenie efektów rzeczowych realizacji projektów. </w:t>
      </w:r>
      <w:r w:rsidRPr="00844742">
        <w:rPr>
          <w:rFonts w:eastAsia="Times New Roman" w:cs="Times New Roman"/>
          <w:lang w:eastAsia="pl-PL"/>
        </w:rPr>
        <w:t xml:space="preserve">Tabela </w:t>
      </w:r>
      <w:r w:rsidR="00562756" w:rsidRPr="00844742">
        <w:rPr>
          <w:rFonts w:eastAsia="Times New Roman" w:cs="Times New Roman"/>
          <w:lang w:eastAsia="pl-PL"/>
        </w:rPr>
        <w:t>32</w:t>
      </w:r>
      <w:r w:rsidRPr="009543C3">
        <w:rPr>
          <w:rFonts w:eastAsia="Times New Roman" w:cs="Times New Roman"/>
          <w:lang w:eastAsia="pl-PL"/>
        </w:rPr>
        <w:t xml:space="preserve"> przedstawia te mierniki. Ujęte mierniki należy dostosować do możliwości oraz potrzeb, które można rozszerzyć o dodatkowe bardziej szczegółowe (np.: z MOPS, PUP, Policji).</w:t>
      </w:r>
      <w:bookmarkStart w:id="216" w:name="_Toc467227495"/>
    </w:p>
    <w:p w14:paraId="3093D345" w14:textId="76B352BD" w:rsidR="00AA763C" w:rsidRPr="002B0C43" w:rsidRDefault="00AA763C" w:rsidP="00AA763C">
      <w:pPr>
        <w:pStyle w:val="Legenda"/>
      </w:pPr>
      <w:r w:rsidRPr="002B0C43">
        <w:t xml:space="preserve">Tabela </w:t>
      </w:r>
      <w:fldSimple w:instr=" SEQ Tabela \* ARABIC ">
        <w:r w:rsidR="00B54791">
          <w:rPr>
            <w:noProof/>
          </w:rPr>
          <w:t>33</w:t>
        </w:r>
      </w:fldSimple>
      <w:r w:rsidRPr="002B0C43">
        <w:t>. Mierniki realizacji Gminnego Programu Rewitalizacji.</w:t>
      </w:r>
      <w:bookmarkEnd w:id="216"/>
    </w:p>
    <w:tbl>
      <w:tblPr>
        <w:tblStyle w:val="Tabelasiatki4akcent11"/>
        <w:tblW w:w="5000" w:type="pct"/>
        <w:tblLook w:val="04A0" w:firstRow="1" w:lastRow="0" w:firstColumn="1" w:lastColumn="0" w:noHBand="0" w:noVBand="1"/>
      </w:tblPr>
      <w:tblGrid>
        <w:gridCol w:w="2902"/>
        <w:gridCol w:w="2253"/>
        <w:gridCol w:w="1811"/>
        <w:gridCol w:w="2322"/>
      </w:tblGrid>
      <w:tr w:rsidR="008F0A5A" w:rsidRPr="002B0C43" w14:paraId="14A519BE" w14:textId="77777777" w:rsidTr="00E13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shd w:val="clear" w:color="auto" w:fill="C2E096" w:themeFill="accent1" w:themeFillTint="99"/>
            <w:vAlign w:val="center"/>
          </w:tcPr>
          <w:p w14:paraId="25296B01" w14:textId="77777777" w:rsidR="008F0A5A" w:rsidRPr="00E13C88" w:rsidRDefault="008F0A5A" w:rsidP="00D6292D">
            <w:pPr>
              <w:spacing w:before="0" w:line="240" w:lineRule="auto"/>
              <w:jc w:val="center"/>
              <w:rPr>
                <w:color w:val="auto"/>
                <w:sz w:val="16"/>
                <w:szCs w:val="18"/>
              </w:rPr>
            </w:pPr>
            <w:bookmarkStart w:id="217" w:name="_Toc467227496"/>
            <w:r w:rsidRPr="00E13C88">
              <w:rPr>
                <w:color w:val="auto"/>
                <w:sz w:val="16"/>
                <w:szCs w:val="18"/>
              </w:rPr>
              <w:lastRenderedPageBreak/>
              <w:t>Typ Miernika</w:t>
            </w:r>
          </w:p>
        </w:tc>
        <w:tc>
          <w:tcPr>
            <w:tcW w:w="1213" w:type="pct"/>
            <w:shd w:val="clear" w:color="auto" w:fill="C2E096" w:themeFill="accent1" w:themeFillTint="99"/>
            <w:vAlign w:val="center"/>
          </w:tcPr>
          <w:p w14:paraId="40FACE32" w14:textId="77777777" w:rsidR="008F0A5A" w:rsidRPr="00E13C88" w:rsidRDefault="008F0A5A" w:rsidP="00D6292D">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E13C88">
              <w:rPr>
                <w:color w:val="auto"/>
                <w:sz w:val="16"/>
                <w:szCs w:val="18"/>
              </w:rPr>
              <w:t>Źródło danych</w:t>
            </w:r>
          </w:p>
        </w:tc>
        <w:tc>
          <w:tcPr>
            <w:tcW w:w="975" w:type="pct"/>
            <w:shd w:val="clear" w:color="auto" w:fill="C2E096" w:themeFill="accent1" w:themeFillTint="99"/>
            <w:vAlign w:val="center"/>
          </w:tcPr>
          <w:p w14:paraId="70C51CEB" w14:textId="77777777" w:rsidR="008F0A5A" w:rsidRPr="00E13C88" w:rsidRDefault="008F0A5A" w:rsidP="00D6292D">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E13C88">
              <w:rPr>
                <w:color w:val="auto"/>
                <w:sz w:val="16"/>
                <w:szCs w:val="18"/>
              </w:rPr>
              <w:t>Rok bazowy 2015</w:t>
            </w:r>
            <w:r w:rsidRPr="00E13C88">
              <w:rPr>
                <w:color w:val="auto"/>
                <w:sz w:val="16"/>
                <w:szCs w:val="18"/>
              </w:rPr>
              <w:br/>
              <w:t>(wskaźnik)</w:t>
            </w:r>
          </w:p>
        </w:tc>
        <w:tc>
          <w:tcPr>
            <w:tcW w:w="1250" w:type="pct"/>
            <w:shd w:val="clear" w:color="auto" w:fill="C2E096" w:themeFill="accent1" w:themeFillTint="99"/>
            <w:vAlign w:val="center"/>
          </w:tcPr>
          <w:p w14:paraId="54F34B85" w14:textId="72BB7243" w:rsidR="008F0A5A" w:rsidRPr="00E13C88" w:rsidRDefault="008F0A5A" w:rsidP="00246F02">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246F02">
              <w:rPr>
                <w:color w:val="auto"/>
                <w:sz w:val="16"/>
                <w:szCs w:val="18"/>
              </w:rPr>
              <w:t>Rok prognozowany-docelowy</w:t>
            </w:r>
            <w:r w:rsidR="00E13C88" w:rsidRPr="00246F02">
              <w:rPr>
                <w:color w:val="auto"/>
                <w:sz w:val="16"/>
                <w:szCs w:val="18"/>
              </w:rPr>
              <w:t xml:space="preserve"> </w:t>
            </w:r>
            <w:r w:rsidRPr="00246F02">
              <w:rPr>
                <w:color w:val="auto"/>
                <w:sz w:val="16"/>
                <w:szCs w:val="18"/>
              </w:rPr>
              <w:t>202</w:t>
            </w:r>
            <w:r w:rsidR="00246F02" w:rsidRPr="00246F02">
              <w:rPr>
                <w:color w:val="auto"/>
                <w:sz w:val="16"/>
                <w:szCs w:val="18"/>
              </w:rPr>
              <w:t>2</w:t>
            </w:r>
          </w:p>
        </w:tc>
      </w:tr>
      <w:tr w:rsidR="008F0A5A" w:rsidRPr="002B0C43" w14:paraId="19A36176" w14:textId="77777777" w:rsidTr="008F0A5A">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562" w:type="pct"/>
            <w:vAlign w:val="center"/>
          </w:tcPr>
          <w:p w14:paraId="54BE482A" w14:textId="42AC8441" w:rsidR="008F0A5A" w:rsidRPr="002B0C43" w:rsidRDefault="008F0A5A" w:rsidP="008F0A5A">
            <w:pPr>
              <w:spacing w:before="0" w:line="240" w:lineRule="auto"/>
              <w:jc w:val="center"/>
              <w:rPr>
                <w:bCs w:val="0"/>
                <w:color w:val="000000"/>
                <w:sz w:val="18"/>
                <w:szCs w:val="18"/>
              </w:rPr>
            </w:pPr>
            <w:r w:rsidRPr="002B0C43">
              <w:rPr>
                <w:bCs w:val="0"/>
                <w:color w:val="000000"/>
                <w:sz w:val="18"/>
                <w:szCs w:val="18"/>
              </w:rPr>
              <w:t xml:space="preserve">Liczba osób bezrobotnych w przeliczeniu na 100 mieszkańców </w:t>
            </w:r>
          </w:p>
        </w:tc>
        <w:tc>
          <w:tcPr>
            <w:tcW w:w="1213" w:type="pct"/>
            <w:vMerge w:val="restart"/>
            <w:vAlign w:val="center"/>
          </w:tcPr>
          <w:p w14:paraId="22E351AB" w14:textId="2CE723EB" w:rsidR="008F0A5A" w:rsidRPr="002B0C43" w:rsidRDefault="008F0A5A" w:rsidP="009543C3">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 xml:space="preserve">Urząd Gminy Jedwabne oraz podmioty zaangażowane </w:t>
            </w:r>
            <w:r w:rsidRPr="002B0C43">
              <w:rPr>
                <w:sz w:val="18"/>
                <w:szCs w:val="18"/>
              </w:rPr>
              <w:br/>
              <w:t xml:space="preserve">w realizację </w:t>
            </w:r>
            <w:r w:rsidRPr="002B0C43">
              <w:rPr>
                <w:sz w:val="18"/>
                <w:szCs w:val="18"/>
              </w:rPr>
              <w:br/>
              <w:t>Gminnego Programu Rewitalizacji</w:t>
            </w:r>
          </w:p>
        </w:tc>
        <w:tc>
          <w:tcPr>
            <w:tcW w:w="975" w:type="pct"/>
            <w:vAlign w:val="center"/>
          </w:tcPr>
          <w:p w14:paraId="05C0E1DE" w14:textId="0CEEBA91" w:rsidR="008F0A5A" w:rsidRPr="002B0C43" w:rsidRDefault="008F0A5A"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B0C43">
              <w:rPr>
                <w:color w:val="000000"/>
                <w:sz w:val="18"/>
                <w:szCs w:val="18"/>
              </w:rPr>
              <w:t>6,41</w:t>
            </w:r>
          </w:p>
        </w:tc>
        <w:tc>
          <w:tcPr>
            <w:tcW w:w="1250" w:type="pct"/>
            <w:vAlign w:val="center"/>
          </w:tcPr>
          <w:p w14:paraId="53A5C5D5" w14:textId="60047859" w:rsidR="008F0A5A" w:rsidRPr="002B0C43" w:rsidRDefault="008F0A5A"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6,00</w:t>
            </w:r>
          </w:p>
        </w:tc>
      </w:tr>
      <w:tr w:rsidR="008F0A5A" w:rsidRPr="002B0C43" w14:paraId="6C148AE1" w14:textId="77777777" w:rsidTr="008F0A5A">
        <w:tc>
          <w:tcPr>
            <w:cnfStyle w:val="001000000000" w:firstRow="0" w:lastRow="0" w:firstColumn="1" w:lastColumn="0" w:oddVBand="0" w:evenVBand="0" w:oddHBand="0" w:evenHBand="0" w:firstRowFirstColumn="0" w:firstRowLastColumn="0" w:lastRowFirstColumn="0" w:lastRowLastColumn="0"/>
            <w:tcW w:w="1562" w:type="pct"/>
            <w:vAlign w:val="center"/>
          </w:tcPr>
          <w:p w14:paraId="16C4A272" w14:textId="0CA35E08" w:rsidR="008F0A5A" w:rsidRPr="002B0C43" w:rsidRDefault="008F0A5A" w:rsidP="00D6292D">
            <w:pPr>
              <w:spacing w:before="0" w:line="240" w:lineRule="auto"/>
              <w:jc w:val="center"/>
              <w:rPr>
                <w:sz w:val="18"/>
                <w:szCs w:val="18"/>
              </w:rPr>
            </w:pPr>
            <w:r w:rsidRPr="002B0C43">
              <w:rPr>
                <w:sz w:val="18"/>
                <w:szCs w:val="18"/>
              </w:rPr>
              <w:t>Liczba osób długotrwale bezrobotnych w przeliczeniu na 100 mieszkańców</w:t>
            </w:r>
          </w:p>
        </w:tc>
        <w:tc>
          <w:tcPr>
            <w:tcW w:w="1213" w:type="pct"/>
            <w:vMerge/>
            <w:vAlign w:val="center"/>
          </w:tcPr>
          <w:p w14:paraId="1098A91D" w14:textId="77777777" w:rsidR="008F0A5A" w:rsidRPr="002B0C43" w:rsidRDefault="008F0A5A"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5" w:type="pct"/>
            <w:vAlign w:val="center"/>
          </w:tcPr>
          <w:p w14:paraId="4B9C6BC4" w14:textId="4F9513B2" w:rsidR="008F0A5A" w:rsidRPr="002B0C43" w:rsidRDefault="008F0A5A"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B0C43">
              <w:rPr>
                <w:color w:val="000000"/>
                <w:sz w:val="18"/>
                <w:szCs w:val="18"/>
              </w:rPr>
              <w:t>4,19</w:t>
            </w:r>
          </w:p>
        </w:tc>
        <w:tc>
          <w:tcPr>
            <w:tcW w:w="1250" w:type="pct"/>
            <w:vAlign w:val="center"/>
          </w:tcPr>
          <w:p w14:paraId="4ADF1AD0" w14:textId="730798EB" w:rsidR="008F0A5A" w:rsidRPr="002B0C43" w:rsidRDefault="008F0A5A"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0C43">
              <w:rPr>
                <w:sz w:val="18"/>
                <w:szCs w:val="18"/>
              </w:rPr>
              <w:t>3,90</w:t>
            </w:r>
          </w:p>
        </w:tc>
      </w:tr>
      <w:tr w:rsidR="008F0A5A" w:rsidRPr="002B0C43" w14:paraId="386ADFC8" w14:textId="77777777" w:rsidTr="008F0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vAlign w:val="center"/>
          </w:tcPr>
          <w:p w14:paraId="3FBB2155" w14:textId="5212BF29" w:rsidR="008F0A5A" w:rsidRPr="002B0C43" w:rsidRDefault="00876E67" w:rsidP="00D6292D">
            <w:pPr>
              <w:spacing w:before="0" w:line="240" w:lineRule="auto"/>
              <w:jc w:val="center"/>
              <w:rPr>
                <w:sz w:val="18"/>
                <w:szCs w:val="18"/>
              </w:rPr>
            </w:pPr>
            <w:r w:rsidRPr="002B0C43">
              <w:rPr>
                <w:sz w:val="18"/>
                <w:szCs w:val="18"/>
              </w:rPr>
              <w:t>Liczba osób korzystających z świadczeń pomocy społecznej w przeliczeniu na 100 mieszkańców</w:t>
            </w:r>
          </w:p>
        </w:tc>
        <w:tc>
          <w:tcPr>
            <w:tcW w:w="1213" w:type="pct"/>
            <w:vMerge/>
            <w:vAlign w:val="center"/>
          </w:tcPr>
          <w:p w14:paraId="08FA887B" w14:textId="77777777" w:rsidR="008F0A5A" w:rsidRPr="002B0C43" w:rsidRDefault="008F0A5A"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75" w:type="pct"/>
            <w:vAlign w:val="center"/>
          </w:tcPr>
          <w:p w14:paraId="0E529EEB" w14:textId="419DEE0A" w:rsidR="008F0A5A" w:rsidRPr="002B0C43" w:rsidRDefault="00876E67"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B0C43">
              <w:rPr>
                <w:color w:val="000000"/>
                <w:sz w:val="18"/>
                <w:szCs w:val="18"/>
              </w:rPr>
              <w:t>18,99</w:t>
            </w:r>
          </w:p>
        </w:tc>
        <w:tc>
          <w:tcPr>
            <w:tcW w:w="1250" w:type="pct"/>
            <w:vAlign w:val="center"/>
          </w:tcPr>
          <w:p w14:paraId="12A754BF" w14:textId="57AB33DE" w:rsidR="008F0A5A" w:rsidRPr="002B0C43" w:rsidRDefault="00876E67"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17,50</w:t>
            </w:r>
          </w:p>
        </w:tc>
      </w:tr>
      <w:tr w:rsidR="008F0A5A" w:rsidRPr="002B0C43" w14:paraId="6B4A6307" w14:textId="77777777" w:rsidTr="008F0A5A">
        <w:tc>
          <w:tcPr>
            <w:cnfStyle w:val="001000000000" w:firstRow="0" w:lastRow="0" w:firstColumn="1" w:lastColumn="0" w:oddVBand="0" w:evenVBand="0" w:oddHBand="0" w:evenHBand="0" w:firstRowFirstColumn="0" w:firstRowLastColumn="0" w:lastRowFirstColumn="0" w:lastRowLastColumn="0"/>
            <w:tcW w:w="1562" w:type="pct"/>
            <w:vAlign w:val="center"/>
          </w:tcPr>
          <w:p w14:paraId="5CCE4578" w14:textId="592CF4A6" w:rsidR="008F0A5A" w:rsidRPr="002B0C43" w:rsidRDefault="00876E67" w:rsidP="00D6292D">
            <w:pPr>
              <w:spacing w:before="0" w:line="240" w:lineRule="auto"/>
              <w:jc w:val="center"/>
              <w:rPr>
                <w:sz w:val="18"/>
                <w:szCs w:val="18"/>
              </w:rPr>
            </w:pPr>
            <w:r w:rsidRPr="002B0C43">
              <w:rPr>
                <w:sz w:val="18"/>
                <w:szCs w:val="18"/>
              </w:rPr>
              <w:t>Liczba osób objętych pomocą w ramach procedury „Niebieska Karta” w przeliczeniu na 100 mieszkańców</w:t>
            </w:r>
          </w:p>
        </w:tc>
        <w:tc>
          <w:tcPr>
            <w:tcW w:w="1213" w:type="pct"/>
            <w:vMerge/>
            <w:vAlign w:val="center"/>
          </w:tcPr>
          <w:p w14:paraId="704BE635" w14:textId="77777777" w:rsidR="008F0A5A" w:rsidRPr="002B0C43" w:rsidRDefault="008F0A5A"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5" w:type="pct"/>
            <w:vAlign w:val="center"/>
          </w:tcPr>
          <w:p w14:paraId="2ACB6263" w14:textId="3811392E" w:rsidR="008F0A5A" w:rsidRPr="002B0C43" w:rsidRDefault="00876E67"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0C43">
              <w:rPr>
                <w:sz w:val="18"/>
                <w:szCs w:val="18"/>
              </w:rPr>
              <w:t>0,93</w:t>
            </w:r>
          </w:p>
        </w:tc>
        <w:tc>
          <w:tcPr>
            <w:tcW w:w="1250" w:type="pct"/>
            <w:vAlign w:val="center"/>
          </w:tcPr>
          <w:p w14:paraId="578A2F6E" w14:textId="11FFE32F" w:rsidR="008F0A5A" w:rsidRPr="002B0C43" w:rsidRDefault="00876E67"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0C43">
              <w:rPr>
                <w:sz w:val="18"/>
                <w:szCs w:val="18"/>
              </w:rPr>
              <w:t>0,89</w:t>
            </w:r>
          </w:p>
        </w:tc>
      </w:tr>
      <w:tr w:rsidR="008F0A5A" w:rsidRPr="002B0C43" w14:paraId="6B21DFBD" w14:textId="77777777" w:rsidTr="008F0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vAlign w:val="center"/>
          </w:tcPr>
          <w:p w14:paraId="09655554" w14:textId="59CCE17D" w:rsidR="008F0A5A" w:rsidRPr="002B0C43" w:rsidRDefault="00876E67" w:rsidP="00D6292D">
            <w:pPr>
              <w:spacing w:before="0" w:line="240" w:lineRule="auto"/>
              <w:jc w:val="center"/>
              <w:rPr>
                <w:sz w:val="18"/>
                <w:szCs w:val="18"/>
              </w:rPr>
            </w:pPr>
            <w:r w:rsidRPr="002B0C43">
              <w:rPr>
                <w:sz w:val="18"/>
                <w:szCs w:val="18"/>
              </w:rPr>
              <w:t>Saldo migracji</w:t>
            </w:r>
          </w:p>
        </w:tc>
        <w:tc>
          <w:tcPr>
            <w:tcW w:w="1213" w:type="pct"/>
            <w:vMerge/>
            <w:vAlign w:val="center"/>
          </w:tcPr>
          <w:p w14:paraId="0F872FDD" w14:textId="77777777" w:rsidR="008F0A5A" w:rsidRPr="002B0C43" w:rsidRDefault="008F0A5A"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75" w:type="pct"/>
            <w:vAlign w:val="center"/>
          </w:tcPr>
          <w:p w14:paraId="5043FB8A" w14:textId="733C8745" w:rsidR="008F0A5A" w:rsidRPr="002B0C43" w:rsidRDefault="00876E67"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1,86</w:t>
            </w:r>
          </w:p>
        </w:tc>
        <w:tc>
          <w:tcPr>
            <w:tcW w:w="1250" w:type="pct"/>
            <w:vAlign w:val="center"/>
          </w:tcPr>
          <w:p w14:paraId="5B15B732" w14:textId="527726D7" w:rsidR="008F0A5A" w:rsidRPr="002B0C43" w:rsidRDefault="00876E67"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1,70</w:t>
            </w:r>
          </w:p>
        </w:tc>
      </w:tr>
      <w:tr w:rsidR="008F0A5A" w:rsidRPr="002B0C43" w14:paraId="44DE191A" w14:textId="77777777" w:rsidTr="008F0A5A">
        <w:tc>
          <w:tcPr>
            <w:cnfStyle w:val="001000000000" w:firstRow="0" w:lastRow="0" w:firstColumn="1" w:lastColumn="0" w:oddVBand="0" w:evenVBand="0" w:oddHBand="0" w:evenHBand="0" w:firstRowFirstColumn="0" w:firstRowLastColumn="0" w:lastRowFirstColumn="0" w:lastRowLastColumn="0"/>
            <w:tcW w:w="1562" w:type="pct"/>
            <w:vAlign w:val="center"/>
          </w:tcPr>
          <w:p w14:paraId="19AC4713" w14:textId="588F5E92" w:rsidR="008F0A5A" w:rsidRPr="002B0C43" w:rsidRDefault="00876E67" w:rsidP="00D6292D">
            <w:pPr>
              <w:spacing w:before="0" w:line="240" w:lineRule="auto"/>
              <w:jc w:val="center"/>
              <w:rPr>
                <w:sz w:val="18"/>
                <w:szCs w:val="18"/>
              </w:rPr>
            </w:pPr>
            <w:r w:rsidRPr="002B0C43">
              <w:rPr>
                <w:sz w:val="18"/>
                <w:szCs w:val="18"/>
              </w:rPr>
              <w:t>Przyrost naturalny</w:t>
            </w:r>
          </w:p>
        </w:tc>
        <w:tc>
          <w:tcPr>
            <w:tcW w:w="1213" w:type="pct"/>
            <w:vMerge/>
            <w:vAlign w:val="center"/>
          </w:tcPr>
          <w:p w14:paraId="012F6518" w14:textId="77777777" w:rsidR="008F0A5A" w:rsidRPr="002B0C43" w:rsidRDefault="008F0A5A"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5" w:type="pct"/>
            <w:vAlign w:val="center"/>
          </w:tcPr>
          <w:p w14:paraId="1245FE3F" w14:textId="54332924" w:rsidR="008F0A5A" w:rsidRPr="002B0C43" w:rsidRDefault="00876E67"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0C43">
              <w:rPr>
                <w:sz w:val="18"/>
                <w:szCs w:val="18"/>
              </w:rPr>
              <w:t>0</w:t>
            </w:r>
          </w:p>
        </w:tc>
        <w:tc>
          <w:tcPr>
            <w:tcW w:w="1250" w:type="pct"/>
            <w:vAlign w:val="center"/>
          </w:tcPr>
          <w:p w14:paraId="22377707" w14:textId="329CFE4B" w:rsidR="008F0A5A" w:rsidRPr="002B0C43" w:rsidRDefault="00876E67"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0C43">
              <w:rPr>
                <w:sz w:val="18"/>
                <w:szCs w:val="18"/>
              </w:rPr>
              <w:t>0,01</w:t>
            </w:r>
          </w:p>
        </w:tc>
      </w:tr>
      <w:tr w:rsidR="008F0A5A" w:rsidRPr="002B0C43" w14:paraId="2CC88E11" w14:textId="77777777" w:rsidTr="008F0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vAlign w:val="center"/>
          </w:tcPr>
          <w:p w14:paraId="1F9B67DE" w14:textId="2076F6AC" w:rsidR="008F0A5A" w:rsidRPr="002B0C43" w:rsidRDefault="00876E67" w:rsidP="00D6292D">
            <w:pPr>
              <w:spacing w:before="0" w:line="240" w:lineRule="auto"/>
              <w:jc w:val="center"/>
              <w:rPr>
                <w:sz w:val="18"/>
                <w:szCs w:val="18"/>
              </w:rPr>
            </w:pPr>
            <w:r w:rsidRPr="002B0C43">
              <w:rPr>
                <w:sz w:val="18"/>
                <w:szCs w:val="18"/>
              </w:rPr>
              <w:t>Liczba stwierdzonych przestępstw ogółem w przeliczeniu na 100 mieszkańców</w:t>
            </w:r>
          </w:p>
        </w:tc>
        <w:tc>
          <w:tcPr>
            <w:tcW w:w="1213" w:type="pct"/>
            <w:vMerge/>
            <w:vAlign w:val="center"/>
          </w:tcPr>
          <w:p w14:paraId="27EC642D" w14:textId="77777777" w:rsidR="008F0A5A" w:rsidRPr="002B0C43" w:rsidRDefault="008F0A5A"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75" w:type="pct"/>
            <w:vAlign w:val="center"/>
          </w:tcPr>
          <w:p w14:paraId="32CBD27D" w14:textId="346DB944" w:rsidR="008F0A5A" w:rsidRPr="002B0C43" w:rsidRDefault="00876E67"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2,85</w:t>
            </w:r>
          </w:p>
        </w:tc>
        <w:tc>
          <w:tcPr>
            <w:tcW w:w="1250" w:type="pct"/>
            <w:vAlign w:val="center"/>
          </w:tcPr>
          <w:p w14:paraId="5056CB78" w14:textId="592233E5" w:rsidR="008F0A5A" w:rsidRPr="002B0C43" w:rsidRDefault="00876E67"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2,50</w:t>
            </w:r>
          </w:p>
        </w:tc>
      </w:tr>
      <w:tr w:rsidR="008F0A5A" w:rsidRPr="002B0C43" w14:paraId="4A2C796B" w14:textId="77777777" w:rsidTr="008F0A5A">
        <w:tc>
          <w:tcPr>
            <w:cnfStyle w:val="001000000000" w:firstRow="0" w:lastRow="0" w:firstColumn="1" w:lastColumn="0" w:oddVBand="0" w:evenVBand="0" w:oddHBand="0" w:evenHBand="0" w:firstRowFirstColumn="0" w:firstRowLastColumn="0" w:lastRowFirstColumn="0" w:lastRowLastColumn="0"/>
            <w:tcW w:w="1562" w:type="pct"/>
            <w:vAlign w:val="center"/>
          </w:tcPr>
          <w:p w14:paraId="5DC6A3F4" w14:textId="5F96E623" w:rsidR="008F0A5A" w:rsidRPr="002B0C43" w:rsidRDefault="00876E67" w:rsidP="00D6292D">
            <w:pPr>
              <w:spacing w:before="0" w:line="240" w:lineRule="auto"/>
              <w:jc w:val="center"/>
              <w:rPr>
                <w:sz w:val="18"/>
                <w:szCs w:val="18"/>
              </w:rPr>
            </w:pPr>
            <w:r w:rsidRPr="002B0C43">
              <w:rPr>
                <w:sz w:val="18"/>
                <w:szCs w:val="18"/>
              </w:rPr>
              <w:t>Liczba wypadków i kolizji drogowych w przeliczeniu na 100 mieszkańców</w:t>
            </w:r>
          </w:p>
        </w:tc>
        <w:tc>
          <w:tcPr>
            <w:tcW w:w="1213" w:type="pct"/>
            <w:vMerge/>
            <w:vAlign w:val="center"/>
          </w:tcPr>
          <w:p w14:paraId="288CACB8" w14:textId="77777777" w:rsidR="008F0A5A" w:rsidRPr="002B0C43" w:rsidRDefault="008F0A5A"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75" w:type="pct"/>
            <w:vAlign w:val="center"/>
          </w:tcPr>
          <w:p w14:paraId="37CAE9F5" w14:textId="316F8F25" w:rsidR="008F0A5A" w:rsidRPr="002B0C43" w:rsidRDefault="00876E67"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0C43">
              <w:rPr>
                <w:sz w:val="18"/>
                <w:szCs w:val="18"/>
              </w:rPr>
              <w:t>0,41</w:t>
            </w:r>
          </w:p>
        </w:tc>
        <w:tc>
          <w:tcPr>
            <w:tcW w:w="1250" w:type="pct"/>
            <w:vAlign w:val="center"/>
          </w:tcPr>
          <w:p w14:paraId="7E7E310B" w14:textId="689EC765" w:rsidR="008F0A5A" w:rsidRPr="002B0C43" w:rsidRDefault="00876E67"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0C43">
              <w:rPr>
                <w:sz w:val="18"/>
                <w:szCs w:val="18"/>
              </w:rPr>
              <w:t>0,37</w:t>
            </w:r>
          </w:p>
        </w:tc>
      </w:tr>
      <w:tr w:rsidR="008F0A5A" w:rsidRPr="00AA763C" w14:paraId="0E5E3CBC" w14:textId="77777777" w:rsidTr="008F0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vAlign w:val="center"/>
          </w:tcPr>
          <w:p w14:paraId="2381E103" w14:textId="5D1686D2" w:rsidR="008F0A5A" w:rsidRPr="002B0C43" w:rsidRDefault="002B0C43" w:rsidP="00D6292D">
            <w:pPr>
              <w:spacing w:before="0" w:line="240" w:lineRule="auto"/>
              <w:jc w:val="center"/>
              <w:rPr>
                <w:sz w:val="18"/>
                <w:szCs w:val="18"/>
              </w:rPr>
            </w:pPr>
            <w:r w:rsidRPr="002B0C43">
              <w:rPr>
                <w:sz w:val="18"/>
                <w:szCs w:val="18"/>
              </w:rPr>
              <w:t>Liczba wydanych pozwoleń na budowę</w:t>
            </w:r>
          </w:p>
        </w:tc>
        <w:tc>
          <w:tcPr>
            <w:tcW w:w="1213" w:type="pct"/>
            <w:vMerge/>
            <w:vAlign w:val="center"/>
          </w:tcPr>
          <w:p w14:paraId="48A1E643" w14:textId="77777777" w:rsidR="008F0A5A" w:rsidRPr="002B0C43" w:rsidRDefault="008F0A5A"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75" w:type="pct"/>
            <w:vAlign w:val="center"/>
          </w:tcPr>
          <w:p w14:paraId="060B7EB2" w14:textId="6FFCF073" w:rsidR="008F0A5A" w:rsidRPr="002B0C43" w:rsidRDefault="002B0C43"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0,29</w:t>
            </w:r>
          </w:p>
        </w:tc>
        <w:tc>
          <w:tcPr>
            <w:tcW w:w="1250" w:type="pct"/>
            <w:vAlign w:val="center"/>
          </w:tcPr>
          <w:p w14:paraId="02082ACA" w14:textId="45103CC5" w:rsidR="008F0A5A" w:rsidRPr="002B0C43" w:rsidRDefault="002B0C43" w:rsidP="00D6292D">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B0C43">
              <w:rPr>
                <w:sz w:val="18"/>
                <w:szCs w:val="18"/>
              </w:rPr>
              <w:t>0,33</w:t>
            </w:r>
          </w:p>
        </w:tc>
      </w:tr>
    </w:tbl>
    <w:p w14:paraId="51CB0973" w14:textId="614A0314" w:rsidR="00AA763C" w:rsidRPr="009543C3" w:rsidRDefault="00AA763C" w:rsidP="00AA763C">
      <w:pPr>
        <w:pStyle w:val="Legenda"/>
        <w:pageBreakBefore/>
      </w:pPr>
      <w:r w:rsidRPr="009543C3">
        <w:lastRenderedPageBreak/>
        <w:t xml:space="preserve">Tabela </w:t>
      </w:r>
      <w:fldSimple w:instr=" SEQ Tabela \* ARABIC ">
        <w:r w:rsidR="00B54791">
          <w:rPr>
            <w:noProof/>
          </w:rPr>
          <w:t>34</w:t>
        </w:r>
      </w:fldSimple>
      <w:r w:rsidRPr="009543C3">
        <w:t>. Wzór karty monitoringu Gminnego Programu Rewitalizacji.</w:t>
      </w:r>
      <w:bookmarkEnd w:id="217"/>
    </w:p>
    <w:tbl>
      <w:tblPr>
        <w:tblStyle w:val="Tabelasiatki4akcent11"/>
        <w:tblW w:w="0" w:type="auto"/>
        <w:jc w:val="center"/>
        <w:tblLook w:val="04A0" w:firstRow="1" w:lastRow="0" w:firstColumn="1" w:lastColumn="0" w:noHBand="0" w:noVBand="1"/>
      </w:tblPr>
      <w:tblGrid>
        <w:gridCol w:w="4606"/>
        <w:gridCol w:w="2303"/>
        <w:gridCol w:w="2303"/>
      </w:tblGrid>
      <w:tr w:rsidR="00AA763C" w:rsidRPr="009543C3" w14:paraId="4B86636F" w14:textId="77777777" w:rsidTr="00332B7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5366807" w14:textId="77777777" w:rsidR="00AA763C" w:rsidRPr="009543C3" w:rsidRDefault="00AA763C" w:rsidP="00D6292D">
            <w:pPr>
              <w:spacing w:before="0" w:line="240" w:lineRule="auto"/>
              <w:jc w:val="center"/>
              <w:rPr>
                <w:sz w:val="18"/>
                <w:szCs w:val="18"/>
              </w:rPr>
            </w:pPr>
            <w:r w:rsidRPr="009543C3">
              <w:rPr>
                <w:sz w:val="18"/>
                <w:szCs w:val="18"/>
              </w:rPr>
              <w:t>Nazwa Projektu</w:t>
            </w:r>
          </w:p>
        </w:tc>
        <w:tc>
          <w:tcPr>
            <w:tcW w:w="4606" w:type="dxa"/>
            <w:gridSpan w:val="2"/>
            <w:vAlign w:val="center"/>
          </w:tcPr>
          <w:p w14:paraId="4341B9EC" w14:textId="77777777" w:rsidR="00AA763C" w:rsidRPr="009543C3" w:rsidRDefault="00AA763C" w:rsidP="00D6292D">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tc>
      </w:tr>
      <w:tr w:rsidR="00AA763C" w:rsidRPr="009543C3" w14:paraId="236AF9D0" w14:textId="77777777" w:rsidTr="00332B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DA164D9" w14:textId="77777777" w:rsidR="00AA763C" w:rsidRPr="009543C3" w:rsidRDefault="00AA763C" w:rsidP="00D6292D">
            <w:pPr>
              <w:spacing w:before="0" w:line="240" w:lineRule="auto"/>
              <w:jc w:val="left"/>
              <w:rPr>
                <w:sz w:val="18"/>
                <w:szCs w:val="18"/>
              </w:rPr>
            </w:pPr>
            <w:r w:rsidRPr="009543C3">
              <w:rPr>
                <w:sz w:val="18"/>
                <w:szCs w:val="18"/>
              </w:rPr>
              <w:t>Opis realizowanych zadań w roku sprawozdawczym</w:t>
            </w:r>
          </w:p>
        </w:tc>
        <w:tc>
          <w:tcPr>
            <w:tcW w:w="4606" w:type="dxa"/>
            <w:gridSpan w:val="2"/>
          </w:tcPr>
          <w:p w14:paraId="33A6DCA2" w14:textId="77777777" w:rsidR="00AA763C" w:rsidRPr="009543C3" w:rsidRDefault="00AA763C" w:rsidP="00D6292D">
            <w:pPr>
              <w:spacing w:before="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AA763C" w:rsidRPr="009543C3" w14:paraId="2BF2CFF6" w14:textId="77777777" w:rsidTr="00332B77">
        <w:trPr>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59FE5490" w14:textId="77777777" w:rsidR="00AA763C" w:rsidRPr="009543C3" w:rsidRDefault="00AA763C" w:rsidP="00D6292D">
            <w:pPr>
              <w:spacing w:before="0" w:line="240" w:lineRule="auto"/>
              <w:jc w:val="left"/>
              <w:rPr>
                <w:sz w:val="18"/>
                <w:szCs w:val="18"/>
              </w:rPr>
            </w:pPr>
            <w:r w:rsidRPr="009543C3">
              <w:rPr>
                <w:sz w:val="18"/>
                <w:szCs w:val="18"/>
              </w:rPr>
              <w:t>Podmiot realizujący projekt</w:t>
            </w:r>
          </w:p>
        </w:tc>
        <w:tc>
          <w:tcPr>
            <w:tcW w:w="4606" w:type="dxa"/>
            <w:gridSpan w:val="2"/>
          </w:tcPr>
          <w:p w14:paraId="0CFEF467" w14:textId="77777777" w:rsidR="00AA763C" w:rsidRPr="009543C3" w:rsidRDefault="00AA763C" w:rsidP="00D6292D">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AA763C" w:rsidRPr="009543C3" w14:paraId="171EEE9C" w14:textId="77777777" w:rsidTr="00332B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1D20E138" w14:textId="77777777" w:rsidR="00AA763C" w:rsidRPr="009543C3" w:rsidRDefault="00AA763C" w:rsidP="00D6292D">
            <w:pPr>
              <w:spacing w:before="0" w:line="240" w:lineRule="auto"/>
              <w:jc w:val="left"/>
              <w:rPr>
                <w:sz w:val="18"/>
                <w:szCs w:val="18"/>
              </w:rPr>
            </w:pPr>
            <w:r w:rsidRPr="009543C3">
              <w:rPr>
                <w:sz w:val="18"/>
                <w:szCs w:val="18"/>
              </w:rPr>
              <w:t>Partnerzy realizacji projektu uczestniczący w zadaniach w danym roku (Zaangażowani interesariusze)</w:t>
            </w:r>
          </w:p>
        </w:tc>
        <w:tc>
          <w:tcPr>
            <w:tcW w:w="4606" w:type="dxa"/>
            <w:gridSpan w:val="2"/>
          </w:tcPr>
          <w:p w14:paraId="116CD473" w14:textId="77777777" w:rsidR="00AA763C" w:rsidRPr="009543C3" w:rsidRDefault="00AA763C" w:rsidP="00D6292D">
            <w:pPr>
              <w:spacing w:before="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AA763C" w:rsidRPr="009543C3" w14:paraId="35EA574D" w14:textId="77777777" w:rsidTr="00332B77">
        <w:trPr>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18B49E4E" w14:textId="77777777" w:rsidR="00AA763C" w:rsidRPr="009543C3" w:rsidRDefault="00AA763C" w:rsidP="00D6292D">
            <w:pPr>
              <w:spacing w:before="0" w:line="240" w:lineRule="auto"/>
              <w:jc w:val="left"/>
              <w:rPr>
                <w:sz w:val="18"/>
                <w:szCs w:val="18"/>
              </w:rPr>
            </w:pPr>
            <w:r w:rsidRPr="009543C3">
              <w:rPr>
                <w:sz w:val="18"/>
                <w:szCs w:val="18"/>
              </w:rPr>
              <w:t>Sposób włączenia interesariuszy</w:t>
            </w:r>
          </w:p>
        </w:tc>
        <w:tc>
          <w:tcPr>
            <w:tcW w:w="4606" w:type="dxa"/>
            <w:gridSpan w:val="2"/>
          </w:tcPr>
          <w:p w14:paraId="6429E2B0" w14:textId="77777777" w:rsidR="00AA763C" w:rsidRPr="009543C3" w:rsidRDefault="00AA763C" w:rsidP="00D6292D">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AA763C" w:rsidRPr="009543C3" w14:paraId="713C1004" w14:textId="77777777" w:rsidTr="00332B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A23E4E2" w14:textId="77777777" w:rsidR="00AA763C" w:rsidRPr="009543C3" w:rsidRDefault="00AA763C" w:rsidP="00D6292D">
            <w:pPr>
              <w:spacing w:before="0" w:line="240" w:lineRule="auto"/>
              <w:jc w:val="left"/>
              <w:rPr>
                <w:sz w:val="18"/>
                <w:szCs w:val="18"/>
              </w:rPr>
            </w:pPr>
            <w:r w:rsidRPr="009543C3">
              <w:rPr>
                <w:sz w:val="18"/>
                <w:szCs w:val="18"/>
              </w:rPr>
              <w:t>Wartość wskaźników produktu:</w:t>
            </w:r>
          </w:p>
        </w:tc>
        <w:tc>
          <w:tcPr>
            <w:tcW w:w="4606" w:type="dxa"/>
            <w:gridSpan w:val="2"/>
          </w:tcPr>
          <w:p w14:paraId="4E10AFFB" w14:textId="77777777" w:rsidR="00AA763C" w:rsidRPr="009543C3" w:rsidRDefault="00AA763C" w:rsidP="00D6292D">
            <w:pPr>
              <w:spacing w:before="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AA763C" w:rsidRPr="009543C3" w14:paraId="06FEEDAF" w14:textId="77777777" w:rsidTr="00332B77">
        <w:trPr>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283F4F82" w14:textId="77777777" w:rsidR="00AA763C" w:rsidRPr="009543C3" w:rsidRDefault="00AA763C" w:rsidP="00D6292D">
            <w:pPr>
              <w:spacing w:before="0" w:line="240" w:lineRule="auto"/>
              <w:jc w:val="left"/>
              <w:rPr>
                <w:sz w:val="18"/>
                <w:szCs w:val="18"/>
              </w:rPr>
            </w:pPr>
            <w:r w:rsidRPr="009543C3">
              <w:rPr>
                <w:sz w:val="18"/>
                <w:szCs w:val="18"/>
              </w:rPr>
              <w:t>Data rozpoczęcia realizacji:</w:t>
            </w:r>
          </w:p>
        </w:tc>
        <w:tc>
          <w:tcPr>
            <w:tcW w:w="4606" w:type="dxa"/>
            <w:gridSpan w:val="2"/>
          </w:tcPr>
          <w:p w14:paraId="1FD9F0FD" w14:textId="77777777" w:rsidR="00AA763C" w:rsidRPr="009543C3" w:rsidRDefault="00AA763C" w:rsidP="00D6292D">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AA763C" w:rsidRPr="009543C3" w14:paraId="03B09DEE" w14:textId="77777777" w:rsidTr="00332B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CF108E5" w14:textId="77777777" w:rsidR="00AA763C" w:rsidRPr="009543C3" w:rsidRDefault="00AA763C" w:rsidP="00D6292D">
            <w:pPr>
              <w:spacing w:before="0" w:line="240" w:lineRule="auto"/>
              <w:jc w:val="left"/>
              <w:rPr>
                <w:sz w:val="18"/>
                <w:szCs w:val="18"/>
              </w:rPr>
            </w:pPr>
            <w:r w:rsidRPr="009543C3">
              <w:rPr>
                <w:sz w:val="18"/>
                <w:szCs w:val="18"/>
              </w:rPr>
              <w:t>Data zakończenia :</w:t>
            </w:r>
          </w:p>
        </w:tc>
        <w:tc>
          <w:tcPr>
            <w:tcW w:w="4606" w:type="dxa"/>
            <w:gridSpan w:val="2"/>
          </w:tcPr>
          <w:p w14:paraId="45EF2D7B" w14:textId="77777777" w:rsidR="00AA763C" w:rsidRPr="009543C3" w:rsidRDefault="00AA763C" w:rsidP="00D6292D">
            <w:pPr>
              <w:spacing w:before="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AA763C" w:rsidRPr="009543C3" w14:paraId="7A1CB562" w14:textId="77777777" w:rsidTr="00332B77">
        <w:trPr>
          <w:trHeight w:val="340"/>
          <w:jc w:val="center"/>
        </w:trPr>
        <w:tc>
          <w:tcPr>
            <w:cnfStyle w:val="001000000000" w:firstRow="0" w:lastRow="0" w:firstColumn="1" w:lastColumn="0" w:oddVBand="0" w:evenVBand="0" w:oddHBand="0" w:evenHBand="0" w:firstRowFirstColumn="0" w:firstRowLastColumn="0" w:lastRowFirstColumn="0" w:lastRowLastColumn="0"/>
            <w:tcW w:w="4606" w:type="dxa"/>
            <w:vMerge w:val="restart"/>
            <w:vAlign w:val="center"/>
          </w:tcPr>
          <w:p w14:paraId="29A76990" w14:textId="77777777" w:rsidR="00AA763C" w:rsidRPr="009543C3" w:rsidRDefault="00AA763C" w:rsidP="00D6292D">
            <w:pPr>
              <w:spacing w:before="0" w:line="240" w:lineRule="auto"/>
              <w:jc w:val="left"/>
              <w:rPr>
                <w:sz w:val="18"/>
                <w:szCs w:val="18"/>
              </w:rPr>
            </w:pPr>
            <w:r w:rsidRPr="009543C3">
              <w:rPr>
                <w:sz w:val="18"/>
                <w:szCs w:val="18"/>
              </w:rPr>
              <w:t>Planowane nakłady finansowe na realizację projektu w trakcie roku</w:t>
            </w:r>
          </w:p>
        </w:tc>
        <w:tc>
          <w:tcPr>
            <w:tcW w:w="2303" w:type="dxa"/>
            <w:vAlign w:val="center"/>
          </w:tcPr>
          <w:p w14:paraId="16897256" w14:textId="77777777" w:rsidR="00AA763C" w:rsidRPr="009543C3" w:rsidRDefault="00AA763C"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543C3">
              <w:rPr>
                <w:sz w:val="18"/>
                <w:szCs w:val="18"/>
              </w:rPr>
              <w:t>własne</w:t>
            </w:r>
          </w:p>
        </w:tc>
        <w:tc>
          <w:tcPr>
            <w:tcW w:w="2303" w:type="dxa"/>
            <w:vAlign w:val="center"/>
          </w:tcPr>
          <w:p w14:paraId="31F4097C" w14:textId="77777777" w:rsidR="00AA763C" w:rsidRPr="009543C3" w:rsidRDefault="00AA763C" w:rsidP="00D6292D">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543C3">
              <w:rPr>
                <w:sz w:val="18"/>
                <w:szCs w:val="18"/>
              </w:rPr>
              <w:t>zewnętrzne</w:t>
            </w:r>
          </w:p>
        </w:tc>
      </w:tr>
      <w:tr w:rsidR="00AA763C" w:rsidRPr="009543C3" w14:paraId="7521272E" w14:textId="77777777" w:rsidTr="00332B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6" w:type="dxa"/>
            <w:vMerge/>
            <w:vAlign w:val="center"/>
          </w:tcPr>
          <w:p w14:paraId="3A675A8D" w14:textId="77777777" w:rsidR="00AA763C" w:rsidRPr="009543C3" w:rsidRDefault="00AA763C" w:rsidP="00D6292D">
            <w:pPr>
              <w:spacing w:before="0" w:line="240" w:lineRule="auto"/>
              <w:jc w:val="left"/>
              <w:rPr>
                <w:sz w:val="18"/>
                <w:szCs w:val="18"/>
              </w:rPr>
            </w:pPr>
          </w:p>
        </w:tc>
        <w:tc>
          <w:tcPr>
            <w:tcW w:w="2303" w:type="dxa"/>
          </w:tcPr>
          <w:p w14:paraId="2A09A712" w14:textId="77777777" w:rsidR="00AA763C" w:rsidRPr="009543C3" w:rsidRDefault="00AA763C" w:rsidP="00D6292D">
            <w:pPr>
              <w:spacing w:before="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2303" w:type="dxa"/>
          </w:tcPr>
          <w:p w14:paraId="4F5B1AD4" w14:textId="77777777" w:rsidR="00AA763C" w:rsidRPr="009543C3" w:rsidRDefault="00AA763C" w:rsidP="00D6292D">
            <w:pPr>
              <w:spacing w:before="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AA763C" w:rsidRPr="009543C3" w14:paraId="7454044D" w14:textId="77777777" w:rsidTr="00332B77">
        <w:trPr>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13E90CB2" w14:textId="77777777" w:rsidR="00AA763C" w:rsidRPr="009543C3" w:rsidRDefault="00AA763C" w:rsidP="00D6292D">
            <w:pPr>
              <w:spacing w:before="0" w:line="240" w:lineRule="auto"/>
              <w:jc w:val="left"/>
              <w:rPr>
                <w:sz w:val="18"/>
                <w:szCs w:val="18"/>
              </w:rPr>
            </w:pPr>
            <w:r w:rsidRPr="009543C3">
              <w:rPr>
                <w:sz w:val="18"/>
                <w:szCs w:val="18"/>
              </w:rPr>
              <w:t>Całkowite poniesione nakłady finansowe na realizację projektu:</w:t>
            </w:r>
          </w:p>
        </w:tc>
        <w:tc>
          <w:tcPr>
            <w:tcW w:w="4606" w:type="dxa"/>
            <w:gridSpan w:val="2"/>
          </w:tcPr>
          <w:p w14:paraId="6E98BB3D" w14:textId="77777777" w:rsidR="00AA763C" w:rsidRPr="009543C3" w:rsidRDefault="00AA763C" w:rsidP="00D6292D">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AA763C" w:rsidRPr="009543C3" w14:paraId="623DFF50" w14:textId="77777777" w:rsidTr="00332B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5635E29A" w14:textId="77777777" w:rsidR="00AA763C" w:rsidRPr="009543C3" w:rsidRDefault="00AA763C" w:rsidP="00D6292D">
            <w:pPr>
              <w:spacing w:before="0" w:line="240" w:lineRule="auto"/>
              <w:jc w:val="left"/>
              <w:rPr>
                <w:sz w:val="18"/>
                <w:szCs w:val="18"/>
              </w:rPr>
            </w:pPr>
            <w:r w:rsidRPr="009543C3">
              <w:rPr>
                <w:sz w:val="18"/>
                <w:szCs w:val="18"/>
              </w:rPr>
              <w:t>Możliwe ryzyka dalszej realizacji projektu:</w:t>
            </w:r>
          </w:p>
        </w:tc>
        <w:tc>
          <w:tcPr>
            <w:tcW w:w="4606" w:type="dxa"/>
            <w:gridSpan w:val="2"/>
          </w:tcPr>
          <w:p w14:paraId="6C4305AF" w14:textId="77777777" w:rsidR="00AA763C" w:rsidRPr="009543C3" w:rsidRDefault="00AA763C" w:rsidP="00D6292D">
            <w:pPr>
              <w:spacing w:before="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AA763C" w:rsidRPr="00AA763C" w14:paraId="53C4CE65" w14:textId="77777777" w:rsidTr="00332B77">
        <w:trPr>
          <w:trHeight w:val="34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F7879E6" w14:textId="77777777" w:rsidR="00AA763C" w:rsidRPr="009543C3" w:rsidRDefault="00AA763C" w:rsidP="00D6292D">
            <w:pPr>
              <w:spacing w:before="0" w:line="240" w:lineRule="auto"/>
              <w:jc w:val="left"/>
              <w:rPr>
                <w:sz w:val="18"/>
                <w:szCs w:val="18"/>
              </w:rPr>
            </w:pPr>
            <w:r w:rsidRPr="009543C3">
              <w:rPr>
                <w:sz w:val="18"/>
                <w:szCs w:val="18"/>
              </w:rPr>
              <w:t>Propozycje działań minimalizujących ryzyka</w:t>
            </w:r>
          </w:p>
        </w:tc>
        <w:tc>
          <w:tcPr>
            <w:tcW w:w="4606" w:type="dxa"/>
            <w:gridSpan w:val="2"/>
          </w:tcPr>
          <w:p w14:paraId="4BE96497" w14:textId="77777777" w:rsidR="00AA763C" w:rsidRPr="009543C3" w:rsidRDefault="00AA763C" w:rsidP="00D6292D">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bl>
    <w:p w14:paraId="402ED4DB" w14:textId="77777777" w:rsidR="00AA763C" w:rsidRPr="00AA763C" w:rsidRDefault="00AA763C" w:rsidP="00AA763C">
      <w:pPr>
        <w:rPr>
          <w:highlight w:val="yellow"/>
        </w:rPr>
      </w:pPr>
    </w:p>
    <w:p w14:paraId="23A51C22" w14:textId="77777777" w:rsidR="00AA763C" w:rsidRPr="009543C3" w:rsidRDefault="00AA763C" w:rsidP="00AA763C">
      <w:r w:rsidRPr="009543C3">
        <w:t xml:space="preserve">Ewaluacja Gminnego Programu Rewitalizacji pozwala oszacować oddziaływanie programu, </w:t>
      </w:r>
      <w:r w:rsidRPr="009543C3">
        <w:br/>
        <w:t>jak i pomocy publicznej, w tym pomocy strukturalnej Unii Europejskiej w odniesieniu do założonych celów programu. Wyniki oceny powinny zostać wykorzystane w celu jak najlepszego dopasowania realizowanych przedsięwzięć do rzeczywistych potrzeb oraz najbardziej efektywnego wydatkowania środków. Warunkiem dobrej oceny jest dostępność danych i terminowe raportowanie przez wszystkie podmioty zaangażowane w system wdrażania programu.</w:t>
      </w:r>
    </w:p>
    <w:p w14:paraId="7372D1F0" w14:textId="2024CEE0" w:rsidR="00AA763C" w:rsidRDefault="00AA763C" w:rsidP="00AA763C">
      <w:r w:rsidRPr="009543C3">
        <w:t>W przypadku uwag do Programu wynikających po ocenie merytorycznej, członek Komitetu Rewitalizacji sporządza bezzwłocznie pismo „Formularz korekty prog</w:t>
      </w:r>
      <w:r w:rsidR="009543C3" w:rsidRPr="009543C3">
        <w:t xml:space="preserve">ramu rewitalizacji zgłoszonego </w:t>
      </w:r>
      <w:r w:rsidRPr="009543C3">
        <w:t xml:space="preserve">do wykazu programów rewitalizacji gmin województwa </w:t>
      </w:r>
      <w:r w:rsidR="009543C3" w:rsidRPr="009543C3">
        <w:t xml:space="preserve">podlaskiego” z uwagami merytorycznymi. </w:t>
      </w:r>
      <w:r w:rsidRPr="009543C3">
        <w:t>W razie niedokonania lub niewłaściwego dokonania poprawek lub uzupełnień, członkowie komitetu oceniający program rewitalizacj</w:t>
      </w:r>
      <w:r w:rsidR="009543C3">
        <w:t xml:space="preserve">i formułują kolejny raz uwagi. </w:t>
      </w:r>
    </w:p>
    <w:p w14:paraId="3F212C16" w14:textId="77777777" w:rsidR="00E13C88" w:rsidRDefault="00E13C88" w:rsidP="00AA763C"/>
    <w:p w14:paraId="61987C6B" w14:textId="77777777" w:rsidR="00BD75B6" w:rsidRPr="001E3895" w:rsidRDefault="00BD75B6" w:rsidP="00BD75B6">
      <w:pPr>
        <w:pBdr>
          <w:top w:val="single" w:sz="24" w:space="0" w:color="9ACA48"/>
          <w:left w:val="single" w:sz="24" w:space="0" w:color="9ACA48"/>
          <w:bottom w:val="single" w:sz="24" w:space="0" w:color="9ACA48"/>
          <w:right w:val="single" w:sz="24" w:space="0" w:color="9ACA48"/>
        </w:pBdr>
        <w:shd w:val="clear" w:color="auto" w:fill="9ACA48"/>
        <w:spacing w:before="120" w:after="0"/>
        <w:outlineLvl w:val="0"/>
        <w:rPr>
          <w:rFonts w:eastAsia="Times New Roman" w:cs="Times New Roman"/>
          <w:caps/>
          <w:color w:val="FFFFFF"/>
          <w:spacing w:val="15"/>
          <w:sz w:val="24"/>
        </w:rPr>
      </w:pPr>
      <w:bookmarkStart w:id="218" w:name="_Toc484610088"/>
      <w:r>
        <w:rPr>
          <w:rFonts w:eastAsia="Times New Roman" w:cs="Times New Roman"/>
          <w:caps/>
          <w:color w:val="FFFFFF"/>
          <w:spacing w:val="15"/>
          <w:sz w:val="24"/>
        </w:rPr>
        <w:t>Niezbędne zmiany w uchwałach</w:t>
      </w:r>
      <w:bookmarkEnd w:id="218"/>
    </w:p>
    <w:p w14:paraId="2C7B58E7" w14:textId="77777777" w:rsidR="00C4053E" w:rsidRPr="00E87949" w:rsidRDefault="00C4053E" w:rsidP="00C4053E">
      <w:pPr>
        <w:rPr>
          <w:b/>
        </w:rPr>
      </w:pPr>
      <w:r w:rsidRPr="00E87949">
        <w:rPr>
          <w:b/>
        </w:rPr>
        <w:t>Określenie niezbędnych zmian w uchwale, o której mowa w art. 7, ust. 3</w:t>
      </w:r>
    </w:p>
    <w:p w14:paraId="130E68DE" w14:textId="77777777" w:rsidR="00C4053E" w:rsidRDefault="00C4053E" w:rsidP="00C4053E">
      <w:r w:rsidRPr="00E87949">
        <w:t xml:space="preserve">Zgodnie z Ustawą z dnia 9 października 2015 roku, Komitet Rewitalizacji stanowi forum współpracy i dialogu interesariuszy z organami gminy w sprawach dotyczących </w:t>
      </w:r>
      <w:r w:rsidRPr="00E87949">
        <w:lastRenderedPageBreak/>
        <w:t>przygotowania, prowadzenia i oceny rewitalizacji oraz pełni funkcję opiniodawczo-doradczą wójta, burmistrza albo prezydenta miasta. Dopuszcza się powołanie osobnych Komitetów Rewitalizacji dla wyznaczonych podobszarów rewitalizacji. Zasady wyznaczania składu oraz zasady działania Komitetu Rewitalizacji określone zostały w uchwale. Uchwała w pierwszej kolejności została poddana konsultacjom społecznym, następnie p</w:t>
      </w:r>
      <w:r>
        <w:t>rzyjęta została przez Radę Miejską Jedwabne</w:t>
      </w:r>
      <w:r w:rsidRPr="00E87949">
        <w:t>.</w:t>
      </w:r>
    </w:p>
    <w:p w14:paraId="2AD9C30C" w14:textId="77777777" w:rsidR="00C4053E" w:rsidRPr="0095655C" w:rsidRDefault="00C4053E" w:rsidP="00C4053E">
      <w:r>
        <w:t xml:space="preserve">Komitet Rewitalizacji w Gminie Jedwabne zostanie powołany zarządzeniem Burmistrza Gminy Jedwabne „W sprawie powołania Komitetu Rewitalizacji w Gminie Jedwabne” zgodnie </w:t>
      </w:r>
      <w:r>
        <w:br/>
        <w:t>z uchwałą Rady Miejskiej w terminie wskazanym w Ustawie o rewitalizacji z dnia 9 października 2015 r.</w:t>
      </w:r>
    </w:p>
    <w:p w14:paraId="7F1C7840" w14:textId="77777777" w:rsidR="00C4053E" w:rsidRPr="00E87949" w:rsidRDefault="00C4053E" w:rsidP="00C4053E">
      <w:pPr>
        <w:rPr>
          <w:b/>
        </w:rPr>
      </w:pPr>
      <w:r w:rsidRPr="00E87949">
        <w:rPr>
          <w:b/>
        </w:rPr>
        <w:t>Specjalna strefa Rewitalizacji</w:t>
      </w:r>
    </w:p>
    <w:p w14:paraId="023E27BD" w14:textId="2786022D" w:rsidR="00C4053E" w:rsidRPr="00E87949" w:rsidRDefault="00C4053E" w:rsidP="00C4053E">
      <w:r w:rsidRPr="00E87949">
        <w:t>W Gminnym</w:t>
      </w:r>
      <w:r>
        <w:t xml:space="preserve"> Programie Rewitalizacji Gminy Jedwabne na </w:t>
      </w:r>
      <w:r w:rsidRPr="00844742">
        <w:t>lata 2017-202</w:t>
      </w:r>
      <w:r w:rsidR="00844742" w:rsidRPr="00844742">
        <w:t>0</w:t>
      </w:r>
      <w:r w:rsidRPr="00E87949">
        <w:t xml:space="preserve"> nie przewiduje się ustalenia Specjalnej Strefy Rewitalizacji, która zgodnie z art. 25 Ustawy o rewitalizacji z dnia 9 października 2015 roku mo</w:t>
      </w:r>
      <w:r>
        <w:t>że zostać utworzona.</w:t>
      </w:r>
    </w:p>
    <w:p w14:paraId="25873423" w14:textId="77777777" w:rsidR="00C4053E" w:rsidRPr="00E87949" w:rsidRDefault="00C4053E" w:rsidP="00C4053E">
      <w:pPr>
        <w:rPr>
          <w:b/>
        </w:rPr>
      </w:pPr>
      <w:r w:rsidRPr="00E87949">
        <w:rPr>
          <w:b/>
        </w:rPr>
        <w:t>Zmiany w uchwałach o ochronie praw lokatorów, mieszkaniowym zasobie gminy i o zmianie Kodeksu cywilnego</w:t>
      </w:r>
    </w:p>
    <w:p w14:paraId="4EE7D837" w14:textId="68DDCA5A" w:rsidR="00C4053E" w:rsidRPr="00E87949" w:rsidRDefault="00C4053E" w:rsidP="00C4053E">
      <w:r w:rsidRPr="00E87949">
        <w:rPr>
          <w:i/>
        </w:rPr>
        <w:t xml:space="preserve">Gminny Program Rewitalizacji Gminy </w:t>
      </w:r>
      <w:r w:rsidRPr="009C2B0A">
        <w:rPr>
          <w:i/>
        </w:rPr>
        <w:t>Jedwabne</w:t>
      </w:r>
      <w:r>
        <w:rPr>
          <w:i/>
        </w:rPr>
        <w:t xml:space="preserve"> na </w:t>
      </w:r>
      <w:r w:rsidRPr="00844742">
        <w:rPr>
          <w:i/>
        </w:rPr>
        <w:t xml:space="preserve">lata </w:t>
      </w:r>
      <w:r w:rsidR="00844742" w:rsidRPr="00844742">
        <w:rPr>
          <w:i/>
        </w:rPr>
        <w:t>2017-2020</w:t>
      </w:r>
      <w:r w:rsidRPr="00E87949">
        <w:t xml:space="preserve"> nie przewiduje się zmian </w:t>
      </w:r>
      <w:r>
        <w:br/>
      </w:r>
      <w:r w:rsidRPr="00E87949">
        <w:t>w uchwałach, o których mowa w art. 21 ust. 1 ustawy z dnia 21 czerwca 2001 r. o ochronie praw lokatorów, mieszkaniowym zasobie gminy i o zmianie Kodeksu cywilnego (Dz. U. z 2014 r. poz. 150 oraz z 2015 r. poz. 1322)</w:t>
      </w:r>
    </w:p>
    <w:p w14:paraId="2F5E9AFC" w14:textId="77777777" w:rsidR="00C4053E" w:rsidRPr="00E87949" w:rsidRDefault="00C4053E" w:rsidP="00C4053E">
      <w:pPr>
        <w:rPr>
          <w:b/>
        </w:rPr>
      </w:pPr>
    </w:p>
    <w:p w14:paraId="5B6C89B1" w14:textId="77777777" w:rsidR="00C4053E" w:rsidRPr="00E87949" w:rsidRDefault="00C4053E" w:rsidP="00C4053E">
      <w:pPr>
        <w:rPr>
          <w:b/>
        </w:rPr>
      </w:pPr>
      <w:r w:rsidRPr="00E87949">
        <w:rPr>
          <w:b/>
        </w:rPr>
        <w:t>Zmiany w studium uwarunkowań i kierunków zagospodarowania przestrzennego</w:t>
      </w:r>
    </w:p>
    <w:p w14:paraId="6DEB2477" w14:textId="0197B2D8" w:rsidR="00C4053E" w:rsidRPr="00E87949" w:rsidRDefault="00C4053E" w:rsidP="00C4053E">
      <w:r w:rsidRPr="00E87949">
        <w:t xml:space="preserve">Studium uwarunkowań i kierunków zagospodarowania przestrzennego Gminy </w:t>
      </w:r>
      <w:r>
        <w:t>Jedwabne obowiązuje</w:t>
      </w:r>
      <w:r w:rsidRPr="00E87949">
        <w:t>. Po uchwaleniu Gminnego Programu Rewitalizacji Gminy</w:t>
      </w:r>
      <w:r>
        <w:t xml:space="preserve"> Jedwabne na lata </w:t>
      </w:r>
      <w:r w:rsidR="00844742" w:rsidRPr="00844742">
        <w:t>2017-2020</w:t>
      </w:r>
      <w:r w:rsidRPr="00844742">
        <w:t xml:space="preserve"> wprowadzone</w:t>
      </w:r>
      <w:r w:rsidRPr="00E87949">
        <w:t xml:space="preserve"> zostaną do niego wszelkie zmiany związane z Gminnym Programem Rewitalizacji. </w:t>
      </w:r>
    </w:p>
    <w:p w14:paraId="70E2C8E9" w14:textId="77777777" w:rsidR="00C4053E" w:rsidRPr="00E87949" w:rsidRDefault="00C4053E" w:rsidP="00C4053E"/>
    <w:p w14:paraId="47429133" w14:textId="77777777" w:rsidR="00C4053E" w:rsidRPr="00E87949" w:rsidRDefault="00C4053E" w:rsidP="00C4053E">
      <w:pPr>
        <w:rPr>
          <w:b/>
        </w:rPr>
      </w:pPr>
      <w:r w:rsidRPr="00E87949">
        <w:rPr>
          <w:b/>
        </w:rPr>
        <w:t>Zmiany w miejscowych planach zagospodarowania przestrzennego</w:t>
      </w:r>
    </w:p>
    <w:p w14:paraId="5FC9236C" w14:textId="11339B4C" w:rsidR="00C4053E" w:rsidRDefault="00C4053E" w:rsidP="00C4053E">
      <w:r w:rsidRPr="00E87949">
        <w:rPr>
          <w:i/>
        </w:rPr>
        <w:t xml:space="preserve">Gminny Program Rewitalizacji Gminy </w:t>
      </w:r>
      <w:r w:rsidRPr="009C2B0A">
        <w:rPr>
          <w:i/>
        </w:rPr>
        <w:t>Jedwabne</w:t>
      </w:r>
      <w:r>
        <w:rPr>
          <w:i/>
        </w:rPr>
        <w:t xml:space="preserve"> </w:t>
      </w:r>
      <w:r w:rsidRPr="00844742">
        <w:rPr>
          <w:i/>
        </w:rPr>
        <w:t>na lata 201</w:t>
      </w:r>
      <w:r w:rsidR="00844742" w:rsidRPr="00844742">
        <w:rPr>
          <w:i/>
        </w:rPr>
        <w:t>7-2020</w:t>
      </w:r>
      <w:r w:rsidRPr="00844742">
        <w:t xml:space="preserve"> nie</w:t>
      </w:r>
      <w:r w:rsidRPr="00E87949">
        <w:t xml:space="preserve"> przewiduje się zmian </w:t>
      </w:r>
      <w:r>
        <w:br/>
      </w:r>
      <w:r w:rsidRPr="00E87949">
        <w:t>w miejscowych planach zagospodarowania przestrzennego.</w:t>
      </w:r>
    </w:p>
    <w:p w14:paraId="4260D487" w14:textId="77777777" w:rsidR="00C4053E" w:rsidRDefault="00C4053E" w:rsidP="00C4053E"/>
    <w:p w14:paraId="17C62745" w14:textId="77777777" w:rsidR="00C4053E" w:rsidRPr="009543C3" w:rsidRDefault="00C4053E" w:rsidP="00C4053E"/>
    <w:p w14:paraId="27DD4EF2" w14:textId="77777777" w:rsidR="00C4053E" w:rsidRPr="001800D5" w:rsidRDefault="00C4053E" w:rsidP="00C4053E">
      <w:pPr>
        <w:pStyle w:val="Nagwek1"/>
      </w:pPr>
      <w:bookmarkStart w:id="219" w:name="_Toc481485623"/>
      <w:bookmarkStart w:id="220" w:name="_Toc482870079"/>
      <w:r w:rsidRPr="001800D5">
        <w:t>Ocena oddziaływania na środowisko</w:t>
      </w:r>
      <w:bookmarkEnd w:id="219"/>
      <w:bookmarkEnd w:id="220"/>
    </w:p>
    <w:p w14:paraId="702A5B53" w14:textId="77777777" w:rsidR="00C4053E" w:rsidRPr="00CA5847" w:rsidRDefault="00C4053E" w:rsidP="00C4053E">
      <w:pPr>
        <w:rPr>
          <w:b/>
          <w:color w:val="FF0000"/>
        </w:rPr>
      </w:pPr>
      <w:r w:rsidRPr="001800D5">
        <w:rPr>
          <w:b/>
          <w:color w:val="FF0000"/>
        </w:rPr>
        <w:t>Opis uzupełniony zostanie po przeprowadzeniu konsultacji społecznych.</w:t>
      </w:r>
    </w:p>
    <w:p w14:paraId="0D530608" w14:textId="77777777" w:rsidR="00AA763C" w:rsidRPr="00333984" w:rsidRDefault="00AA763C" w:rsidP="00AA763C">
      <w:pPr>
        <w:rPr>
          <w:color w:val="000000" w:themeColor="text1"/>
        </w:rPr>
      </w:pPr>
    </w:p>
    <w:p w14:paraId="1CB170B3" w14:textId="77777777" w:rsidR="00AA763C" w:rsidRPr="00AA763C" w:rsidRDefault="00AA763C" w:rsidP="00AA763C">
      <w:pPr>
        <w:spacing w:before="120" w:after="120" w:line="276" w:lineRule="auto"/>
        <w:rPr>
          <w:highlight w:val="yellow"/>
        </w:rPr>
      </w:pPr>
    </w:p>
    <w:p w14:paraId="14551B66" w14:textId="77777777" w:rsidR="005A273C" w:rsidRPr="000215E4" w:rsidRDefault="005A273C" w:rsidP="00AA763C"/>
    <w:sectPr w:rsidR="005A273C" w:rsidRPr="000215E4" w:rsidSect="00F132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9DC67" w14:textId="77777777" w:rsidR="00FD05A4" w:rsidRDefault="00FD05A4" w:rsidP="008165BF">
      <w:pPr>
        <w:spacing w:before="0" w:line="240" w:lineRule="auto"/>
      </w:pPr>
      <w:r>
        <w:separator/>
      </w:r>
    </w:p>
  </w:endnote>
  <w:endnote w:type="continuationSeparator" w:id="0">
    <w:p w14:paraId="62576097" w14:textId="77777777" w:rsidR="00FD05A4" w:rsidRDefault="00FD05A4" w:rsidP="008165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rPr>
        <w:id w:val="-1781329001"/>
        <w:docPartObj>
          <w:docPartGallery w:val="Page Numbers (Bottom of Page)"/>
          <w:docPartUnique/>
        </w:docPartObj>
      </w:sdtPr>
      <w:sdtEndPr>
        <w:rPr>
          <w:rFonts w:asciiTheme="minorHAnsi" w:eastAsiaTheme="minorEastAsia" w:hAnsiTheme="minorHAnsi" w:cstheme="minorBidi"/>
        </w:rPr>
      </w:sdtEndPr>
      <w:sdtContent>
        <w:tr w:rsidR="0045725D" w14:paraId="1DBC870B" w14:textId="77777777" w:rsidTr="0094720C">
          <w:trPr>
            <w:trHeight w:val="727"/>
          </w:trPr>
          <w:tc>
            <w:tcPr>
              <w:tcW w:w="4000" w:type="pct"/>
              <w:tcBorders>
                <w:right w:val="triple" w:sz="12" w:space="0" w:color="9ACC51" w:themeColor="accent1"/>
              </w:tcBorders>
            </w:tcPr>
            <w:p w14:paraId="5DBF32A5" w14:textId="29DB5B46" w:rsidR="0045725D" w:rsidRDefault="0045725D">
              <w:pPr>
                <w:tabs>
                  <w:tab w:val="left" w:pos="620"/>
                  <w:tab w:val="center" w:pos="4320"/>
                </w:tabs>
                <w:jc w:val="right"/>
                <w:rPr>
                  <w:rFonts w:asciiTheme="majorHAnsi" w:eastAsiaTheme="majorEastAsia" w:hAnsiTheme="majorHAnsi" w:cstheme="majorBidi"/>
                </w:rPr>
              </w:pPr>
            </w:p>
          </w:tc>
          <w:tc>
            <w:tcPr>
              <w:tcW w:w="1000" w:type="pct"/>
              <w:tcBorders>
                <w:left w:val="triple" w:sz="12" w:space="0" w:color="9ACC51" w:themeColor="accent1"/>
              </w:tcBorders>
            </w:tcPr>
            <w:p w14:paraId="0B06C4E7" w14:textId="1088B4C8" w:rsidR="0045725D" w:rsidRDefault="0045725D">
              <w:pPr>
                <w:tabs>
                  <w:tab w:val="left" w:pos="1490"/>
                </w:tabs>
                <w:rPr>
                  <w:rFonts w:asciiTheme="majorHAnsi" w:eastAsiaTheme="majorEastAsia" w:hAnsiTheme="majorHAnsi" w:cstheme="majorBidi"/>
                  <w:sz w:val="28"/>
                  <w:szCs w:val="28"/>
                </w:rPr>
              </w:pPr>
              <w:r w:rsidRPr="00D31183">
                <w:rPr>
                  <w:b/>
                  <w:sz w:val="28"/>
                </w:rPr>
                <w:fldChar w:fldCharType="begin"/>
              </w:r>
              <w:r w:rsidRPr="00D31183">
                <w:rPr>
                  <w:b/>
                  <w:sz w:val="28"/>
                </w:rPr>
                <w:instrText>PAGE    \* MERGEFORMAT</w:instrText>
              </w:r>
              <w:r w:rsidRPr="00D31183">
                <w:rPr>
                  <w:b/>
                  <w:sz w:val="28"/>
                </w:rPr>
                <w:fldChar w:fldCharType="separate"/>
              </w:r>
              <w:r w:rsidR="00705E1D">
                <w:rPr>
                  <w:b/>
                  <w:noProof/>
                  <w:sz w:val="28"/>
                </w:rPr>
                <w:t>2</w:t>
              </w:r>
              <w:r w:rsidRPr="00D31183">
                <w:rPr>
                  <w:b/>
                  <w:sz w:val="28"/>
                </w:rPr>
                <w:fldChar w:fldCharType="end"/>
              </w:r>
            </w:p>
          </w:tc>
        </w:tr>
      </w:sdtContent>
    </w:sdt>
  </w:tbl>
  <w:p w14:paraId="34176886" w14:textId="77777777" w:rsidR="0045725D" w:rsidRDefault="0045725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116E7" w14:textId="77777777" w:rsidR="00FD05A4" w:rsidRDefault="00FD05A4" w:rsidP="008165BF">
      <w:pPr>
        <w:spacing w:before="0" w:line="240" w:lineRule="auto"/>
      </w:pPr>
      <w:r>
        <w:separator/>
      </w:r>
    </w:p>
  </w:footnote>
  <w:footnote w:type="continuationSeparator" w:id="0">
    <w:p w14:paraId="2CFDB6FF" w14:textId="77777777" w:rsidR="00FD05A4" w:rsidRDefault="00FD05A4" w:rsidP="008165BF">
      <w:pPr>
        <w:spacing w:before="0" w:line="240" w:lineRule="auto"/>
      </w:pPr>
      <w:r>
        <w:continuationSeparator/>
      </w:r>
    </w:p>
  </w:footnote>
  <w:footnote w:id="1">
    <w:p w14:paraId="671E0D07" w14:textId="37095E74" w:rsidR="0045725D" w:rsidRPr="00CF0B02" w:rsidRDefault="0045725D" w:rsidP="000B1AAE">
      <w:pPr>
        <w:pStyle w:val="Tekstprzypisudolnego"/>
        <w:rPr>
          <w:bCs/>
          <w:color w:val="000000"/>
          <w:sz w:val="16"/>
          <w:szCs w:val="21"/>
        </w:rPr>
      </w:pPr>
      <w:r>
        <w:rPr>
          <w:rStyle w:val="Odwoanieprzypisudolnego"/>
        </w:rPr>
        <w:footnoteRef/>
      </w:r>
      <w:r>
        <w:rPr>
          <w:rFonts w:ascii="Verdana" w:hAnsi="Verdana"/>
          <w:color w:val="000000"/>
          <w:sz w:val="21"/>
          <w:szCs w:val="21"/>
          <w:shd w:val="clear" w:color="auto" w:fill="FFFFFF"/>
        </w:rPr>
        <w:t xml:space="preserve"> </w:t>
      </w:r>
      <w:r>
        <w:rPr>
          <w:color w:val="000000"/>
          <w:sz w:val="16"/>
          <w:szCs w:val="21"/>
          <w:shd w:val="clear" w:color="auto" w:fill="FFFFFF"/>
        </w:rPr>
        <w:t>S</w:t>
      </w:r>
      <w:r w:rsidRPr="00390951">
        <w:rPr>
          <w:color w:val="000000"/>
          <w:sz w:val="16"/>
          <w:szCs w:val="21"/>
          <w:shd w:val="clear" w:color="auto" w:fill="FFFFFF"/>
        </w:rPr>
        <w:t xml:space="preserve">topę bezrobocia rejestrowanego </w:t>
      </w:r>
      <w:r>
        <w:rPr>
          <w:color w:val="000000"/>
          <w:sz w:val="16"/>
          <w:szCs w:val="21"/>
          <w:shd w:val="clear" w:color="auto" w:fill="FFFFFF"/>
        </w:rPr>
        <w:t>GUS definiuje</w:t>
      </w:r>
      <w:r w:rsidRPr="00390951">
        <w:rPr>
          <w:color w:val="000000"/>
          <w:sz w:val="16"/>
          <w:szCs w:val="21"/>
          <w:shd w:val="clear" w:color="auto" w:fill="FFFFFF"/>
        </w:rPr>
        <w:t xml:space="preserve"> jako stosunek liczby zarejestrowanych bezrobotnych do liczby ludności aktywnej ekonomicznie (zasobu siły roboczej danej populacji).</w:t>
      </w:r>
      <w:r w:rsidRPr="00390951">
        <w:rPr>
          <w:rStyle w:val="apple-converted-space"/>
          <w:color w:val="000000"/>
          <w:sz w:val="16"/>
          <w:szCs w:val="21"/>
          <w:shd w:val="clear" w:color="auto" w:fill="FFFFFF"/>
        </w:rPr>
        <w:t> </w:t>
      </w:r>
      <w:r w:rsidRPr="00390951">
        <w:rPr>
          <w:bCs/>
          <w:color w:val="000000"/>
          <w:sz w:val="16"/>
          <w:szCs w:val="21"/>
        </w:rPr>
        <w:t>Dane o bezrobociu na poziomie gmin są szacowane w oparciu o stopę bezrobocia rejestrowanego dla powiatu oraz porównan</w:t>
      </w:r>
      <w:r>
        <w:rPr>
          <w:bCs/>
          <w:color w:val="000000"/>
          <w:sz w:val="16"/>
          <w:szCs w:val="21"/>
        </w:rPr>
        <w:t xml:space="preserve">ie stosunku liczby bezrobotnych </w:t>
      </w:r>
      <w:r w:rsidRPr="00390951">
        <w:rPr>
          <w:bCs/>
          <w:color w:val="000000"/>
          <w:sz w:val="16"/>
          <w:szCs w:val="21"/>
        </w:rPr>
        <w:t>do ogółu ludności w wieku produkcyjnym w powiecie i gminie.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72BF4" w14:textId="3434446D" w:rsidR="0045725D" w:rsidRDefault="0045725D" w:rsidP="006A68F6">
    <w:pPr>
      <w:pStyle w:val="Nagwek"/>
      <w:jc w:val="center"/>
    </w:pPr>
    <w:r>
      <w:rPr>
        <w:noProof/>
        <w:lang w:eastAsia="pl-PL"/>
      </w:rPr>
      <mc:AlternateContent>
        <mc:Choice Requires="wps">
          <w:drawing>
            <wp:anchor distT="0" distB="0" distL="114300" distR="114300" simplePos="0" relativeHeight="251658752" behindDoc="0" locked="0" layoutInCell="1" allowOverlap="1" wp14:anchorId="6F428858" wp14:editId="66494C1E">
              <wp:simplePos x="0" y="0"/>
              <wp:positionH relativeFrom="margin">
                <wp:align>left</wp:align>
              </wp:positionH>
              <wp:positionV relativeFrom="paragraph">
                <wp:posOffset>241492</wp:posOffset>
              </wp:positionV>
              <wp:extent cx="5752214" cy="0"/>
              <wp:effectExtent l="0" t="0" r="20320" b="19050"/>
              <wp:wrapNone/>
              <wp:docPr id="2" name="Łącznik prosty 2"/>
              <wp:cNvGraphicFramePr/>
              <a:graphic xmlns:a="http://schemas.openxmlformats.org/drawingml/2006/main">
                <a:graphicData uri="http://schemas.microsoft.com/office/word/2010/wordprocessingShape">
                  <wps:wsp>
                    <wps:cNvCnPr/>
                    <wps:spPr>
                      <a:xfrm>
                        <a:off x="0" y="0"/>
                        <a:ext cx="57522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015784" id="Łącznik prosty 2" o:spid="_x0000_s1026" style="position:absolute;z-index:251658752;visibility:visible;mso-wrap-style:square;mso-wrap-distance-left:9pt;mso-wrap-distance-top:0;mso-wrap-distance-right:9pt;mso-wrap-distance-bottom:0;mso-position-horizontal:left;mso-position-horizontal-relative:margin;mso-position-vertical:absolute;mso-position-vertical-relative:text" from="0,19pt" to="452.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" strokecolor="black [3200]" strokeweight=".5pt">
              <v:stroke joinstyle="miter"/>
              <w10:wrap anchorx="margin"/>
            </v:line>
          </w:pict>
        </mc:Fallback>
      </mc:AlternateContent>
    </w:r>
    <w:r>
      <w:rPr>
        <w:noProof/>
        <w:lang w:eastAsia="pl-PL"/>
      </w:rPr>
      <w:t>Gminny Program Rewitalizacjia Gminy Jedwabne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A64"/>
    <w:multiLevelType w:val="hybridMultilevel"/>
    <w:tmpl w:val="633080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C1244CA"/>
    <w:multiLevelType w:val="hybridMultilevel"/>
    <w:tmpl w:val="9ACAE5E6"/>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
    <w:nsid w:val="14A10EE8"/>
    <w:multiLevelType w:val="hybridMultilevel"/>
    <w:tmpl w:val="FA9E23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B456BB6"/>
    <w:multiLevelType w:val="hybridMultilevel"/>
    <w:tmpl w:val="D47C22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BC33BC0"/>
    <w:multiLevelType w:val="hybridMultilevel"/>
    <w:tmpl w:val="07D848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C441972"/>
    <w:multiLevelType w:val="hybridMultilevel"/>
    <w:tmpl w:val="02EEA704"/>
    <w:lvl w:ilvl="0" w:tplc="B890140E">
      <w:start w:val="1"/>
      <w:numFmt w:val="bullet"/>
      <w:lvlText w:val=""/>
      <w:lvlJc w:val="left"/>
      <w:pPr>
        <w:ind w:left="1080"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215D2686"/>
    <w:multiLevelType w:val="hybridMultilevel"/>
    <w:tmpl w:val="2A8817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2FB33FF"/>
    <w:multiLevelType w:val="hybridMultilevel"/>
    <w:tmpl w:val="EB3CE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3BE7583"/>
    <w:multiLevelType w:val="hybridMultilevel"/>
    <w:tmpl w:val="CEEA6B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C57264"/>
    <w:multiLevelType w:val="hybridMultilevel"/>
    <w:tmpl w:val="5E765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8212692"/>
    <w:multiLevelType w:val="hybridMultilevel"/>
    <w:tmpl w:val="B0845D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7142AE8"/>
    <w:multiLevelType w:val="hybridMultilevel"/>
    <w:tmpl w:val="76FE79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9BF227E"/>
    <w:multiLevelType w:val="hybridMultilevel"/>
    <w:tmpl w:val="E7286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BF91157"/>
    <w:multiLevelType w:val="hybridMultilevel"/>
    <w:tmpl w:val="EEA8558A"/>
    <w:lvl w:ilvl="0" w:tplc="04150001">
      <w:start w:val="1"/>
      <w:numFmt w:val="bullet"/>
      <w:lvlText w:val=""/>
      <w:lvlJc w:val="left"/>
      <w:pPr>
        <w:ind w:left="2484" w:hanging="360"/>
      </w:pPr>
      <w:rPr>
        <w:rFonts w:ascii="Symbol" w:hAnsi="Symbol"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14">
    <w:nsid w:val="3E993F38"/>
    <w:multiLevelType w:val="hybridMultilevel"/>
    <w:tmpl w:val="0B90D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A2F2536"/>
    <w:multiLevelType w:val="hybridMultilevel"/>
    <w:tmpl w:val="9D30E71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nsid w:val="56D750FF"/>
    <w:multiLevelType w:val="hybridMultilevel"/>
    <w:tmpl w:val="E16C94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57E77C94"/>
    <w:multiLevelType w:val="hybridMultilevel"/>
    <w:tmpl w:val="2230EDE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nsid w:val="5DDD332A"/>
    <w:multiLevelType w:val="hybridMultilevel"/>
    <w:tmpl w:val="4572A1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45E3C8C"/>
    <w:multiLevelType w:val="hybridMultilevel"/>
    <w:tmpl w:val="2070BD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57D318B"/>
    <w:multiLevelType w:val="hybridMultilevel"/>
    <w:tmpl w:val="FEF810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A3E23A7"/>
    <w:multiLevelType w:val="hybridMultilevel"/>
    <w:tmpl w:val="B96CE06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BE86642"/>
    <w:multiLevelType w:val="hybridMultilevel"/>
    <w:tmpl w:val="8DB60A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F5023C1"/>
    <w:multiLevelType w:val="hybridMultilevel"/>
    <w:tmpl w:val="C3307EC0"/>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4">
    <w:nsid w:val="71151411"/>
    <w:multiLevelType w:val="multilevel"/>
    <w:tmpl w:val="F42E2C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71B57750"/>
    <w:multiLevelType w:val="hybridMultilevel"/>
    <w:tmpl w:val="EF681E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54D57D7"/>
    <w:multiLevelType w:val="hybridMultilevel"/>
    <w:tmpl w:val="2F4CD3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C1177C3"/>
    <w:multiLevelType w:val="hybridMultilevel"/>
    <w:tmpl w:val="82A45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6"/>
  </w:num>
  <w:num w:numId="6">
    <w:abstractNumId w:val="7"/>
  </w:num>
  <w:num w:numId="7">
    <w:abstractNumId w:val="4"/>
  </w:num>
  <w:num w:numId="8">
    <w:abstractNumId w:val="12"/>
  </w:num>
  <w:num w:numId="9">
    <w:abstractNumId w:val="2"/>
  </w:num>
  <w:num w:numId="10">
    <w:abstractNumId w:val="3"/>
  </w:num>
  <w:num w:numId="11">
    <w:abstractNumId w:val="27"/>
  </w:num>
  <w:num w:numId="12">
    <w:abstractNumId w:val="0"/>
  </w:num>
  <w:num w:numId="13">
    <w:abstractNumId w:val="9"/>
  </w:num>
  <w:num w:numId="14">
    <w:abstractNumId w:val="11"/>
  </w:num>
  <w:num w:numId="15">
    <w:abstractNumId w:val="18"/>
  </w:num>
  <w:num w:numId="16">
    <w:abstractNumId w:val="8"/>
  </w:num>
  <w:num w:numId="17">
    <w:abstractNumId w:val="10"/>
  </w:num>
  <w:num w:numId="18">
    <w:abstractNumId w:val="26"/>
  </w:num>
  <w:num w:numId="19">
    <w:abstractNumId w:val="17"/>
  </w:num>
  <w:num w:numId="20">
    <w:abstractNumId w:val="20"/>
  </w:num>
  <w:num w:numId="21">
    <w:abstractNumId w:val="19"/>
  </w:num>
  <w:num w:numId="22">
    <w:abstractNumId w:val="21"/>
  </w:num>
  <w:num w:numId="23">
    <w:abstractNumId w:val="14"/>
  </w:num>
  <w:num w:numId="24">
    <w:abstractNumId w:val="22"/>
  </w:num>
  <w:num w:numId="25">
    <w:abstractNumId w:val="23"/>
  </w:num>
  <w:num w:numId="26">
    <w:abstractNumId w:val="13"/>
  </w:num>
  <w:num w:numId="27">
    <w:abstractNumId w:val="15"/>
  </w:num>
  <w:num w:numId="28">
    <w:abstractNumId w:val="1"/>
  </w:num>
  <w:num w:numId="2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jciech Szymala - Grupa BST">
    <w15:presenceInfo w15:providerId="None" w15:userId="Wojciech Szymala - Grupa B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BDF"/>
    <w:rsid w:val="000036C9"/>
    <w:rsid w:val="00004400"/>
    <w:rsid w:val="00005A26"/>
    <w:rsid w:val="00006F3F"/>
    <w:rsid w:val="000073E8"/>
    <w:rsid w:val="00007FBB"/>
    <w:rsid w:val="00010B4D"/>
    <w:rsid w:val="00015287"/>
    <w:rsid w:val="000170A4"/>
    <w:rsid w:val="000215E4"/>
    <w:rsid w:val="00023BC3"/>
    <w:rsid w:val="00025B97"/>
    <w:rsid w:val="0002774C"/>
    <w:rsid w:val="00030F06"/>
    <w:rsid w:val="00033BF6"/>
    <w:rsid w:val="00034DAA"/>
    <w:rsid w:val="00036C25"/>
    <w:rsid w:val="00041C98"/>
    <w:rsid w:val="000536BF"/>
    <w:rsid w:val="00053BAE"/>
    <w:rsid w:val="000571A1"/>
    <w:rsid w:val="0006086C"/>
    <w:rsid w:val="000627CE"/>
    <w:rsid w:val="0006310A"/>
    <w:rsid w:val="00063827"/>
    <w:rsid w:val="00065212"/>
    <w:rsid w:val="0007212E"/>
    <w:rsid w:val="00074B3C"/>
    <w:rsid w:val="00076576"/>
    <w:rsid w:val="00077A0C"/>
    <w:rsid w:val="00082971"/>
    <w:rsid w:val="00087855"/>
    <w:rsid w:val="00090F3D"/>
    <w:rsid w:val="00091A10"/>
    <w:rsid w:val="000930BB"/>
    <w:rsid w:val="0009419D"/>
    <w:rsid w:val="0009682D"/>
    <w:rsid w:val="00096BA7"/>
    <w:rsid w:val="00096DCA"/>
    <w:rsid w:val="000A1792"/>
    <w:rsid w:val="000A1851"/>
    <w:rsid w:val="000A30C4"/>
    <w:rsid w:val="000A4286"/>
    <w:rsid w:val="000A66F0"/>
    <w:rsid w:val="000B1AAE"/>
    <w:rsid w:val="000B271E"/>
    <w:rsid w:val="000B2888"/>
    <w:rsid w:val="000B3198"/>
    <w:rsid w:val="000B347A"/>
    <w:rsid w:val="000B395F"/>
    <w:rsid w:val="000B4793"/>
    <w:rsid w:val="000B7422"/>
    <w:rsid w:val="000B7961"/>
    <w:rsid w:val="000C6AAC"/>
    <w:rsid w:val="000C6D0D"/>
    <w:rsid w:val="000C7D83"/>
    <w:rsid w:val="000D1742"/>
    <w:rsid w:val="000D213B"/>
    <w:rsid w:val="000D2EC5"/>
    <w:rsid w:val="000D397B"/>
    <w:rsid w:val="000E01D0"/>
    <w:rsid w:val="000E1BFC"/>
    <w:rsid w:val="000E1E9E"/>
    <w:rsid w:val="000F1A1D"/>
    <w:rsid w:val="000F50AF"/>
    <w:rsid w:val="0010288E"/>
    <w:rsid w:val="00102DD7"/>
    <w:rsid w:val="00103302"/>
    <w:rsid w:val="00104D06"/>
    <w:rsid w:val="00105881"/>
    <w:rsid w:val="00112C00"/>
    <w:rsid w:val="00114583"/>
    <w:rsid w:val="001156D2"/>
    <w:rsid w:val="00117B2D"/>
    <w:rsid w:val="0012018C"/>
    <w:rsid w:val="00120C28"/>
    <w:rsid w:val="001244CF"/>
    <w:rsid w:val="00125D56"/>
    <w:rsid w:val="00132ADE"/>
    <w:rsid w:val="00134852"/>
    <w:rsid w:val="00140C5D"/>
    <w:rsid w:val="00143E66"/>
    <w:rsid w:val="00143FA5"/>
    <w:rsid w:val="001474F6"/>
    <w:rsid w:val="001476A4"/>
    <w:rsid w:val="00147E9C"/>
    <w:rsid w:val="00150E16"/>
    <w:rsid w:val="001547BB"/>
    <w:rsid w:val="00155777"/>
    <w:rsid w:val="001578B1"/>
    <w:rsid w:val="00157F36"/>
    <w:rsid w:val="001619E7"/>
    <w:rsid w:val="00162C52"/>
    <w:rsid w:val="00163D82"/>
    <w:rsid w:val="00167E3C"/>
    <w:rsid w:val="0017486F"/>
    <w:rsid w:val="001800D5"/>
    <w:rsid w:val="0018066D"/>
    <w:rsid w:val="00181436"/>
    <w:rsid w:val="00182957"/>
    <w:rsid w:val="001854E6"/>
    <w:rsid w:val="00192377"/>
    <w:rsid w:val="00196AAD"/>
    <w:rsid w:val="00197100"/>
    <w:rsid w:val="001A0580"/>
    <w:rsid w:val="001A107F"/>
    <w:rsid w:val="001A161F"/>
    <w:rsid w:val="001A34EB"/>
    <w:rsid w:val="001A3A48"/>
    <w:rsid w:val="001A3AA8"/>
    <w:rsid w:val="001A3B41"/>
    <w:rsid w:val="001A4A8F"/>
    <w:rsid w:val="001B052C"/>
    <w:rsid w:val="001B5473"/>
    <w:rsid w:val="001B6655"/>
    <w:rsid w:val="001C4066"/>
    <w:rsid w:val="001C54E8"/>
    <w:rsid w:val="001D01A7"/>
    <w:rsid w:val="001D2BD5"/>
    <w:rsid w:val="001D3E36"/>
    <w:rsid w:val="001D5C30"/>
    <w:rsid w:val="001D7139"/>
    <w:rsid w:val="001D72D8"/>
    <w:rsid w:val="001E252C"/>
    <w:rsid w:val="001E2EA9"/>
    <w:rsid w:val="001E3EE4"/>
    <w:rsid w:val="001E50BF"/>
    <w:rsid w:val="001E58AF"/>
    <w:rsid w:val="001F0E4E"/>
    <w:rsid w:val="001F4FDF"/>
    <w:rsid w:val="001F79F9"/>
    <w:rsid w:val="001F7DF7"/>
    <w:rsid w:val="00203BDF"/>
    <w:rsid w:val="00204CE9"/>
    <w:rsid w:val="00214C5A"/>
    <w:rsid w:val="0021564A"/>
    <w:rsid w:val="0022053F"/>
    <w:rsid w:val="00220732"/>
    <w:rsid w:val="002307FE"/>
    <w:rsid w:val="0023106F"/>
    <w:rsid w:val="002317EA"/>
    <w:rsid w:val="00233F37"/>
    <w:rsid w:val="00236472"/>
    <w:rsid w:val="0023709F"/>
    <w:rsid w:val="002409F6"/>
    <w:rsid w:val="00241B77"/>
    <w:rsid w:val="00246F02"/>
    <w:rsid w:val="0024712E"/>
    <w:rsid w:val="002472BD"/>
    <w:rsid w:val="00251178"/>
    <w:rsid w:val="00251BC3"/>
    <w:rsid w:val="00253124"/>
    <w:rsid w:val="00254711"/>
    <w:rsid w:val="002559E9"/>
    <w:rsid w:val="00264027"/>
    <w:rsid w:val="00265B6A"/>
    <w:rsid w:val="00265E67"/>
    <w:rsid w:val="002712E0"/>
    <w:rsid w:val="00273394"/>
    <w:rsid w:val="002778B0"/>
    <w:rsid w:val="00277D1A"/>
    <w:rsid w:val="00281EF6"/>
    <w:rsid w:val="0028232C"/>
    <w:rsid w:val="00286B83"/>
    <w:rsid w:val="00290F63"/>
    <w:rsid w:val="00291CFC"/>
    <w:rsid w:val="00294804"/>
    <w:rsid w:val="00294D16"/>
    <w:rsid w:val="00296F18"/>
    <w:rsid w:val="002A01FA"/>
    <w:rsid w:val="002A30B3"/>
    <w:rsid w:val="002A4871"/>
    <w:rsid w:val="002A5D44"/>
    <w:rsid w:val="002A6A8E"/>
    <w:rsid w:val="002A79C3"/>
    <w:rsid w:val="002B0561"/>
    <w:rsid w:val="002B0C43"/>
    <w:rsid w:val="002B2898"/>
    <w:rsid w:val="002B2C19"/>
    <w:rsid w:val="002B52C5"/>
    <w:rsid w:val="002B7F22"/>
    <w:rsid w:val="002C05C3"/>
    <w:rsid w:val="002C174A"/>
    <w:rsid w:val="002C24E3"/>
    <w:rsid w:val="002C4950"/>
    <w:rsid w:val="002C630C"/>
    <w:rsid w:val="002C65E1"/>
    <w:rsid w:val="002C6A5C"/>
    <w:rsid w:val="002C7789"/>
    <w:rsid w:val="002D061F"/>
    <w:rsid w:val="002D0AE8"/>
    <w:rsid w:val="002D2E05"/>
    <w:rsid w:val="002E25B4"/>
    <w:rsid w:val="002E3EF8"/>
    <w:rsid w:val="002E692E"/>
    <w:rsid w:val="002F19B7"/>
    <w:rsid w:val="002F2393"/>
    <w:rsid w:val="002F5219"/>
    <w:rsid w:val="002F5282"/>
    <w:rsid w:val="002F5CE6"/>
    <w:rsid w:val="00302792"/>
    <w:rsid w:val="003038ED"/>
    <w:rsid w:val="00303C24"/>
    <w:rsid w:val="003057EA"/>
    <w:rsid w:val="00307D46"/>
    <w:rsid w:val="003106F4"/>
    <w:rsid w:val="00310F2A"/>
    <w:rsid w:val="00312961"/>
    <w:rsid w:val="00315E5C"/>
    <w:rsid w:val="00317171"/>
    <w:rsid w:val="00321493"/>
    <w:rsid w:val="00321F34"/>
    <w:rsid w:val="00324AFA"/>
    <w:rsid w:val="00325854"/>
    <w:rsid w:val="0032632C"/>
    <w:rsid w:val="00326EE4"/>
    <w:rsid w:val="0033028D"/>
    <w:rsid w:val="00332B77"/>
    <w:rsid w:val="00337F74"/>
    <w:rsid w:val="00341824"/>
    <w:rsid w:val="00344ED5"/>
    <w:rsid w:val="00346F33"/>
    <w:rsid w:val="003472C1"/>
    <w:rsid w:val="0034772D"/>
    <w:rsid w:val="003543FF"/>
    <w:rsid w:val="00354FE2"/>
    <w:rsid w:val="00360F7A"/>
    <w:rsid w:val="00361748"/>
    <w:rsid w:val="00364918"/>
    <w:rsid w:val="00365A59"/>
    <w:rsid w:val="0036722C"/>
    <w:rsid w:val="00371C78"/>
    <w:rsid w:val="003723F1"/>
    <w:rsid w:val="003768CC"/>
    <w:rsid w:val="0038053E"/>
    <w:rsid w:val="00390252"/>
    <w:rsid w:val="00390722"/>
    <w:rsid w:val="00391672"/>
    <w:rsid w:val="00392994"/>
    <w:rsid w:val="003A0F71"/>
    <w:rsid w:val="003B0ACE"/>
    <w:rsid w:val="003C16D8"/>
    <w:rsid w:val="003C7DC5"/>
    <w:rsid w:val="003C7F05"/>
    <w:rsid w:val="003D02D6"/>
    <w:rsid w:val="003D24BF"/>
    <w:rsid w:val="003D418B"/>
    <w:rsid w:val="003E059A"/>
    <w:rsid w:val="003E05F9"/>
    <w:rsid w:val="003E2990"/>
    <w:rsid w:val="003E645A"/>
    <w:rsid w:val="003E7E1D"/>
    <w:rsid w:val="003F22C9"/>
    <w:rsid w:val="003F52C0"/>
    <w:rsid w:val="003F6863"/>
    <w:rsid w:val="003F7AEA"/>
    <w:rsid w:val="00400E9F"/>
    <w:rsid w:val="00401879"/>
    <w:rsid w:val="00405467"/>
    <w:rsid w:val="00407039"/>
    <w:rsid w:val="00407E9D"/>
    <w:rsid w:val="0041009B"/>
    <w:rsid w:val="00411B8A"/>
    <w:rsid w:val="00413634"/>
    <w:rsid w:val="00413AD4"/>
    <w:rsid w:val="004174DC"/>
    <w:rsid w:val="004207F6"/>
    <w:rsid w:val="00420B62"/>
    <w:rsid w:val="00421AFB"/>
    <w:rsid w:val="004225E7"/>
    <w:rsid w:val="00424B93"/>
    <w:rsid w:val="00427573"/>
    <w:rsid w:val="004279EA"/>
    <w:rsid w:val="00430ED0"/>
    <w:rsid w:val="00431909"/>
    <w:rsid w:val="00433424"/>
    <w:rsid w:val="00433896"/>
    <w:rsid w:val="00433EB0"/>
    <w:rsid w:val="004345B0"/>
    <w:rsid w:val="00434A90"/>
    <w:rsid w:val="00435148"/>
    <w:rsid w:val="004368D9"/>
    <w:rsid w:val="00441E47"/>
    <w:rsid w:val="004422B2"/>
    <w:rsid w:val="004430BA"/>
    <w:rsid w:val="00444354"/>
    <w:rsid w:val="004443A2"/>
    <w:rsid w:val="00445925"/>
    <w:rsid w:val="004459A2"/>
    <w:rsid w:val="00450E45"/>
    <w:rsid w:val="004540D1"/>
    <w:rsid w:val="00456299"/>
    <w:rsid w:val="0045725D"/>
    <w:rsid w:val="00460626"/>
    <w:rsid w:val="004614C6"/>
    <w:rsid w:val="00463E22"/>
    <w:rsid w:val="00465F1B"/>
    <w:rsid w:val="00476C8D"/>
    <w:rsid w:val="004849CD"/>
    <w:rsid w:val="0048688C"/>
    <w:rsid w:val="00486EC9"/>
    <w:rsid w:val="00487B0D"/>
    <w:rsid w:val="00490418"/>
    <w:rsid w:val="004908F5"/>
    <w:rsid w:val="00492EB5"/>
    <w:rsid w:val="00493308"/>
    <w:rsid w:val="0049568F"/>
    <w:rsid w:val="004A1D6B"/>
    <w:rsid w:val="004B0222"/>
    <w:rsid w:val="004B1850"/>
    <w:rsid w:val="004B2DAC"/>
    <w:rsid w:val="004B3DD2"/>
    <w:rsid w:val="004B7A68"/>
    <w:rsid w:val="004B7D21"/>
    <w:rsid w:val="004C11C0"/>
    <w:rsid w:val="004C2541"/>
    <w:rsid w:val="004C7D55"/>
    <w:rsid w:val="004D12DE"/>
    <w:rsid w:val="004D3CB0"/>
    <w:rsid w:val="004D4592"/>
    <w:rsid w:val="004E258B"/>
    <w:rsid w:val="004E34DE"/>
    <w:rsid w:val="004E6AA3"/>
    <w:rsid w:val="004E6B62"/>
    <w:rsid w:val="004F0536"/>
    <w:rsid w:val="004F0C09"/>
    <w:rsid w:val="004F1D57"/>
    <w:rsid w:val="004F74E6"/>
    <w:rsid w:val="005001CF"/>
    <w:rsid w:val="00502C2C"/>
    <w:rsid w:val="0050304F"/>
    <w:rsid w:val="005037B7"/>
    <w:rsid w:val="00503C27"/>
    <w:rsid w:val="00504416"/>
    <w:rsid w:val="00504F01"/>
    <w:rsid w:val="00507C91"/>
    <w:rsid w:val="00507F27"/>
    <w:rsid w:val="00510218"/>
    <w:rsid w:val="005143BF"/>
    <w:rsid w:val="00517CC6"/>
    <w:rsid w:val="00523928"/>
    <w:rsid w:val="00526E8C"/>
    <w:rsid w:val="00527092"/>
    <w:rsid w:val="005271EC"/>
    <w:rsid w:val="00532CDC"/>
    <w:rsid w:val="00533350"/>
    <w:rsid w:val="005375BA"/>
    <w:rsid w:val="00537AD7"/>
    <w:rsid w:val="005422A4"/>
    <w:rsid w:val="0054436F"/>
    <w:rsid w:val="00546F45"/>
    <w:rsid w:val="0055043D"/>
    <w:rsid w:val="00550819"/>
    <w:rsid w:val="00551383"/>
    <w:rsid w:val="00551608"/>
    <w:rsid w:val="005526BA"/>
    <w:rsid w:val="00552A75"/>
    <w:rsid w:val="00553B0D"/>
    <w:rsid w:val="00553B76"/>
    <w:rsid w:val="00555224"/>
    <w:rsid w:val="00562756"/>
    <w:rsid w:val="00562B27"/>
    <w:rsid w:val="00564E5F"/>
    <w:rsid w:val="005701C4"/>
    <w:rsid w:val="005736B0"/>
    <w:rsid w:val="005738B2"/>
    <w:rsid w:val="00573C4C"/>
    <w:rsid w:val="0057498A"/>
    <w:rsid w:val="00574FC4"/>
    <w:rsid w:val="005753D9"/>
    <w:rsid w:val="00582171"/>
    <w:rsid w:val="005841D8"/>
    <w:rsid w:val="005846F3"/>
    <w:rsid w:val="005867F7"/>
    <w:rsid w:val="00587641"/>
    <w:rsid w:val="00594DA2"/>
    <w:rsid w:val="00596E17"/>
    <w:rsid w:val="005A0941"/>
    <w:rsid w:val="005A273C"/>
    <w:rsid w:val="005A7FF1"/>
    <w:rsid w:val="005B12D1"/>
    <w:rsid w:val="005B38C1"/>
    <w:rsid w:val="005B52FD"/>
    <w:rsid w:val="005C17AF"/>
    <w:rsid w:val="005C429C"/>
    <w:rsid w:val="005C456C"/>
    <w:rsid w:val="005C46C5"/>
    <w:rsid w:val="005C49AD"/>
    <w:rsid w:val="005C5A86"/>
    <w:rsid w:val="005C679E"/>
    <w:rsid w:val="005D007C"/>
    <w:rsid w:val="005D0CB6"/>
    <w:rsid w:val="005D205B"/>
    <w:rsid w:val="005D3250"/>
    <w:rsid w:val="005D348E"/>
    <w:rsid w:val="005D4941"/>
    <w:rsid w:val="005D6A46"/>
    <w:rsid w:val="005D6C91"/>
    <w:rsid w:val="005E51E6"/>
    <w:rsid w:val="005F0843"/>
    <w:rsid w:val="005F0F5D"/>
    <w:rsid w:val="005F1E5D"/>
    <w:rsid w:val="005F3F17"/>
    <w:rsid w:val="005F4B34"/>
    <w:rsid w:val="005F4D14"/>
    <w:rsid w:val="00601E06"/>
    <w:rsid w:val="00603BD8"/>
    <w:rsid w:val="00613102"/>
    <w:rsid w:val="00614B8F"/>
    <w:rsid w:val="00614CF6"/>
    <w:rsid w:val="0061787C"/>
    <w:rsid w:val="0062037D"/>
    <w:rsid w:val="006210F7"/>
    <w:rsid w:val="00627FA2"/>
    <w:rsid w:val="0063733E"/>
    <w:rsid w:val="00640A93"/>
    <w:rsid w:val="00641157"/>
    <w:rsid w:val="0064212C"/>
    <w:rsid w:val="006434C0"/>
    <w:rsid w:val="0064397F"/>
    <w:rsid w:val="00644C79"/>
    <w:rsid w:val="00651983"/>
    <w:rsid w:val="00651D2A"/>
    <w:rsid w:val="00652B23"/>
    <w:rsid w:val="00655958"/>
    <w:rsid w:val="00656A5E"/>
    <w:rsid w:val="00661166"/>
    <w:rsid w:val="00662043"/>
    <w:rsid w:val="00664106"/>
    <w:rsid w:val="00665CD3"/>
    <w:rsid w:val="00666876"/>
    <w:rsid w:val="00667D28"/>
    <w:rsid w:val="00670AFA"/>
    <w:rsid w:val="00673A81"/>
    <w:rsid w:val="00673B0D"/>
    <w:rsid w:val="00675B4E"/>
    <w:rsid w:val="00676737"/>
    <w:rsid w:val="00676853"/>
    <w:rsid w:val="00680288"/>
    <w:rsid w:val="006811DC"/>
    <w:rsid w:val="0068302B"/>
    <w:rsid w:val="00683FBD"/>
    <w:rsid w:val="0068584E"/>
    <w:rsid w:val="0068608C"/>
    <w:rsid w:val="00686553"/>
    <w:rsid w:val="0068658F"/>
    <w:rsid w:val="00686FCA"/>
    <w:rsid w:val="00687D91"/>
    <w:rsid w:val="006902E0"/>
    <w:rsid w:val="006A0E0B"/>
    <w:rsid w:val="006A5028"/>
    <w:rsid w:val="006A663A"/>
    <w:rsid w:val="006A68F6"/>
    <w:rsid w:val="006B1B7A"/>
    <w:rsid w:val="006B1CD3"/>
    <w:rsid w:val="006B1D85"/>
    <w:rsid w:val="006B2817"/>
    <w:rsid w:val="006B69B6"/>
    <w:rsid w:val="006C07A3"/>
    <w:rsid w:val="006C148B"/>
    <w:rsid w:val="006C1EB4"/>
    <w:rsid w:val="006C300E"/>
    <w:rsid w:val="006C67BB"/>
    <w:rsid w:val="006C6A19"/>
    <w:rsid w:val="006D048A"/>
    <w:rsid w:val="006D2BF1"/>
    <w:rsid w:val="006D3659"/>
    <w:rsid w:val="006D584E"/>
    <w:rsid w:val="006D66B2"/>
    <w:rsid w:val="006E12BA"/>
    <w:rsid w:val="006E13A9"/>
    <w:rsid w:val="006E23BD"/>
    <w:rsid w:val="006E381F"/>
    <w:rsid w:val="006E5088"/>
    <w:rsid w:val="006F4B16"/>
    <w:rsid w:val="006F5D3B"/>
    <w:rsid w:val="006F70FC"/>
    <w:rsid w:val="006F72B7"/>
    <w:rsid w:val="007005F0"/>
    <w:rsid w:val="00701881"/>
    <w:rsid w:val="00705E1D"/>
    <w:rsid w:val="00711529"/>
    <w:rsid w:val="00711EC9"/>
    <w:rsid w:val="00712145"/>
    <w:rsid w:val="00712500"/>
    <w:rsid w:val="00714068"/>
    <w:rsid w:val="00716A63"/>
    <w:rsid w:val="00717C72"/>
    <w:rsid w:val="007243D9"/>
    <w:rsid w:val="007267A4"/>
    <w:rsid w:val="00730204"/>
    <w:rsid w:val="00732D2E"/>
    <w:rsid w:val="0073343E"/>
    <w:rsid w:val="00735093"/>
    <w:rsid w:val="00735E78"/>
    <w:rsid w:val="00736869"/>
    <w:rsid w:val="007427AA"/>
    <w:rsid w:val="00742C3D"/>
    <w:rsid w:val="0074447B"/>
    <w:rsid w:val="00750D4B"/>
    <w:rsid w:val="0075690A"/>
    <w:rsid w:val="007609BE"/>
    <w:rsid w:val="00761B48"/>
    <w:rsid w:val="00761F83"/>
    <w:rsid w:val="00762A36"/>
    <w:rsid w:val="00776993"/>
    <w:rsid w:val="0078180E"/>
    <w:rsid w:val="00785FD9"/>
    <w:rsid w:val="00786676"/>
    <w:rsid w:val="00786D1A"/>
    <w:rsid w:val="00794AD6"/>
    <w:rsid w:val="00795523"/>
    <w:rsid w:val="007975D1"/>
    <w:rsid w:val="007A7DDD"/>
    <w:rsid w:val="007B0AF9"/>
    <w:rsid w:val="007B53B0"/>
    <w:rsid w:val="007C28C5"/>
    <w:rsid w:val="007C5929"/>
    <w:rsid w:val="007D196D"/>
    <w:rsid w:val="007D26B5"/>
    <w:rsid w:val="007D321F"/>
    <w:rsid w:val="007D3A87"/>
    <w:rsid w:val="007D4720"/>
    <w:rsid w:val="007D48DD"/>
    <w:rsid w:val="007E0B1C"/>
    <w:rsid w:val="007E0B4D"/>
    <w:rsid w:val="007E3518"/>
    <w:rsid w:val="007E5061"/>
    <w:rsid w:val="007F13AB"/>
    <w:rsid w:val="007F2E8A"/>
    <w:rsid w:val="007F4693"/>
    <w:rsid w:val="008016FA"/>
    <w:rsid w:val="00802BDA"/>
    <w:rsid w:val="008165BF"/>
    <w:rsid w:val="00817854"/>
    <w:rsid w:val="00821C25"/>
    <w:rsid w:val="00822473"/>
    <w:rsid w:val="00823032"/>
    <w:rsid w:val="008274A8"/>
    <w:rsid w:val="008300DE"/>
    <w:rsid w:val="00830E78"/>
    <w:rsid w:val="0083360A"/>
    <w:rsid w:val="0083365D"/>
    <w:rsid w:val="00833AF1"/>
    <w:rsid w:val="008347B0"/>
    <w:rsid w:val="00837F32"/>
    <w:rsid w:val="00844742"/>
    <w:rsid w:val="008518D1"/>
    <w:rsid w:val="00851D43"/>
    <w:rsid w:val="008534CE"/>
    <w:rsid w:val="00861B37"/>
    <w:rsid w:val="00861BCA"/>
    <w:rsid w:val="0086331F"/>
    <w:rsid w:val="00865B6E"/>
    <w:rsid w:val="0086655D"/>
    <w:rsid w:val="0087058F"/>
    <w:rsid w:val="00874E31"/>
    <w:rsid w:val="00876B86"/>
    <w:rsid w:val="00876E67"/>
    <w:rsid w:val="00877093"/>
    <w:rsid w:val="008775CB"/>
    <w:rsid w:val="008777EC"/>
    <w:rsid w:val="00877E7F"/>
    <w:rsid w:val="00881AD1"/>
    <w:rsid w:val="008823DD"/>
    <w:rsid w:val="00896C7A"/>
    <w:rsid w:val="00896EB3"/>
    <w:rsid w:val="00897A15"/>
    <w:rsid w:val="008A124E"/>
    <w:rsid w:val="008A1358"/>
    <w:rsid w:val="008A1E6A"/>
    <w:rsid w:val="008A22EC"/>
    <w:rsid w:val="008A62A0"/>
    <w:rsid w:val="008B0374"/>
    <w:rsid w:val="008B0F89"/>
    <w:rsid w:val="008B452B"/>
    <w:rsid w:val="008B49F9"/>
    <w:rsid w:val="008B5667"/>
    <w:rsid w:val="008B6F06"/>
    <w:rsid w:val="008C60BE"/>
    <w:rsid w:val="008C7562"/>
    <w:rsid w:val="008D0AC0"/>
    <w:rsid w:val="008D0FED"/>
    <w:rsid w:val="008D1F96"/>
    <w:rsid w:val="008D428B"/>
    <w:rsid w:val="008D77E1"/>
    <w:rsid w:val="008E01EA"/>
    <w:rsid w:val="008E2743"/>
    <w:rsid w:val="008E435D"/>
    <w:rsid w:val="008E45BD"/>
    <w:rsid w:val="008E5C65"/>
    <w:rsid w:val="008F0A5A"/>
    <w:rsid w:val="008F55AB"/>
    <w:rsid w:val="0090233C"/>
    <w:rsid w:val="0090619A"/>
    <w:rsid w:val="00907F1F"/>
    <w:rsid w:val="00913B76"/>
    <w:rsid w:val="009152B9"/>
    <w:rsid w:val="00915AEB"/>
    <w:rsid w:val="00916CE5"/>
    <w:rsid w:val="009206AC"/>
    <w:rsid w:val="009207B8"/>
    <w:rsid w:val="00922832"/>
    <w:rsid w:val="009241C9"/>
    <w:rsid w:val="009248E8"/>
    <w:rsid w:val="00924BD1"/>
    <w:rsid w:val="00925540"/>
    <w:rsid w:val="00931951"/>
    <w:rsid w:val="0093360B"/>
    <w:rsid w:val="00936DF2"/>
    <w:rsid w:val="00942300"/>
    <w:rsid w:val="00942A0B"/>
    <w:rsid w:val="00943338"/>
    <w:rsid w:val="0094534D"/>
    <w:rsid w:val="009465EE"/>
    <w:rsid w:val="0094720C"/>
    <w:rsid w:val="009520C7"/>
    <w:rsid w:val="00952943"/>
    <w:rsid w:val="00953A41"/>
    <w:rsid w:val="009543C3"/>
    <w:rsid w:val="00957210"/>
    <w:rsid w:val="0095727B"/>
    <w:rsid w:val="009573F8"/>
    <w:rsid w:val="009601C7"/>
    <w:rsid w:val="0096456B"/>
    <w:rsid w:val="00964AF8"/>
    <w:rsid w:val="00965163"/>
    <w:rsid w:val="00965C44"/>
    <w:rsid w:val="00971F33"/>
    <w:rsid w:val="009810E5"/>
    <w:rsid w:val="00982184"/>
    <w:rsid w:val="00982AA7"/>
    <w:rsid w:val="009848C7"/>
    <w:rsid w:val="00984EE8"/>
    <w:rsid w:val="009862F1"/>
    <w:rsid w:val="00987C8E"/>
    <w:rsid w:val="00987EBA"/>
    <w:rsid w:val="009937DF"/>
    <w:rsid w:val="009958AB"/>
    <w:rsid w:val="00997A65"/>
    <w:rsid w:val="009A3935"/>
    <w:rsid w:val="009A6A47"/>
    <w:rsid w:val="009B2E2C"/>
    <w:rsid w:val="009B7AA1"/>
    <w:rsid w:val="009C284D"/>
    <w:rsid w:val="009C2B0A"/>
    <w:rsid w:val="009C524D"/>
    <w:rsid w:val="009C61FF"/>
    <w:rsid w:val="009C68B0"/>
    <w:rsid w:val="009C7A42"/>
    <w:rsid w:val="009D52A7"/>
    <w:rsid w:val="009D5ECA"/>
    <w:rsid w:val="009D6224"/>
    <w:rsid w:val="009D7CA0"/>
    <w:rsid w:val="009E26F0"/>
    <w:rsid w:val="009E2B5F"/>
    <w:rsid w:val="009E42ED"/>
    <w:rsid w:val="009E67FF"/>
    <w:rsid w:val="009E6CFB"/>
    <w:rsid w:val="009E6D83"/>
    <w:rsid w:val="009E7084"/>
    <w:rsid w:val="009E778C"/>
    <w:rsid w:val="009F5814"/>
    <w:rsid w:val="009F70B2"/>
    <w:rsid w:val="00A0234E"/>
    <w:rsid w:val="00A037D0"/>
    <w:rsid w:val="00A03A0C"/>
    <w:rsid w:val="00A051AC"/>
    <w:rsid w:val="00A06B13"/>
    <w:rsid w:val="00A06DA9"/>
    <w:rsid w:val="00A0757B"/>
    <w:rsid w:val="00A1008D"/>
    <w:rsid w:val="00A125C2"/>
    <w:rsid w:val="00A14D01"/>
    <w:rsid w:val="00A164B2"/>
    <w:rsid w:val="00A16A12"/>
    <w:rsid w:val="00A2036F"/>
    <w:rsid w:val="00A24227"/>
    <w:rsid w:val="00A24F1C"/>
    <w:rsid w:val="00A266E4"/>
    <w:rsid w:val="00A27275"/>
    <w:rsid w:val="00A308F3"/>
    <w:rsid w:val="00A3541B"/>
    <w:rsid w:val="00A403DC"/>
    <w:rsid w:val="00A40437"/>
    <w:rsid w:val="00A450EA"/>
    <w:rsid w:val="00A46639"/>
    <w:rsid w:val="00A46DF3"/>
    <w:rsid w:val="00A47E52"/>
    <w:rsid w:val="00A508C3"/>
    <w:rsid w:val="00A5322F"/>
    <w:rsid w:val="00A60676"/>
    <w:rsid w:val="00A60A7E"/>
    <w:rsid w:val="00A62F3D"/>
    <w:rsid w:val="00A65745"/>
    <w:rsid w:val="00A7221B"/>
    <w:rsid w:val="00A7423C"/>
    <w:rsid w:val="00A753D9"/>
    <w:rsid w:val="00A7540F"/>
    <w:rsid w:val="00A7623F"/>
    <w:rsid w:val="00A76437"/>
    <w:rsid w:val="00A77B24"/>
    <w:rsid w:val="00A819E3"/>
    <w:rsid w:val="00A852E2"/>
    <w:rsid w:val="00A86E4D"/>
    <w:rsid w:val="00A92899"/>
    <w:rsid w:val="00A92EB0"/>
    <w:rsid w:val="00A93C72"/>
    <w:rsid w:val="00A942F4"/>
    <w:rsid w:val="00A9792A"/>
    <w:rsid w:val="00A97FAE"/>
    <w:rsid w:val="00AA2944"/>
    <w:rsid w:val="00AA2C3F"/>
    <w:rsid w:val="00AA3A67"/>
    <w:rsid w:val="00AA3F88"/>
    <w:rsid w:val="00AA5C0B"/>
    <w:rsid w:val="00AA73D8"/>
    <w:rsid w:val="00AA763C"/>
    <w:rsid w:val="00AA769F"/>
    <w:rsid w:val="00AB07C3"/>
    <w:rsid w:val="00AB40EE"/>
    <w:rsid w:val="00AD247C"/>
    <w:rsid w:val="00AD735A"/>
    <w:rsid w:val="00AE4EAE"/>
    <w:rsid w:val="00AE4F8D"/>
    <w:rsid w:val="00AE55FD"/>
    <w:rsid w:val="00AE6B68"/>
    <w:rsid w:val="00B000A2"/>
    <w:rsid w:val="00B0610D"/>
    <w:rsid w:val="00B07898"/>
    <w:rsid w:val="00B109AA"/>
    <w:rsid w:val="00B130A6"/>
    <w:rsid w:val="00B15072"/>
    <w:rsid w:val="00B1539F"/>
    <w:rsid w:val="00B15862"/>
    <w:rsid w:val="00B16093"/>
    <w:rsid w:val="00B172ED"/>
    <w:rsid w:val="00B17D7E"/>
    <w:rsid w:val="00B21111"/>
    <w:rsid w:val="00B21434"/>
    <w:rsid w:val="00B245D1"/>
    <w:rsid w:val="00B24954"/>
    <w:rsid w:val="00B263EE"/>
    <w:rsid w:val="00B27BB6"/>
    <w:rsid w:val="00B315B5"/>
    <w:rsid w:val="00B36197"/>
    <w:rsid w:val="00B416E6"/>
    <w:rsid w:val="00B43D56"/>
    <w:rsid w:val="00B43D6B"/>
    <w:rsid w:val="00B46037"/>
    <w:rsid w:val="00B46626"/>
    <w:rsid w:val="00B5033D"/>
    <w:rsid w:val="00B5041E"/>
    <w:rsid w:val="00B51EE6"/>
    <w:rsid w:val="00B54791"/>
    <w:rsid w:val="00B62059"/>
    <w:rsid w:val="00B657C3"/>
    <w:rsid w:val="00B71678"/>
    <w:rsid w:val="00B7222A"/>
    <w:rsid w:val="00B75014"/>
    <w:rsid w:val="00B8245F"/>
    <w:rsid w:val="00B83275"/>
    <w:rsid w:val="00B84D7F"/>
    <w:rsid w:val="00B91E6F"/>
    <w:rsid w:val="00B95147"/>
    <w:rsid w:val="00B95920"/>
    <w:rsid w:val="00B97885"/>
    <w:rsid w:val="00BA1F7A"/>
    <w:rsid w:val="00BA23F1"/>
    <w:rsid w:val="00BA3F23"/>
    <w:rsid w:val="00BB0959"/>
    <w:rsid w:val="00BB410D"/>
    <w:rsid w:val="00BB6AD5"/>
    <w:rsid w:val="00BC02BF"/>
    <w:rsid w:val="00BC3BA3"/>
    <w:rsid w:val="00BC6F42"/>
    <w:rsid w:val="00BD36ED"/>
    <w:rsid w:val="00BD65D3"/>
    <w:rsid w:val="00BD75B6"/>
    <w:rsid w:val="00BE2A91"/>
    <w:rsid w:val="00BE5423"/>
    <w:rsid w:val="00BE7A2D"/>
    <w:rsid w:val="00BF136B"/>
    <w:rsid w:val="00BF1C64"/>
    <w:rsid w:val="00BF3BC0"/>
    <w:rsid w:val="00BF4107"/>
    <w:rsid w:val="00BF4218"/>
    <w:rsid w:val="00BF5757"/>
    <w:rsid w:val="00C02DC3"/>
    <w:rsid w:val="00C058F9"/>
    <w:rsid w:val="00C060DC"/>
    <w:rsid w:val="00C10858"/>
    <w:rsid w:val="00C10864"/>
    <w:rsid w:val="00C16127"/>
    <w:rsid w:val="00C16FC6"/>
    <w:rsid w:val="00C20004"/>
    <w:rsid w:val="00C20029"/>
    <w:rsid w:val="00C21434"/>
    <w:rsid w:val="00C2210D"/>
    <w:rsid w:val="00C23A6A"/>
    <w:rsid w:val="00C24C4E"/>
    <w:rsid w:val="00C26E42"/>
    <w:rsid w:val="00C33997"/>
    <w:rsid w:val="00C35717"/>
    <w:rsid w:val="00C35B46"/>
    <w:rsid w:val="00C4053E"/>
    <w:rsid w:val="00C40971"/>
    <w:rsid w:val="00C4329D"/>
    <w:rsid w:val="00C458E5"/>
    <w:rsid w:val="00C536AB"/>
    <w:rsid w:val="00C5620D"/>
    <w:rsid w:val="00C56CA0"/>
    <w:rsid w:val="00C5740B"/>
    <w:rsid w:val="00C57C5B"/>
    <w:rsid w:val="00C60280"/>
    <w:rsid w:val="00C61FC0"/>
    <w:rsid w:val="00C62425"/>
    <w:rsid w:val="00C6474A"/>
    <w:rsid w:val="00C6499F"/>
    <w:rsid w:val="00C67BCB"/>
    <w:rsid w:val="00C71436"/>
    <w:rsid w:val="00C7334E"/>
    <w:rsid w:val="00C7527E"/>
    <w:rsid w:val="00C76337"/>
    <w:rsid w:val="00C773A2"/>
    <w:rsid w:val="00C8090D"/>
    <w:rsid w:val="00C83264"/>
    <w:rsid w:val="00C836FF"/>
    <w:rsid w:val="00C873DF"/>
    <w:rsid w:val="00C87ED6"/>
    <w:rsid w:val="00C95A8E"/>
    <w:rsid w:val="00CA07CA"/>
    <w:rsid w:val="00CA2A7C"/>
    <w:rsid w:val="00CA4AE6"/>
    <w:rsid w:val="00CA6ECD"/>
    <w:rsid w:val="00CB06A1"/>
    <w:rsid w:val="00CB077C"/>
    <w:rsid w:val="00CB5F5B"/>
    <w:rsid w:val="00CC0D3E"/>
    <w:rsid w:val="00CD2099"/>
    <w:rsid w:val="00CD3674"/>
    <w:rsid w:val="00CD45F0"/>
    <w:rsid w:val="00CD58E8"/>
    <w:rsid w:val="00CD6E9E"/>
    <w:rsid w:val="00CE2064"/>
    <w:rsid w:val="00CE42E4"/>
    <w:rsid w:val="00CE4B30"/>
    <w:rsid w:val="00CE62CD"/>
    <w:rsid w:val="00CE6F6D"/>
    <w:rsid w:val="00CE7D3E"/>
    <w:rsid w:val="00CF393A"/>
    <w:rsid w:val="00CF403B"/>
    <w:rsid w:val="00CF4FCD"/>
    <w:rsid w:val="00D01691"/>
    <w:rsid w:val="00D05AD3"/>
    <w:rsid w:val="00D05BF1"/>
    <w:rsid w:val="00D06DFF"/>
    <w:rsid w:val="00D1004A"/>
    <w:rsid w:val="00D1005D"/>
    <w:rsid w:val="00D1221F"/>
    <w:rsid w:val="00D1316C"/>
    <w:rsid w:val="00D14F4C"/>
    <w:rsid w:val="00D201DD"/>
    <w:rsid w:val="00D23294"/>
    <w:rsid w:val="00D23E26"/>
    <w:rsid w:val="00D26AA1"/>
    <w:rsid w:val="00D3076D"/>
    <w:rsid w:val="00D30D21"/>
    <w:rsid w:val="00D30DE4"/>
    <w:rsid w:val="00D31183"/>
    <w:rsid w:val="00D36B3C"/>
    <w:rsid w:val="00D371AE"/>
    <w:rsid w:val="00D41DE5"/>
    <w:rsid w:val="00D4675B"/>
    <w:rsid w:val="00D50559"/>
    <w:rsid w:val="00D53FFE"/>
    <w:rsid w:val="00D62036"/>
    <w:rsid w:val="00D6292D"/>
    <w:rsid w:val="00D6683F"/>
    <w:rsid w:val="00D67151"/>
    <w:rsid w:val="00D70086"/>
    <w:rsid w:val="00D727E6"/>
    <w:rsid w:val="00D73DF9"/>
    <w:rsid w:val="00D75766"/>
    <w:rsid w:val="00D7749D"/>
    <w:rsid w:val="00D812B2"/>
    <w:rsid w:val="00D82855"/>
    <w:rsid w:val="00D833DF"/>
    <w:rsid w:val="00D839C6"/>
    <w:rsid w:val="00D90224"/>
    <w:rsid w:val="00DA0046"/>
    <w:rsid w:val="00DA65A9"/>
    <w:rsid w:val="00DA7F3F"/>
    <w:rsid w:val="00DB1E6A"/>
    <w:rsid w:val="00DB1E7B"/>
    <w:rsid w:val="00DC03EE"/>
    <w:rsid w:val="00DC4D7F"/>
    <w:rsid w:val="00DC5211"/>
    <w:rsid w:val="00DC5AF6"/>
    <w:rsid w:val="00DD178F"/>
    <w:rsid w:val="00DD4E5F"/>
    <w:rsid w:val="00DE4E2C"/>
    <w:rsid w:val="00DE4FD5"/>
    <w:rsid w:val="00DF2D7F"/>
    <w:rsid w:val="00DF4F0C"/>
    <w:rsid w:val="00DF54CC"/>
    <w:rsid w:val="00DF6895"/>
    <w:rsid w:val="00DF7648"/>
    <w:rsid w:val="00E00CD5"/>
    <w:rsid w:val="00E011D3"/>
    <w:rsid w:val="00E025BA"/>
    <w:rsid w:val="00E03B91"/>
    <w:rsid w:val="00E046C7"/>
    <w:rsid w:val="00E04DD4"/>
    <w:rsid w:val="00E04FBE"/>
    <w:rsid w:val="00E0618D"/>
    <w:rsid w:val="00E13C88"/>
    <w:rsid w:val="00E14A5E"/>
    <w:rsid w:val="00E216FF"/>
    <w:rsid w:val="00E30F2C"/>
    <w:rsid w:val="00E329CE"/>
    <w:rsid w:val="00E32A4F"/>
    <w:rsid w:val="00E35EE4"/>
    <w:rsid w:val="00E41BC3"/>
    <w:rsid w:val="00E449CC"/>
    <w:rsid w:val="00E45385"/>
    <w:rsid w:val="00E47487"/>
    <w:rsid w:val="00E50E87"/>
    <w:rsid w:val="00E559CE"/>
    <w:rsid w:val="00E57A46"/>
    <w:rsid w:val="00E60AE4"/>
    <w:rsid w:val="00E642FC"/>
    <w:rsid w:val="00E65BE6"/>
    <w:rsid w:val="00E700AE"/>
    <w:rsid w:val="00E709CC"/>
    <w:rsid w:val="00E7334B"/>
    <w:rsid w:val="00E7512E"/>
    <w:rsid w:val="00E75940"/>
    <w:rsid w:val="00E81151"/>
    <w:rsid w:val="00E8318B"/>
    <w:rsid w:val="00E84A2C"/>
    <w:rsid w:val="00E85F22"/>
    <w:rsid w:val="00E87A72"/>
    <w:rsid w:val="00E932E9"/>
    <w:rsid w:val="00E94E1B"/>
    <w:rsid w:val="00E9654D"/>
    <w:rsid w:val="00EA0367"/>
    <w:rsid w:val="00EA1064"/>
    <w:rsid w:val="00EA1739"/>
    <w:rsid w:val="00EA2EB9"/>
    <w:rsid w:val="00EA2F8C"/>
    <w:rsid w:val="00EB2232"/>
    <w:rsid w:val="00EB3F1E"/>
    <w:rsid w:val="00EB5378"/>
    <w:rsid w:val="00EB5EF0"/>
    <w:rsid w:val="00EB65FC"/>
    <w:rsid w:val="00EB7CB3"/>
    <w:rsid w:val="00EC0AF2"/>
    <w:rsid w:val="00EC5739"/>
    <w:rsid w:val="00EC6C9D"/>
    <w:rsid w:val="00ED328E"/>
    <w:rsid w:val="00ED484C"/>
    <w:rsid w:val="00ED5275"/>
    <w:rsid w:val="00ED711E"/>
    <w:rsid w:val="00ED766B"/>
    <w:rsid w:val="00ED77A5"/>
    <w:rsid w:val="00EE31E2"/>
    <w:rsid w:val="00EE5223"/>
    <w:rsid w:val="00EE642D"/>
    <w:rsid w:val="00EE6D44"/>
    <w:rsid w:val="00EF0AAC"/>
    <w:rsid w:val="00EF0E80"/>
    <w:rsid w:val="00F00535"/>
    <w:rsid w:val="00F00A0D"/>
    <w:rsid w:val="00F01D79"/>
    <w:rsid w:val="00F0500E"/>
    <w:rsid w:val="00F05395"/>
    <w:rsid w:val="00F11525"/>
    <w:rsid w:val="00F128EF"/>
    <w:rsid w:val="00F1329C"/>
    <w:rsid w:val="00F147A9"/>
    <w:rsid w:val="00F226E1"/>
    <w:rsid w:val="00F26BBC"/>
    <w:rsid w:val="00F31D60"/>
    <w:rsid w:val="00F3431C"/>
    <w:rsid w:val="00F344A2"/>
    <w:rsid w:val="00F34721"/>
    <w:rsid w:val="00F35D12"/>
    <w:rsid w:val="00F37259"/>
    <w:rsid w:val="00F3735F"/>
    <w:rsid w:val="00F41C41"/>
    <w:rsid w:val="00F42FE1"/>
    <w:rsid w:val="00F45566"/>
    <w:rsid w:val="00F45BCD"/>
    <w:rsid w:val="00F52D15"/>
    <w:rsid w:val="00F5391A"/>
    <w:rsid w:val="00F62566"/>
    <w:rsid w:val="00F6555B"/>
    <w:rsid w:val="00F665B1"/>
    <w:rsid w:val="00F67EB7"/>
    <w:rsid w:val="00F74716"/>
    <w:rsid w:val="00F749D8"/>
    <w:rsid w:val="00F80215"/>
    <w:rsid w:val="00F81B6E"/>
    <w:rsid w:val="00F8690B"/>
    <w:rsid w:val="00F91A12"/>
    <w:rsid w:val="00F9345C"/>
    <w:rsid w:val="00F9414E"/>
    <w:rsid w:val="00F95131"/>
    <w:rsid w:val="00F97DF1"/>
    <w:rsid w:val="00FA1BD8"/>
    <w:rsid w:val="00FA4F2B"/>
    <w:rsid w:val="00FA70BD"/>
    <w:rsid w:val="00FB48EF"/>
    <w:rsid w:val="00FB5700"/>
    <w:rsid w:val="00FC04B5"/>
    <w:rsid w:val="00FC0527"/>
    <w:rsid w:val="00FC07FC"/>
    <w:rsid w:val="00FC2491"/>
    <w:rsid w:val="00FC2E4C"/>
    <w:rsid w:val="00FC3FCD"/>
    <w:rsid w:val="00FC655D"/>
    <w:rsid w:val="00FD05A4"/>
    <w:rsid w:val="00FD062A"/>
    <w:rsid w:val="00FD29D4"/>
    <w:rsid w:val="00FD307F"/>
    <w:rsid w:val="00FD3F34"/>
    <w:rsid w:val="00FD4351"/>
    <w:rsid w:val="00FD4783"/>
    <w:rsid w:val="00FD4DB6"/>
    <w:rsid w:val="00FE2CDA"/>
    <w:rsid w:val="00FE3102"/>
    <w:rsid w:val="00FE3534"/>
    <w:rsid w:val="00FE7854"/>
    <w:rsid w:val="00FF0CC7"/>
    <w:rsid w:val="00FF0D95"/>
    <w:rsid w:val="00FF22EA"/>
    <w:rsid w:val="00FF6C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0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1B8A"/>
    <w:pPr>
      <w:spacing w:line="360" w:lineRule="auto"/>
      <w:jc w:val="both"/>
    </w:pPr>
  </w:style>
  <w:style w:type="paragraph" w:styleId="Nagwek1">
    <w:name w:val="heading 1"/>
    <w:basedOn w:val="Normalny"/>
    <w:next w:val="Normalny"/>
    <w:link w:val="Nagwek1Znak"/>
    <w:uiPriority w:val="9"/>
    <w:qFormat/>
    <w:rsid w:val="00411B8A"/>
    <w:pPr>
      <w:pBdr>
        <w:top w:val="single" w:sz="24" w:space="0" w:color="9ACC51" w:themeColor="accent1"/>
        <w:left w:val="single" w:sz="24" w:space="0" w:color="9ACC51" w:themeColor="accent1"/>
        <w:bottom w:val="single" w:sz="24" w:space="0" w:color="9ACC51" w:themeColor="accent1"/>
        <w:right w:val="single" w:sz="24" w:space="0" w:color="9ACC51" w:themeColor="accent1"/>
      </w:pBdr>
      <w:shd w:val="clear" w:color="auto" w:fill="9ACC51"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411B8A"/>
    <w:pPr>
      <w:pBdr>
        <w:top w:val="single" w:sz="24" w:space="0" w:color="EAF4DC" w:themeColor="accent1" w:themeTint="33"/>
        <w:left w:val="single" w:sz="24" w:space="0" w:color="EAF4DC" w:themeColor="accent1" w:themeTint="33"/>
        <w:bottom w:val="single" w:sz="24" w:space="0" w:color="EAF4DC" w:themeColor="accent1" w:themeTint="33"/>
        <w:right w:val="single" w:sz="24" w:space="0" w:color="EAF4DC" w:themeColor="accent1" w:themeTint="33"/>
      </w:pBdr>
      <w:shd w:val="clear" w:color="auto" w:fill="EAF4DC"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2C630C"/>
    <w:pPr>
      <w:spacing w:before="300" w:after="0"/>
      <w:outlineLvl w:val="2"/>
    </w:pPr>
    <w:rPr>
      <w:b/>
      <w:caps/>
      <w:color w:val="4D6D20" w:themeColor="accent1" w:themeShade="7F"/>
      <w:spacing w:val="15"/>
    </w:rPr>
  </w:style>
  <w:style w:type="paragraph" w:styleId="Nagwek4">
    <w:name w:val="heading 4"/>
    <w:basedOn w:val="Normalny"/>
    <w:next w:val="Normalny"/>
    <w:link w:val="Nagwek4Znak"/>
    <w:uiPriority w:val="9"/>
    <w:semiHidden/>
    <w:unhideWhenUsed/>
    <w:qFormat/>
    <w:rsid w:val="00411B8A"/>
    <w:pPr>
      <w:pBdr>
        <w:top w:val="dotted" w:sz="6" w:space="2" w:color="9ACC51" w:themeColor="accent1"/>
      </w:pBdr>
      <w:spacing w:before="200" w:after="0"/>
      <w:outlineLvl w:val="3"/>
    </w:pPr>
    <w:rPr>
      <w:caps/>
      <w:color w:val="75A430" w:themeColor="accent1" w:themeShade="BF"/>
      <w:spacing w:val="10"/>
    </w:rPr>
  </w:style>
  <w:style w:type="paragraph" w:styleId="Nagwek5">
    <w:name w:val="heading 5"/>
    <w:basedOn w:val="Normalny"/>
    <w:next w:val="Normalny"/>
    <w:link w:val="Nagwek5Znak"/>
    <w:uiPriority w:val="9"/>
    <w:semiHidden/>
    <w:unhideWhenUsed/>
    <w:qFormat/>
    <w:rsid w:val="00411B8A"/>
    <w:pPr>
      <w:pBdr>
        <w:bottom w:val="single" w:sz="6" w:space="1" w:color="9ACC51" w:themeColor="accent1"/>
      </w:pBdr>
      <w:spacing w:before="200" w:after="0"/>
      <w:outlineLvl w:val="4"/>
    </w:pPr>
    <w:rPr>
      <w:caps/>
      <w:color w:val="75A430" w:themeColor="accent1" w:themeShade="BF"/>
      <w:spacing w:val="10"/>
    </w:rPr>
  </w:style>
  <w:style w:type="paragraph" w:styleId="Nagwek6">
    <w:name w:val="heading 6"/>
    <w:basedOn w:val="Normalny"/>
    <w:next w:val="Normalny"/>
    <w:link w:val="Nagwek6Znak"/>
    <w:uiPriority w:val="9"/>
    <w:semiHidden/>
    <w:unhideWhenUsed/>
    <w:qFormat/>
    <w:rsid w:val="00411B8A"/>
    <w:pPr>
      <w:pBdr>
        <w:bottom w:val="dotted" w:sz="6" w:space="1" w:color="9ACC51" w:themeColor="accent1"/>
      </w:pBdr>
      <w:spacing w:before="200" w:after="0"/>
      <w:outlineLvl w:val="5"/>
    </w:pPr>
    <w:rPr>
      <w:caps/>
      <w:color w:val="75A430" w:themeColor="accent1" w:themeShade="BF"/>
      <w:spacing w:val="10"/>
    </w:rPr>
  </w:style>
  <w:style w:type="paragraph" w:styleId="Nagwek7">
    <w:name w:val="heading 7"/>
    <w:basedOn w:val="Normalny"/>
    <w:next w:val="Normalny"/>
    <w:link w:val="Nagwek7Znak"/>
    <w:uiPriority w:val="9"/>
    <w:semiHidden/>
    <w:unhideWhenUsed/>
    <w:qFormat/>
    <w:rsid w:val="00411B8A"/>
    <w:pPr>
      <w:spacing w:before="200" w:after="0"/>
      <w:outlineLvl w:val="6"/>
    </w:pPr>
    <w:rPr>
      <w:caps/>
      <w:color w:val="75A430" w:themeColor="accent1" w:themeShade="BF"/>
      <w:spacing w:val="10"/>
    </w:rPr>
  </w:style>
  <w:style w:type="paragraph" w:styleId="Nagwek8">
    <w:name w:val="heading 8"/>
    <w:basedOn w:val="Normalny"/>
    <w:next w:val="Normalny"/>
    <w:link w:val="Nagwek8Znak"/>
    <w:uiPriority w:val="9"/>
    <w:semiHidden/>
    <w:unhideWhenUsed/>
    <w:qFormat/>
    <w:rsid w:val="00411B8A"/>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411B8A"/>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11B8A"/>
    <w:rPr>
      <w:caps/>
      <w:color w:val="FFFFFF" w:themeColor="background1"/>
      <w:spacing w:val="15"/>
      <w:sz w:val="22"/>
      <w:szCs w:val="22"/>
      <w:shd w:val="clear" w:color="auto" w:fill="9ACC51" w:themeFill="accent1"/>
    </w:rPr>
  </w:style>
  <w:style w:type="character" w:styleId="Hipercze">
    <w:name w:val="Hyperlink"/>
    <w:basedOn w:val="Domylnaczcionkaakapitu"/>
    <w:uiPriority w:val="99"/>
    <w:unhideWhenUsed/>
    <w:rsid w:val="00203BDF"/>
    <w:rPr>
      <w:color w:val="0563C1" w:themeColor="hyperlink"/>
      <w:u w:val="single"/>
    </w:rPr>
  </w:style>
  <w:style w:type="paragraph" w:styleId="Tytu">
    <w:name w:val="Title"/>
    <w:basedOn w:val="Normalny"/>
    <w:next w:val="Normalny"/>
    <w:link w:val="TytuZnak"/>
    <w:uiPriority w:val="10"/>
    <w:qFormat/>
    <w:rsid w:val="00411B8A"/>
    <w:pPr>
      <w:spacing w:before="0" w:after="0"/>
    </w:pPr>
    <w:rPr>
      <w:rFonts w:asciiTheme="majorHAnsi" w:eastAsiaTheme="majorEastAsia" w:hAnsiTheme="majorHAnsi" w:cstheme="majorBidi"/>
      <w:caps/>
      <w:color w:val="9ACC51" w:themeColor="accent1"/>
      <w:spacing w:val="10"/>
      <w:sz w:val="52"/>
      <w:szCs w:val="52"/>
    </w:rPr>
  </w:style>
  <w:style w:type="character" w:customStyle="1" w:styleId="TytuZnak">
    <w:name w:val="Tytuł Znak"/>
    <w:basedOn w:val="Domylnaczcionkaakapitu"/>
    <w:link w:val="Tytu"/>
    <w:uiPriority w:val="10"/>
    <w:rsid w:val="00411B8A"/>
    <w:rPr>
      <w:rFonts w:asciiTheme="majorHAnsi" w:eastAsiaTheme="majorEastAsia" w:hAnsiTheme="majorHAnsi" w:cstheme="majorBidi"/>
      <w:caps/>
      <w:color w:val="9ACC51" w:themeColor="accent1"/>
      <w:spacing w:val="10"/>
      <w:sz w:val="52"/>
      <w:szCs w:val="52"/>
    </w:rPr>
  </w:style>
  <w:style w:type="character" w:customStyle="1" w:styleId="drukpodstawowy">
    <w:name w:val="drukpodstawowy"/>
    <w:basedOn w:val="Domylnaczcionkaakapitu"/>
    <w:rsid w:val="00203BDF"/>
  </w:style>
  <w:style w:type="paragraph" w:styleId="Spistreci1">
    <w:name w:val="toc 1"/>
    <w:basedOn w:val="Normalny"/>
    <w:next w:val="Normalny"/>
    <w:autoRedefine/>
    <w:uiPriority w:val="39"/>
    <w:unhideWhenUsed/>
    <w:rsid w:val="002F2393"/>
    <w:pPr>
      <w:tabs>
        <w:tab w:val="right" w:leader="dot" w:pos="9062"/>
      </w:tabs>
      <w:spacing w:after="100"/>
    </w:pPr>
    <w:rPr>
      <w:b/>
      <w:noProof/>
    </w:rPr>
  </w:style>
  <w:style w:type="paragraph" w:styleId="Spistreci2">
    <w:name w:val="toc 2"/>
    <w:basedOn w:val="Normalny"/>
    <w:next w:val="Normalny"/>
    <w:autoRedefine/>
    <w:uiPriority w:val="39"/>
    <w:unhideWhenUsed/>
    <w:rsid w:val="00203BDF"/>
    <w:pPr>
      <w:spacing w:after="100"/>
      <w:ind w:left="200"/>
    </w:pPr>
  </w:style>
  <w:style w:type="character" w:customStyle="1" w:styleId="Nagwek2Znak">
    <w:name w:val="Nagłówek 2 Znak"/>
    <w:basedOn w:val="Domylnaczcionkaakapitu"/>
    <w:link w:val="Nagwek2"/>
    <w:uiPriority w:val="9"/>
    <w:rsid w:val="00411B8A"/>
    <w:rPr>
      <w:caps/>
      <w:spacing w:val="15"/>
      <w:shd w:val="clear" w:color="auto" w:fill="EAF4DC" w:themeFill="accent1" w:themeFillTint="33"/>
    </w:rPr>
  </w:style>
  <w:style w:type="table" w:customStyle="1" w:styleId="Tabelasiatki4akcent11">
    <w:name w:val="Tabela siatki 4 — akcent 11"/>
    <w:basedOn w:val="Standardowy"/>
    <w:uiPriority w:val="49"/>
    <w:rsid w:val="00D1316C"/>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paragraph" w:styleId="Legenda">
    <w:name w:val="caption"/>
    <w:basedOn w:val="Normalny"/>
    <w:next w:val="Normalny"/>
    <w:uiPriority w:val="35"/>
    <w:unhideWhenUsed/>
    <w:qFormat/>
    <w:rsid w:val="002C630C"/>
    <w:pPr>
      <w:spacing w:line="240" w:lineRule="auto"/>
    </w:pPr>
    <w:rPr>
      <w:b/>
      <w:bCs/>
      <w:color w:val="6D6D6D" w:themeColor="text2"/>
      <w:sz w:val="16"/>
      <w:szCs w:val="16"/>
    </w:rPr>
  </w:style>
  <w:style w:type="paragraph" w:styleId="Tekstprzypisukocowego">
    <w:name w:val="endnote text"/>
    <w:basedOn w:val="Normalny"/>
    <w:link w:val="TekstprzypisukocowegoZnak"/>
    <w:uiPriority w:val="99"/>
    <w:semiHidden/>
    <w:unhideWhenUsed/>
    <w:rsid w:val="008165BF"/>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8165BF"/>
    <w:rPr>
      <w:rFonts w:ascii="Century Gothic" w:hAnsi="Century Gothic"/>
      <w:sz w:val="20"/>
      <w:szCs w:val="20"/>
    </w:rPr>
  </w:style>
  <w:style w:type="character" w:styleId="Odwoanieprzypisukocowego">
    <w:name w:val="endnote reference"/>
    <w:basedOn w:val="Domylnaczcionkaakapitu"/>
    <w:uiPriority w:val="99"/>
    <w:semiHidden/>
    <w:unhideWhenUsed/>
    <w:rsid w:val="008165BF"/>
    <w:rPr>
      <w:vertAlign w:val="superscript"/>
    </w:rPr>
  </w:style>
  <w:style w:type="paragraph" w:styleId="Tekstprzypisudolnego">
    <w:name w:val="footnote text"/>
    <w:basedOn w:val="Normalny"/>
    <w:link w:val="TekstprzypisudolnegoZnak"/>
    <w:uiPriority w:val="99"/>
    <w:semiHidden/>
    <w:unhideWhenUsed/>
    <w:rsid w:val="00163D82"/>
    <w:pPr>
      <w:spacing w:before="0" w:line="240" w:lineRule="auto"/>
    </w:pPr>
  </w:style>
  <w:style w:type="character" w:customStyle="1" w:styleId="TekstprzypisudolnegoZnak">
    <w:name w:val="Tekst przypisu dolnego Znak"/>
    <w:basedOn w:val="Domylnaczcionkaakapitu"/>
    <w:link w:val="Tekstprzypisudolnego"/>
    <w:uiPriority w:val="99"/>
    <w:semiHidden/>
    <w:rsid w:val="00163D82"/>
    <w:rPr>
      <w:rFonts w:ascii="Century Gothic" w:hAnsi="Century Gothic"/>
      <w:sz w:val="20"/>
      <w:szCs w:val="20"/>
    </w:rPr>
  </w:style>
  <w:style w:type="character" w:styleId="Odwoanieprzypisudolnego">
    <w:name w:val="footnote reference"/>
    <w:basedOn w:val="Domylnaczcionkaakapitu"/>
    <w:uiPriority w:val="99"/>
    <w:semiHidden/>
    <w:unhideWhenUsed/>
    <w:rsid w:val="00163D82"/>
    <w:rPr>
      <w:vertAlign w:val="superscript"/>
    </w:rPr>
  </w:style>
  <w:style w:type="paragraph" w:styleId="Akapitzlist">
    <w:name w:val="List Paragraph"/>
    <w:basedOn w:val="Normalny"/>
    <w:link w:val="AkapitzlistZnak"/>
    <w:uiPriority w:val="34"/>
    <w:qFormat/>
    <w:rsid w:val="00163D82"/>
    <w:pPr>
      <w:ind w:left="720"/>
      <w:contextualSpacing/>
    </w:pPr>
  </w:style>
  <w:style w:type="character" w:customStyle="1" w:styleId="AkapitzlistZnak">
    <w:name w:val="Akapit z listą Znak"/>
    <w:link w:val="Akapitzlist"/>
    <w:uiPriority w:val="34"/>
    <w:rsid w:val="00163D82"/>
  </w:style>
  <w:style w:type="character" w:styleId="Odwoaniedokomentarza">
    <w:name w:val="annotation reference"/>
    <w:basedOn w:val="Domylnaczcionkaakapitu"/>
    <w:uiPriority w:val="99"/>
    <w:semiHidden/>
    <w:unhideWhenUsed/>
    <w:rsid w:val="0022053F"/>
    <w:rPr>
      <w:sz w:val="16"/>
      <w:szCs w:val="16"/>
    </w:rPr>
  </w:style>
  <w:style w:type="paragraph" w:styleId="Tekstkomentarza">
    <w:name w:val="annotation text"/>
    <w:basedOn w:val="Normalny"/>
    <w:link w:val="TekstkomentarzaZnak"/>
    <w:uiPriority w:val="99"/>
    <w:semiHidden/>
    <w:unhideWhenUsed/>
    <w:rsid w:val="0022053F"/>
    <w:pPr>
      <w:spacing w:line="240" w:lineRule="auto"/>
    </w:pPr>
  </w:style>
  <w:style w:type="character" w:customStyle="1" w:styleId="TekstkomentarzaZnak">
    <w:name w:val="Tekst komentarza Znak"/>
    <w:basedOn w:val="Domylnaczcionkaakapitu"/>
    <w:link w:val="Tekstkomentarza"/>
    <w:uiPriority w:val="99"/>
    <w:semiHidden/>
    <w:rsid w:val="0022053F"/>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22053F"/>
    <w:rPr>
      <w:b/>
      <w:bCs/>
    </w:rPr>
  </w:style>
  <w:style w:type="character" w:customStyle="1" w:styleId="TematkomentarzaZnak">
    <w:name w:val="Temat komentarza Znak"/>
    <w:basedOn w:val="TekstkomentarzaZnak"/>
    <w:link w:val="Tematkomentarza"/>
    <w:uiPriority w:val="99"/>
    <w:semiHidden/>
    <w:rsid w:val="0022053F"/>
    <w:rPr>
      <w:rFonts w:ascii="Century Gothic" w:hAnsi="Century Gothic"/>
      <w:b/>
      <w:bCs/>
      <w:sz w:val="20"/>
      <w:szCs w:val="20"/>
    </w:rPr>
  </w:style>
  <w:style w:type="paragraph" w:styleId="Tekstdymka">
    <w:name w:val="Balloon Text"/>
    <w:basedOn w:val="Normalny"/>
    <w:link w:val="TekstdymkaZnak"/>
    <w:uiPriority w:val="99"/>
    <w:semiHidden/>
    <w:unhideWhenUsed/>
    <w:rsid w:val="0022053F"/>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053F"/>
    <w:rPr>
      <w:rFonts w:ascii="Segoe UI" w:hAnsi="Segoe UI" w:cs="Segoe UI"/>
      <w:sz w:val="18"/>
      <w:szCs w:val="18"/>
    </w:rPr>
  </w:style>
  <w:style w:type="paragraph" w:styleId="Podtytu">
    <w:name w:val="Subtitle"/>
    <w:aliases w:val="Źródło"/>
    <w:basedOn w:val="Normalny"/>
    <w:next w:val="Normalny"/>
    <w:link w:val="PodtytuZnak"/>
    <w:uiPriority w:val="11"/>
    <w:qFormat/>
    <w:rsid w:val="00411B8A"/>
    <w:pPr>
      <w:spacing w:before="0" w:after="500" w:line="240" w:lineRule="auto"/>
    </w:pPr>
    <w:rPr>
      <w:caps/>
      <w:color w:val="595959" w:themeColor="text1" w:themeTint="A6"/>
      <w:spacing w:val="10"/>
      <w:sz w:val="21"/>
      <w:szCs w:val="21"/>
    </w:rPr>
  </w:style>
  <w:style w:type="character" w:customStyle="1" w:styleId="PodtytuZnak">
    <w:name w:val="Podtytuł Znak"/>
    <w:aliases w:val="Źródło Znak"/>
    <w:basedOn w:val="Domylnaczcionkaakapitu"/>
    <w:link w:val="Podtytu"/>
    <w:uiPriority w:val="11"/>
    <w:rsid w:val="00411B8A"/>
    <w:rPr>
      <w:caps/>
      <w:color w:val="595959" w:themeColor="text1" w:themeTint="A6"/>
      <w:spacing w:val="10"/>
      <w:sz w:val="21"/>
      <w:szCs w:val="21"/>
    </w:rPr>
  </w:style>
  <w:style w:type="character" w:customStyle="1" w:styleId="Nagwek3Znak">
    <w:name w:val="Nagłówek 3 Znak"/>
    <w:basedOn w:val="Domylnaczcionkaakapitu"/>
    <w:link w:val="Nagwek3"/>
    <w:uiPriority w:val="9"/>
    <w:rsid w:val="002C630C"/>
    <w:rPr>
      <w:b/>
      <w:caps/>
      <w:color w:val="4D6D20" w:themeColor="accent1" w:themeShade="7F"/>
      <w:spacing w:val="15"/>
    </w:rPr>
  </w:style>
  <w:style w:type="character" w:customStyle="1" w:styleId="apple-converted-space">
    <w:name w:val="apple-converted-space"/>
    <w:basedOn w:val="Domylnaczcionkaakapitu"/>
    <w:rsid w:val="009C7A42"/>
  </w:style>
  <w:style w:type="paragraph" w:styleId="Spistreci3">
    <w:name w:val="toc 3"/>
    <w:basedOn w:val="Normalny"/>
    <w:next w:val="Normalny"/>
    <w:autoRedefine/>
    <w:uiPriority w:val="39"/>
    <w:unhideWhenUsed/>
    <w:rsid w:val="00FA1BD8"/>
    <w:pPr>
      <w:spacing w:after="100"/>
      <w:ind w:left="400"/>
    </w:pPr>
  </w:style>
  <w:style w:type="table" w:styleId="Tabela-Siatka">
    <w:name w:val="Table Grid"/>
    <w:basedOn w:val="Standardowy"/>
    <w:uiPriority w:val="39"/>
    <w:rsid w:val="0036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B52FD"/>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5B52FD"/>
    <w:rPr>
      <w:rFonts w:ascii="Century Gothic" w:hAnsi="Century Gothic"/>
      <w:sz w:val="20"/>
    </w:rPr>
  </w:style>
  <w:style w:type="paragraph" w:styleId="Stopka">
    <w:name w:val="footer"/>
    <w:basedOn w:val="Normalny"/>
    <w:link w:val="StopkaZnak"/>
    <w:uiPriority w:val="99"/>
    <w:unhideWhenUsed/>
    <w:rsid w:val="005B52FD"/>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5B52FD"/>
    <w:rPr>
      <w:rFonts w:ascii="Century Gothic" w:hAnsi="Century Gothic"/>
      <w:sz w:val="20"/>
    </w:rPr>
  </w:style>
  <w:style w:type="paragraph" w:styleId="Spisilustracji">
    <w:name w:val="table of figures"/>
    <w:basedOn w:val="Normalny"/>
    <w:next w:val="Normalny"/>
    <w:uiPriority w:val="99"/>
    <w:unhideWhenUsed/>
    <w:rsid w:val="00125D56"/>
  </w:style>
  <w:style w:type="paragraph" w:styleId="NormalnyWeb">
    <w:name w:val="Normal (Web)"/>
    <w:basedOn w:val="Normalny"/>
    <w:uiPriority w:val="99"/>
    <w:semiHidden/>
    <w:unhideWhenUsed/>
    <w:rsid w:val="00CF393A"/>
    <w:pPr>
      <w:spacing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uiPriority w:val="22"/>
    <w:qFormat/>
    <w:rsid w:val="00411B8A"/>
    <w:rPr>
      <w:b/>
      <w:bCs/>
    </w:rPr>
  </w:style>
  <w:style w:type="table" w:customStyle="1" w:styleId="Tabelasiatki5ciemnaakcent11">
    <w:name w:val="Tabela siatki 5 — ciemna — akcent 11"/>
    <w:basedOn w:val="Standardowy"/>
    <w:uiPriority w:val="50"/>
    <w:rsid w:val="00687D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Tabelalisty4akcent11">
    <w:name w:val="Tabela listy 4 — akcent 11"/>
    <w:basedOn w:val="Standardowy"/>
    <w:uiPriority w:val="49"/>
    <w:rsid w:val="00687D91"/>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tcBorders>
        <w:shd w:val="clear" w:color="auto" w:fill="9ACC51" w:themeFill="accent1"/>
      </w:tcPr>
    </w:tblStylePr>
    <w:tblStylePr w:type="lastRow">
      <w:rPr>
        <w:b/>
        <w:bCs/>
      </w:rPr>
      <w:tblPr/>
      <w:tcPr>
        <w:tcBorders>
          <w:top w:val="double" w:sz="4" w:space="0" w:color="C2E096" w:themeColor="accent1" w:themeTint="99"/>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customStyle="1" w:styleId="Tabelalisty3akcent11">
    <w:name w:val="Tabela listy 3 — akcent 11"/>
    <w:basedOn w:val="Standardowy"/>
    <w:uiPriority w:val="48"/>
    <w:rsid w:val="00687D91"/>
    <w:pPr>
      <w:spacing w:after="0" w:line="240" w:lineRule="auto"/>
    </w:pPr>
    <w:tblPr>
      <w:tblStyleRowBandSize w:val="1"/>
      <w:tblStyleColBandSize w:val="1"/>
      <w:tblBorders>
        <w:top w:val="single" w:sz="4" w:space="0" w:color="9ACC51" w:themeColor="accent1"/>
        <w:left w:val="single" w:sz="4" w:space="0" w:color="9ACC51" w:themeColor="accent1"/>
        <w:bottom w:val="single" w:sz="4" w:space="0" w:color="9ACC51" w:themeColor="accent1"/>
        <w:right w:val="single" w:sz="4" w:space="0" w:color="9ACC51" w:themeColor="accent1"/>
      </w:tblBorders>
    </w:tblPr>
    <w:tblStylePr w:type="firstRow">
      <w:rPr>
        <w:b/>
        <w:bCs/>
        <w:color w:val="FFFFFF" w:themeColor="background1"/>
      </w:rPr>
      <w:tblPr/>
      <w:tcPr>
        <w:shd w:val="clear" w:color="auto" w:fill="9ACC51" w:themeFill="accent1"/>
      </w:tcPr>
    </w:tblStylePr>
    <w:tblStylePr w:type="lastRow">
      <w:rPr>
        <w:b/>
        <w:bCs/>
      </w:rPr>
      <w:tblPr/>
      <w:tcPr>
        <w:tcBorders>
          <w:top w:val="double" w:sz="4" w:space="0" w:color="9ACC5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C51" w:themeColor="accent1"/>
          <w:right w:val="single" w:sz="4" w:space="0" w:color="9ACC51" w:themeColor="accent1"/>
        </w:tcBorders>
      </w:tcPr>
    </w:tblStylePr>
    <w:tblStylePr w:type="band1Horz">
      <w:tblPr/>
      <w:tcPr>
        <w:tcBorders>
          <w:top w:val="single" w:sz="4" w:space="0" w:color="9ACC51" w:themeColor="accent1"/>
          <w:bottom w:val="single" w:sz="4" w:space="0" w:color="9ACC5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C51" w:themeColor="accent1"/>
          <w:left w:val="nil"/>
        </w:tcBorders>
      </w:tcPr>
    </w:tblStylePr>
    <w:tblStylePr w:type="swCell">
      <w:tblPr/>
      <w:tcPr>
        <w:tcBorders>
          <w:top w:val="double" w:sz="4" w:space="0" w:color="9ACC51" w:themeColor="accent1"/>
          <w:right w:val="nil"/>
        </w:tcBorders>
      </w:tcPr>
    </w:tblStylePr>
  </w:style>
  <w:style w:type="table" w:customStyle="1" w:styleId="Tabelasiatki5ciemnaakcent51">
    <w:name w:val="Tabela siatki 5 — ciemna — akcent 51"/>
    <w:basedOn w:val="Standardowy"/>
    <w:uiPriority w:val="50"/>
    <w:rsid w:val="007D26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character" w:customStyle="1" w:styleId="st">
    <w:name w:val="st"/>
    <w:basedOn w:val="Domylnaczcionkaakapitu"/>
    <w:rsid w:val="008A62A0"/>
  </w:style>
  <w:style w:type="character" w:styleId="Uwydatnienie">
    <w:name w:val="Emphasis"/>
    <w:uiPriority w:val="20"/>
    <w:qFormat/>
    <w:rsid w:val="00411B8A"/>
    <w:rPr>
      <w:caps/>
      <w:color w:val="4D6D20" w:themeColor="accent1" w:themeShade="7F"/>
      <w:spacing w:val="5"/>
    </w:rPr>
  </w:style>
  <w:style w:type="paragraph" w:customStyle="1" w:styleId="Default">
    <w:name w:val="Default"/>
    <w:rsid w:val="007609BE"/>
    <w:pPr>
      <w:autoSpaceDE w:val="0"/>
      <w:autoSpaceDN w:val="0"/>
      <w:adjustRightInd w:val="0"/>
      <w:spacing w:after="0" w:line="240" w:lineRule="auto"/>
    </w:pPr>
    <w:rPr>
      <w:rFonts w:ascii="Arial" w:eastAsia="Calibri" w:hAnsi="Arial" w:cs="Arial"/>
      <w:color w:val="000000"/>
      <w:sz w:val="24"/>
      <w:szCs w:val="24"/>
    </w:rPr>
  </w:style>
  <w:style w:type="paragraph" w:styleId="Bezodstpw">
    <w:name w:val="No Spacing"/>
    <w:link w:val="BezodstpwZnak"/>
    <w:uiPriority w:val="1"/>
    <w:qFormat/>
    <w:rsid w:val="00411B8A"/>
    <w:pPr>
      <w:spacing w:after="0" w:line="240" w:lineRule="auto"/>
    </w:pPr>
  </w:style>
  <w:style w:type="character" w:customStyle="1" w:styleId="BezodstpwZnak">
    <w:name w:val="Bez odstępów Znak"/>
    <w:basedOn w:val="Domylnaczcionkaakapitu"/>
    <w:link w:val="Bezodstpw"/>
    <w:uiPriority w:val="1"/>
    <w:rsid w:val="00321F34"/>
  </w:style>
  <w:style w:type="character" w:customStyle="1" w:styleId="Nagwek4Znak">
    <w:name w:val="Nagłówek 4 Znak"/>
    <w:basedOn w:val="Domylnaczcionkaakapitu"/>
    <w:link w:val="Nagwek4"/>
    <w:uiPriority w:val="9"/>
    <w:semiHidden/>
    <w:rsid w:val="00411B8A"/>
    <w:rPr>
      <w:caps/>
      <w:color w:val="75A430" w:themeColor="accent1" w:themeShade="BF"/>
      <w:spacing w:val="10"/>
    </w:rPr>
  </w:style>
  <w:style w:type="character" w:customStyle="1" w:styleId="Nagwek5Znak">
    <w:name w:val="Nagłówek 5 Znak"/>
    <w:basedOn w:val="Domylnaczcionkaakapitu"/>
    <w:link w:val="Nagwek5"/>
    <w:uiPriority w:val="9"/>
    <w:semiHidden/>
    <w:rsid w:val="00411B8A"/>
    <w:rPr>
      <w:caps/>
      <w:color w:val="75A430" w:themeColor="accent1" w:themeShade="BF"/>
      <w:spacing w:val="10"/>
    </w:rPr>
  </w:style>
  <w:style w:type="character" w:customStyle="1" w:styleId="Nagwek6Znak">
    <w:name w:val="Nagłówek 6 Znak"/>
    <w:basedOn w:val="Domylnaczcionkaakapitu"/>
    <w:link w:val="Nagwek6"/>
    <w:uiPriority w:val="9"/>
    <w:semiHidden/>
    <w:rsid w:val="00411B8A"/>
    <w:rPr>
      <w:caps/>
      <w:color w:val="75A430" w:themeColor="accent1" w:themeShade="BF"/>
      <w:spacing w:val="10"/>
    </w:rPr>
  </w:style>
  <w:style w:type="character" w:customStyle="1" w:styleId="Nagwek7Znak">
    <w:name w:val="Nagłówek 7 Znak"/>
    <w:basedOn w:val="Domylnaczcionkaakapitu"/>
    <w:link w:val="Nagwek7"/>
    <w:uiPriority w:val="9"/>
    <w:semiHidden/>
    <w:rsid w:val="00411B8A"/>
    <w:rPr>
      <w:caps/>
      <w:color w:val="75A430" w:themeColor="accent1" w:themeShade="BF"/>
      <w:spacing w:val="10"/>
    </w:rPr>
  </w:style>
  <w:style w:type="character" w:customStyle="1" w:styleId="Nagwek8Znak">
    <w:name w:val="Nagłówek 8 Znak"/>
    <w:basedOn w:val="Domylnaczcionkaakapitu"/>
    <w:link w:val="Nagwek8"/>
    <w:uiPriority w:val="9"/>
    <w:semiHidden/>
    <w:rsid w:val="00411B8A"/>
    <w:rPr>
      <w:caps/>
      <w:spacing w:val="10"/>
      <w:sz w:val="18"/>
      <w:szCs w:val="18"/>
    </w:rPr>
  </w:style>
  <w:style w:type="character" w:customStyle="1" w:styleId="Nagwek9Znak">
    <w:name w:val="Nagłówek 9 Znak"/>
    <w:basedOn w:val="Domylnaczcionkaakapitu"/>
    <w:link w:val="Nagwek9"/>
    <w:uiPriority w:val="9"/>
    <w:semiHidden/>
    <w:rsid w:val="00411B8A"/>
    <w:rPr>
      <w:i/>
      <w:iCs/>
      <w:caps/>
      <w:spacing w:val="10"/>
      <w:sz w:val="18"/>
      <w:szCs w:val="18"/>
    </w:rPr>
  </w:style>
  <w:style w:type="paragraph" w:styleId="Cytat">
    <w:name w:val="Quote"/>
    <w:basedOn w:val="Normalny"/>
    <w:next w:val="Normalny"/>
    <w:link w:val="CytatZnak"/>
    <w:uiPriority w:val="29"/>
    <w:qFormat/>
    <w:rsid w:val="00411B8A"/>
    <w:rPr>
      <w:i/>
      <w:iCs/>
      <w:sz w:val="24"/>
      <w:szCs w:val="24"/>
    </w:rPr>
  </w:style>
  <w:style w:type="character" w:customStyle="1" w:styleId="CytatZnak">
    <w:name w:val="Cytat Znak"/>
    <w:basedOn w:val="Domylnaczcionkaakapitu"/>
    <w:link w:val="Cytat"/>
    <w:uiPriority w:val="29"/>
    <w:rsid w:val="00411B8A"/>
    <w:rPr>
      <w:i/>
      <w:iCs/>
      <w:sz w:val="24"/>
      <w:szCs w:val="24"/>
    </w:rPr>
  </w:style>
  <w:style w:type="paragraph" w:styleId="Cytatintensywny">
    <w:name w:val="Intense Quote"/>
    <w:basedOn w:val="Normalny"/>
    <w:next w:val="Normalny"/>
    <w:link w:val="CytatintensywnyZnak"/>
    <w:uiPriority w:val="30"/>
    <w:qFormat/>
    <w:rsid w:val="00411B8A"/>
    <w:pPr>
      <w:spacing w:before="240" w:after="240" w:line="240" w:lineRule="auto"/>
      <w:ind w:left="1080" w:right="1080"/>
      <w:jc w:val="center"/>
    </w:pPr>
    <w:rPr>
      <w:color w:val="9ACC51" w:themeColor="accent1"/>
      <w:sz w:val="24"/>
      <w:szCs w:val="24"/>
    </w:rPr>
  </w:style>
  <w:style w:type="character" w:customStyle="1" w:styleId="CytatintensywnyZnak">
    <w:name w:val="Cytat intensywny Znak"/>
    <w:basedOn w:val="Domylnaczcionkaakapitu"/>
    <w:link w:val="Cytatintensywny"/>
    <w:uiPriority w:val="30"/>
    <w:rsid w:val="00411B8A"/>
    <w:rPr>
      <w:color w:val="9ACC51" w:themeColor="accent1"/>
      <w:sz w:val="24"/>
      <w:szCs w:val="24"/>
    </w:rPr>
  </w:style>
  <w:style w:type="character" w:styleId="Wyrnieniedelikatne">
    <w:name w:val="Subtle Emphasis"/>
    <w:uiPriority w:val="19"/>
    <w:qFormat/>
    <w:rsid w:val="00411B8A"/>
    <w:rPr>
      <w:i/>
      <w:iCs/>
      <w:color w:val="4D6D20" w:themeColor="accent1" w:themeShade="7F"/>
    </w:rPr>
  </w:style>
  <w:style w:type="character" w:styleId="Wyrnienieintensywne">
    <w:name w:val="Intense Emphasis"/>
    <w:uiPriority w:val="21"/>
    <w:qFormat/>
    <w:rsid w:val="00411B8A"/>
    <w:rPr>
      <w:b/>
      <w:bCs/>
      <w:caps/>
      <w:color w:val="4D6D20" w:themeColor="accent1" w:themeShade="7F"/>
      <w:spacing w:val="10"/>
    </w:rPr>
  </w:style>
  <w:style w:type="character" w:styleId="Odwoaniedelikatne">
    <w:name w:val="Subtle Reference"/>
    <w:uiPriority w:val="31"/>
    <w:qFormat/>
    <w:rsid w:val="00411B8A"/>
    <w:rPr>
      <w:b/>
      <w:bCs/>
      <w:color w:val="9ACC51" w:themeColor="accent1"/>
    </w:rPr>
  </w:style>
  <w:style w:type="character" w:styleId="Odwoanieintensywne">
    <w:name w:val="Intense Reference"/>
    <w:uiPriority w:val="32"/>
    <w:qFormat/>
    <w:rsid w:val="00411B8A"/>
    <w:rPr>
      <w:b/>
      <w:bCs/>
      <w:i/>
      <w:iCs/>
      <w:caps/>
      <w:color w:val="9ACC51" w:themeColor="accent1"/>
    </w:rPr>
  </w:style>
  <w:style w:type="character" w:styleId="Tytuksiki">
    <w:name w:val="Book Title"/>
    <w:uiPriority w:val="33"/>
    <w:qFormat/>
    <w:rsid w:val="00411B8A"/>
    <w:rPr>
      <w:b/>
      <w:bCs/>
      <w:i/>
      <w:iCs/>
      <w:spacing w:val="0"/>
    </w:rPr>
  </w:style>
  <w:style w:type="paragraph" w:styleId="Nagwekspisutreci">
    <w:name w:val="TOC Heading"/>
    <w:basedOn w:val="Nagwek1"/>
    <w:next w:val="Normalny"/>
    <w:uiPriority w:val="39"/>
    <w:semiHidden/>
    <w:unhideWhenUsed/>
    <w:qFormat/>
    <w:rsid w:val="00411B8A"/>
    <w:pPr>
      <w:outlineLvl w:val="9"/>
    </w:pPr>
  </w:style>
  <w:style w:type="table" w:customStyle="1" w:styleId="Tabelalisty4akcent12">
    <w:name w:val="Tabela listy 4 — akcent 12"/>
    <w:basedOn w:val="Standardowy"/>
    <w:uiPriority w:val="49"/>
    <w:rsid w:val="002A4871"/>
    <w:pPr>
      <w:spacing w:after="0" w:line="240" w:lineRule="auto"/>
    </w:pPr>
    <w:rPr>
      <w:rFonts w:eastAsia="Times New Roman"/>
    </w:rPr>
    <w:tblPr>
      <w:tblStyleRowBandSize w:val="1"/>
      <w:tblStyleColBandSize w:val="1"/>
      <w:tblBorders>
        <w:top w:val="single" w:sz="4" w:space="0" w:color="C2E096"/>
        <w:left w:val="single" w:sz="4" w:space="0" w:color="C2E096"/>
        <w:bottom w:val="single" w:sz="4" w:space="0" w:color="C2E096"/>
        <w:right w:val="single" w:sz="4" w:space="0" w:color="C2E096"/>
        <w:insideH w:val="single" w:sz="4" w:space="0" w:color="C2E096"/>
      </w:tblBorders>
    </w:tblPr>
    <w:tblStylePr w:type="firstRow">
      <w:rPr>
        <w:b/>
        <w:bCs/>
        <w:color w:val="FFFFFF"/>
      </w:rPr>
      <w:tblPr/>
      <w:tcPr>
        <w:tcBorders>
          <w:top w:val="single" w:sz="4" w:space="0" w:color="9ACC51"/>
          <w:left w:val="single" w:sz="4" w:space="0" w:color="9ACC51"/>
          <w:bottom w:val="single" w:sz="4" w:space="0" w:color="9ACC51"/>
          <w:right w:val="single" w:sz="4" w:space="0" w:color="9ACC51"/>
          <w:insideH w:val="nil"/>
        </w:tcBorders>
        <w:shd w:val="clear" w:color="auto" w:fill="9ACC51"/>
      </w:tcPr>
    </w:tblStylePr>
    <w:tblStylePr w:type="lastRow">
      <w:rPr>
        <w:b/>
        <w:bCs/>
      </w:rPr>
      <w:tblPr/>
      <w:tcPr>
        <w:tcBorders>
          <w:top w:val="double" w:sz="4" w:space="0" w:color="C2E096"/>
        </w:tcBorders>
      </w:tcPr>
    </w:tblStylePr>
    <w:tblStylePr w:type="firstCol">
      <w:rPr>
        <w:b/>
        <w:bCs/>
      </w:rPr>
    </w:tblStylePr>
    <w:tblStylePr w:type="lastCol">
      <w:rPr>
        <w:b/>
        <w:bCs/>
      </w:rPr>
    </w:tblStylePr>
    <w:tblStylePr w:type="band1Vert">
      <w:tblPr/>
      <w:tcPr>
        <w:shd w:val="clear" w:color="auto" w:fill="EAF4DC"/>
      </w:tcPr>
    </w:tblStylePr>
    <w:tblStylePr w:type="band1Horz">
      <w:tblPr/>
      <w:tcPr>
        <w:shd w:val="clear" w:color="auto" w:fill="EAF4DC"/>
      </w:tcPr>
    </w:tblStylePr>
  </w:style>
  <w:style w:type="character" w:styleId="UyteHipercze">
    <w:name w:val="FollowedHyperlink"/>
    <w:basedOn w:val="Domylnaczcionkaakapitu"/>
    <w:uiPriority w:val="99"/>
    <w:semiHidden/>
    <w:unhideWhenUsed/>
    <w:rsid w:val="008A1358"/>
    <w:rPr>
      <w:color w:val="954F72"/>
      <w:u w:val="single"/>
    </w:rPr>
  </w:style>
  <w:style w:type="paragraph" w:customStyle="1" w:styleId="msonormal0">
    <w:name w:val="msonormal"/>
    <w:basedOn w:val="Normalny"/>
    <w:rsid w:val="008A1358"/>
    <w:pPr>
      <w:spacing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9">
    <w:name w:val="xl69"/>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left"/>
      <w:textAlignment w:val="center"/>
    </w:pPr>
    <w:rPr>
      <w:rFonts w:ascii="Times New Roman" w:eastAsia="Times New Roman" w:hAnsi="Times New Roman" w:cs="Times New Roman"/>
      <w:color w:val="000000"/>
      <w:sz w:val="24"/>
      <w:szCs w:val="24"/>
      <w:lang w:eastAsia="pl-PL"/>
    </w:rPr>
  </w:style>
  <w:style w:type="paragraph" w:customStyle="1" w:styleId="xl70">
    <w:name w:val="xl70"/>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8A1358"/>
    <w:pPr>
      <w:pBdr>
        <w:top w:val="single" w:sz="4" w:space="0" w:color="auto"/>
        <w:left w:val="single" w:sz="4" w:space="0" w:color="auto"/>
        <w:bottom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2">
    <w:name w:val="xl72"/>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left"/>
      <w:textAlignment w:val="center"/>
    </w:pPr>
    <w:rPr>
      <w:rFonts w:ascii="Times New Roman" w:eastAsia="Times New Roman" w:hAnsi="Times New Roman" w:cs="Times New Roman"/>
      <w:color w:val="000000"/>
      <w:sz w:val="24"/>
      <w:szCs w:val="24"/>
      <w:lang w:eastAsia="pl-PL"/>
    </w:rPr>
  </w:style>
  <w:style w:type="paragraph" w:customStyle="1" w:styleId="xl73">
    <w:name w:val="xl73"/>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8A1358"/>
    <w:pPr>
      <w:pBdr>
        <w:top w:val="single" w:sz="4" w:space="0" w:color="auto"/>
        <w:left w:val="single" w:sz="4" w:space="0" w:color="auto"/>
        <w:bottom w:val="double" w:sz="6"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8A1358"/>
    <w:pPr>
      <w:pBdr>
        <w:left w:val="single" w:sz="4" w:space="0" w:color="auto"/>
        <w:bottom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8A1358"/>
    <w:pPr>
      <w:pBdr>
        <w:top w:val="single" w:sz="4" w:space="0" w:color="auto"/>
        <w:left w:val="single" w:sz="4" w:space="0" w:color="auto"/>
        <w:bottom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8A1358"/>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8A1358"/>
    <w:pPr>
      <w:pBdr>
        <w:top w:val="single" w:sz="8"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1">
    <w:name w:val="xl81"/>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2">
    <w:name w:val="xl82"/>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4">
    <w:name w:val="xl84"/>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5">
    <w:name w:val="xl85"/>
    <w:basedOn w:val="Normalny"/>
    <w:rsid w:val="008A1358"/>
    <w:pPr>
      <w:pBdr>
        <w:top w:val="single" w:sz="4" w:space="0" w:color="auto"/>
        <w:left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6">
    <w:name w:val="xl86"/>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color w:val="000000"/>
      <w:sz w:val="22"/>
      <w:szCs w:val="22"/>
      <w:lang w:eastAsia="pl-PL"/>
    </w:rPr>
  </w:style>
  <w:style w:type="paragraph" w:customStyle="1" w:styleId="xl87">
    <w:name w:val="xl87"/>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eastAsia="Times New Roman" w:hAnsi="Times New Roman" w:cs="Times New Roman"/>
      <w:sz w:val="22"/>
      <w:szCs w:val="22"/>
      <w:lang w:eastAsia="pl-PL"/>
    </w:rPr>
  </w:style>
  <w:style w:type="paragraph" w:customStyle="1" w:styleId="xl88">
    <w:name w:val="xl88"/>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eastAsia="Times New Roman" w:hAnsi="Times New Roman" w:cs="Times New Roman"/>
      <w:b/>
      <w:bCs/>
      <w:color w:val="FF0000"/>
      <w:sz w:val="24"/>
      <w:szCs w:val="24"/>
      <w:lang w:eastAsia="pl-PL"/>
    </w:rPr>
  </w:style>
  <w:style w:type="paragraph" w:customStyle="1" w:styleId="xl89">
    <w:name w:val="xl89"/>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center"/>
    </w:pPr>
    <w:rPr>
      <w:rFonts w:ascii="Times New Roman" w:eastAsia="Times New Roman" w:hAnsi="Times New Roman" w:cs="Times New Roman"/>
      <w:b/>
      <w:bCs/>
      <w:color w:val="FF0000"/>
      <w:sz w:val="24"/>
      <w:szCs w:val="24"/>
      <w:lang w:eastAsia="pl-PL"/>
    </w:rPr>
  </w:style>
  <w:style w:type="table" w:customStyle="1" w:styleId="Tabelasiatki4akcent12">
    <w:name w:val="Tabela siatki 4 — akcent 12"/>
    <w:basedOn w:val="Standardowy"/>
    <w:uiPriority w:val="49"/>
    <w:rsid w:val="00AA763C"/>
    <w:pPr>
      <w:spacing w:before="0" w:after="0" w:line="240" w:lineRule="auto"/>
    </w:pPr>
    <w:rPr>
      <w:rFonts w:ascii="Calibri" w:eastAsia="Calibri" w:hAnsi="Calibri" w:cs="Times New Roman"/>
      <w:lang w:eastAsia="pl-PL"/>
    </w:rPr>
    <w:tblPr>
      <w:tblStyleRowBandSize w:val="1"/>
      <w:tblStyleColBandSize w:val="1"/>
      <w:tblBorders>
        <w:top w:val="single" w:sz="4" w:space="0" w:color="C2E096"/>
        <w:left w:val="single" w:sz="4" w:space="0" w:color="C2E096"/>
        <w:bottom w:val="single" w:sz="4" w:space="0" w:color="C2E096"/>
        <w:right w:val="single" w:sz="4" w:space="0" w:color="C2E096"/>
        <w:insideH w:val="single" w:sz="4" w:space="0" w:color="C2E096"/>
        <w:insideV w:val="single" w:sz="4" w:space="0" w:color="C2E096"/>
      </w:tblBorders>
    </w:tblPr>
    <w:tblStylePr w:type="firstRow">
      <w:rPr>
        <w:b/>
        <w:bCs/>
        <w:color w:val="FFFFFF"/>
      </w:rPr>
      <w:tblPr/>
      <w:tcPr>
        <w:tcBorders>
          <w:top w:val="single" w:sz="4" w:space="0" w:color="9ACC51"/>
          <w:left w:val="single" w:sz="4" w:space="0" w:color="9ACC51"/>
          <w:bottom w:val="single" w:sz="4" w:space="0" w:color="9ACC51"/>
          <w:right w:val="single" w:sz="4" w:space="0" w:color="9ACC51"/>
          <w:insideH w:val="nil"/>
          <w:insideV w:val="nil"/>
        </w:tcBorders>
        <w:shd w:val="clear" w:color="auto" w:fill="9ACC51"/>
      </w:tcPr>
    </w:tblStylePr>
    <w:tblStylePr w:type="lastRow">
      <w:rPr>
        <w:b/>
        <w:bCs/>
      </w:rPr>
      <w:tblPr/>
      <w:tcPr>
        <w:tcBorders>
          <w:top w:val="double" w:sz="4" w:space="0" w:color="9ACC51"/>
        </w:tcBorders>
      </w:tcPr>
    </w:tblStylePr>
    <w:tblStylePr w:type="firstCol">
      <w:rPr>
        <w:b/>
        <w:bCs/>
      </w:rPr>
    </w:tblStylePr>
    <w:tblStylePr w:type="lastCol">
      <w:rPr>
        <w:b/>
        <w:bCs/>
      </w:rPr>
    </w:tblStylePr>
    <w:tblStylePr w:type="band1Vert">
      <w:tblPr/>
      <w:tcPr>
        <w:shd w:val="clear" w:color="auto" w:fill="EAF4DC"/>
      </w:tcPr>
    </w:tblStylePr>
    <w:tblStylePr w:type="band1Horz">
      <w:tblPr/>
      <w:tcPr>
        <w:shd w:val="clear" w:color="auto" w:fill="EAF4DC"/>
      </w:tcPr>
    </w:tblStylePr>
  </w:style>
  <w:style w:type="table" w:customStyle="1" w:styleId="Tabelasiatki1jasnaakcent11">
    <w:name w:val="Tabela siatki 1 — jasna — akcent 11"/>
    <w:basedOn w:val="Standardowy"/>
    <w:next w:val="Standardowy"/>
    <w:uiPriority w:val="46"/>
    <w:rsid w:val="00AA763C"/>
    <w:pPr>
      <w:spacing w:before="0" w:after="0" w:line="240" w:lineRule="auto"/>
    </w:pPr>
    <w:rPr>
      <w:rFonts w:eastAsiaTheme="minorHAnsi"/>
      <w:sz w:val="22"/>
      <w:szCs w:val="22"/>
    </w:rPr>
    <w:tblPr>
      <w:tblStyleRowBandSize w:val="1"/>
      <w:tblStyleColBandSize w:val="1"/>
      <w:tblBorders>
        <w:top w:val="single" w:sz="4" w:space="0" w:color="D6EAB9"/>
        <w:left w:val="single" w:sz="4" w:space="0" w:color="D6EAB9"/>
        <w:bottom w:val="single" w:sz="4" w:space="0" w:color="D6EAB9"/>
        <w:right w:val="single" w:sz="4" w:space="0" w:color="D6EAB9"/>
        <w:insideH w:val="single" w:sz="4" w:space="0" w:color="D6EAB9"/>
        <w:insideV w:val="single" w:sz="4" w:space="0" w:color="D6EAB9"/>
      </w:tblBorders>
    </w:tblPr>
    <w:tblStylePr w:type="firstRow">
      <w:rPr>
        <w:b/>
        <w:bCs/>
      </w:rPr>
      <w:tblPr/>
      <w:tcPr>
        <w:tcBorders>
          <w:bottom w:val="single" w:sz="12" w:space="0" w:color="C2E096"/>
        </w:tcBorders>
      </w:tcPr>
    </w:tblStylePr>
    <w:tblStylePr w:type="lastRow">
      <w:rPr>
        <w:b/>
        <w:bCs/>
      </w:rPr>
      <w:tblPr/>
      <w:tcPr>
        <w:tcBorders>
          <w:top w:val="double" w:sz="2" w:space="0" w:color="C2E096"/>
        </w:tcBorders>
      </w:tcPr>
    </w:tblStylePr>
    <w:tblStylePr w:type="firstCol">
      <w:rPr>
        <w:b/>
        <w:bCs/>
      </w:rPr>
    </w:tblStylePr>
    <w:tblStylePr w:type="lastCol">
      <w:rPr>
        <w:b/>
        <w:bCs/>
      </w:rPr>
    </w:tblStylePr>
  </w:style>
  <w:style w:type="paragraph" w:styleId="Tekstpodstawowy2">
    <w:name w:val="Body Text 2"/>
    <w:basedOn w:val="Normalny"/>
    <w:link w:val="Tekstpodstawowy2Znak"/>
    <w:uiPriority w:val="99"/>
    <w:rsid w:val="000C6AAC"/>
    <w:pPr>
      <w:spacing w:before="0" w:after="0"/>
      <w:ind w:left="720" w:hanging="720"/>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0C6AAC"/>
    <w:rPr>
      <w:rFonts w:ascii="Times New Roman" w:eastAsia="Times New Roman" w:hAnsi="Times New Roman" w:cs="Times New Roman"/>
      <w:sz w:val="24"/>
      <w:szCs w:val="24"/>
      <w:lang w:eastAsia="pl-PL"/>
    </w:rPr>
  </w:style>
  <w:style w:type="paragraph" w:styleId="Poprawka">
    <w:name w:val="Revision"/>
    <w:hidden/>
    <w:uiPriority w:val="99"/>
    <w:semiHidden/>
    <w:rsid w:val="00ED328E"/>
    <w:pPr>
      <w:spacing w:before="0"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1B8A"/>
    <w:pPr>
      <w:spacing w:line="360" w:lineRule="auto"/>
      <w:jc w:val="both"/>
    </w:pPr>
  </w:style>
  <w:style w:type="paragraph" w:styleId="Nagwek1">
    <w:name w:val="heading 1"/>
    <w:basedOn w:val="Normalny"/>
    <w:next w:val="Normalny"/>
    <w:link w:val="Nagwek1Znak"/>
    <w:uiPriority w:val="9"/>
    <w:qFormat/>
    <w:rsid w:val="00411B8A"/>
    <w:pPr>
      <w:pBdr>
        <w:top w:val="single" w:sz="24" w:space="0" w:color="9ACC51" w:themeColor="accent1"/>
        <w:left w:val="single" w:sz="24" w:space="0" w:color="9ACC51" w:themeColor="accent1"/>
        <w:bottom w:val="single" w:sz="24" w:space="0" w:color="9ACC51" w:themeColor="accent1"/>
        <w:right w:val="single" w:sz="24" w:space="0" w:color="9ACC51" w:themeColor="accent1"/>
      </w:pBdr>
      <w:shd w:val="clear" w:color="auto" w:fill="9ACC51"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411B8A"/>
    <w:pPr>
      <w:pBdr>
        <w:top w:val="single" w:sz="24" w:space="0" w:color="EAF4DC" w:themeColor="accent1" w:themeTint="33"/>
        <w:left w:val="single" w:sz="24" w:space="0" w:color="EAF4DC" w:themeColor="accent1" w:themeTint="33"/>
        <w:bottom w:val="single" w:sz="24" w:space="0" w:color="EAF4DC" w:themeColor="accent1" w:themeTint="33"/>
        <w:right w:val="single" w:sz="24" w:space="0" w:color="EAF4DC" w:themeColor="accent1" w:themeTint="33"/>
      </w:pBdr>
      <w:shd w:val="clear" w:color="auto" w:fill="EAF4DC"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2C630C"/>
    <w:pPr>
      <w:spacing w:before="300" w:after="0"/>
      <w:outlineLvl w:val="2"/>
    </w:pPr>
    <w:rPr>
      <w:b/>
      <w:caps/>
      <w:color w:val="4D6D20" w:themeColor="accent1" w:themeShade="7F"/>
      <w:spacing w:val="15"/>
    </w:rPr>
  </w:style>
  <w:style w:type="paragraph" w:styleId="Nagwek4">
    <w:name w:val="heading 4"/>
    <w:basedOn w:val="Normalny"/>
    <w:next w:val="Normalny"/>
    <w:link w:val="Nagwek4Znak"/>
    <w:uiPriority w:val="9"/>
    <w:semiHidden/>
    <w:unhideWhenUsed/>
    <w:qFormat/>
    <w:rsid w:val="00411B8A"/>
    <w:pPr>
      <w:pBdr>
        <w:top w:val="dotted" w:sz="6" w:space="2" w:color="9ACC51" w:themeColor="accent1"/>
      </w:pBdr>
      <w:spacing w:before="200" w:after="0"/>
      <w:outlineLvl w:val="3"/>
    </w:pPr>
    <w:rPr>
      <w:caps/>
      <w:color w:val="75A430" w:themeColor="accent1" w:themeShade="BF"/>
      <w:spacing w:val="10"/>
    </w:rPr>
  </w:style>
  <w:style w:type="paragraph" w:styleId="Nagwek5">
    <w:name w:val="heading 5"/>
    <w:basedOn w:val="Normalny"/>
    <w:next w:val="Normalny"/>
    <w:link w:val="Nagwek5Znak"/>
    <w:uiPriority w:val="9"/>
    <w:semiHidden/>
    <w:unhideWhenUsed/>
    <w:qFormat/>
    <w:rsid w:val="00411B8A"/>
    <w:pPr>
      <w:pBdr>
        <w:bottom w:val="single" w:sz="6" w:space="1" w:color="9ACC51" w:themeColor="accent1"/>
      </w:pBdr>
      <w:spacing w:before="200" w:after="0"/>
      <w:outlineLvl w:val="4"/>
    </w:pPr>
    <w:rPr>
      <w:caps/>
      <w:color w:val="75A430" w:themeColor="accent1" w:themeShade="BF"/>
      <w:spacing w:val="10"/>
    </w:rPr>
  </w:style>
  <w:style w:type="paragraph" w:styleId="Nagwek6">
    <w:name w:val="heading 6"/>
    <w:basedOn w:val="Normalny"/>
    <w:next w:val="Normalny"/>
    <w:link w:val="Nagwek6Znak"/>
    <w:uiPriority w:val="9"/>
    <w:semiHidden/>
    <w:unhideWhenUsed/>
    <w:qFormat/>
    <w:rsid w:val="00411B8A"/>
    <w:pPr>
      <w:pBdr>
        <w:bottom w:val="dotted" w:sz="6" w:space="1" w:color="9ACC51" w:themeColor="accent1"/>
      </w:pBdr>
      <w:spacing w:before="200" w:after="0"/>
      <w:outlineLvl w:val="5"/>
    </w:pPr>
    <w:rPr>
      <w:caps/>
      <w:color w:val="75A430" w:themeColor="accent1" w:themeShade="BF"/>
      <w:spacing w:val="10"/>
    </w:rPr>
  </w:style>
  <w:style w:type="paragraph" w:styleId="Nagwek7">
    <w:name w:val="heading 7"/>
    <w:basedOn w:val="Normalny"/>
    <w:next w:val="Normalny"/>
    <w:link w:val="Nagwek7Znak"/>
    <w:uiPriority w:val="9"/>
    <w:semiHidden/>
    <w:unhideWhenUsed/>
    <w:qFormat/>
    <w:rsid w:val="00411B8A"/>
    <w:pPr>
      <w:spacing w:before="200" w:after="0"/>
      <w:outlineLvl w:val="6"/>
    </w:pPr>
    <w:rPr>
      <w:caps/>
      <w:color w:val="75A430" w:themeColor="accent1" w:themeShade="BF"/>
      <w:spacing w:val="10"/>
    </w:rPr>
  </w:style>
  <w:style w:type="paragraph" w:styleId="Nagwek8">
    <w:name w:val="heading 8"/>
    <w:basedOn w:val="Normalny"/>
    <w:next w:val="Normalny"/>
    <w:link w:val="Nagwek8Znak"/>
    <w:uiPriority w:val="9"/>
    <w:semiHidden/>
    <w:unhideWhenUsed/>
    <w:qFormat/>
    <w:rsid w:val="00411B8A"/>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411B8A"/>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11B8A"/>
    <w:rPr>
      <w:caps/>
      <w:color w:val="FFFFFF" w:themeColor="background1"/>
      <w:spacing w:val="15"/>
      <w:sz w:val="22"/>
      <w:szCs w:val="22"/>
      <w:shd w:val="clear" w:color="auto" w:fill="9ACC51" w:themeFill="accent1"/>
    </w:rPr>
  </w:style>
  <w:style w:type="character" w:styleId="Hipercze">
    <w:name w:val="Hyperlink"/>
    <w:basedOn w:val="Domylnaczcionkaakapitu"/>
    <w:uiPriority w:val="99"/>
    <w:unhideWhenUsed/>
    <w:rsid w:val="00203BDF"/>
    <w:rPr>
      <w:color w:val="0563C1" w:themeColor="hyperlink"/>
      <w:u w:val="single"/>
    </w:rPr>
  </w:style>
  <w:style w:type="paragraph" w:styleId="Tytu">
    <w:name w:val="Title"/>
    <w:basedOn w:val="Normalny"/>
    <w:next w:val="Normalny"/>
    <w:link w:val="TytuZnak"/>
    <w:uiPriority w:val="10"/>
    <w:qFormat/>
    <w:rsid w:val="00411B8A"/>
    <w:pPr>
      <w:spacing w:before="0" w:after="0"/>
    </w:pPr>
    <w:rPr>
      <w:rFonts w:asciiTheme="majorHAnsi" w:eastAsiaTheme="majorEastAsia" w:hAnsiTheme="majorHAnsi" w:cstheme="majorBidi"/>
      <w:caps/>
      <w:color w:val="9ACC51" w:themeColor="accent1"/>
      <w:spacing w:val="10"/>
      <w:sz w:val="52"/>
      <w:szCs w:val="52"/>
    </w:rPr>
  </w:style>
  <w:style w:type="character" w:customStyle="1" w:styleId="TytuZnak">
    <w:name w:val="Tytuł Znak"/>
    <w:basedOn w:val="Domylnaczcionkaakapitu"/>
    <w:link w:val="Tytu"/>
    <w:uiPriority w:val="10"/>
    <w:rsid w:val="00411B8A"/>
    <w:rPr>
      <w:rFonts w:asciiTheme="majorHAnsi" w:eastAsiaTheme="majorEastAsia" w:hAnsiTheme="majorHAnsi" w:cstheme="majorBidi"/>
      <w:caps/>
      <w:color w:val="9ACC51" w:themeColor="accent1"/>
      <w:spacing w:val="10"/>
      <w:sz w:val="52"/>
      <w:szCs w:val="52"/>
    </w:rPr>
  </w:style>
  <w:style w:type="character" w:customStyle="1" w:styleId="drukpodstawowy">
    <w:name w:val="drukpodstawowy"/>
    <w:basedOn w:val="Domylnaczcionkaakapitu"/>
    <w:rsid w:val="00203BDF"/>
  </w:style>
  <w:style w:type="paragraph" w:styleId="Spistreci1">
    <w:name w:val="toc 1"/>
    <w:basedOn w:val="Normalny"/>
    <w:next w:val="Normalny"/>
    <w:autoRedefine/>
    <w:uiPriority w:val="39"/>
    <w:unhideWhenUsed/>
    <w:rsid w:val="002F2393"/>
    <w:pPr>
      <w:tabs>
        <w:tab w:val="right" w:leader="dot" w:pos="9062"/>
      </w:tabs>
      <w:spacing w:after="100"/>
    </w:pPr>
    <w:rPr>
      <w:b/>
      <w:noProof/>
    </w:rPr>
  </w:style>
  <w:style w:type="paragraph" w:styleId="Spistreci2">
    <w:name w:val="toc 2"/>
    <w:basedOn w:val="Normalny"/>
    <w:next w:val="Normalny"/>
    <w:autoRedefine/>
    <w:uiPriority w:val="39"/>
    <w:unhideWhenUsed/>
    <w:rsid w:val="00203BDF"/>
    <w:pPr>
      <w:spacing w:after="100"/>
      <w:ind w:left="200"/>
    </w:pPr>
  </w:style>
  <w:style w:type="character" w:customStyle="1" w:styleId="Nagwek2Znak">
    <w:name w:val="Nagłówek 2 Znak"/>
    <w:basedOn w:val="Domylnaczcionkaakapitu"/>
    <w:link w:val="Nagwek2"/>
    <w:uiPriority w:val="9"/>
    <w:rsid w:val="00411B8A"/>
    <w:rPr>
      <w:caps/>
      <w:spacing w:val="15"/>
      <w:shd w:val="clear" w:color="auto" w:fill="EAF4DC" w:themeFill="accent1" w:themeFillTint="33"/>
    </w:rPr>
  </w:style>
  <w:style w:type="table" w:customStyle="1" w:styleId="Tabelasiatki4akcent11">
    <w:name w:val="Tabela siatki 4 — akcent 11"/>
    <w:basedOn w:val="Standardowy"/>
    <w:uiPriority w:val="49"/>
    <w:rsid w:val="00D1316C"/>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paragraph" w:styleId="Legenda">
    <w:name w:val="caption"/>
    <w:basedOn w:val="Normalny"/>
    <w:next w:val="Normalny"/>
    <w:uiPriority w:val="35"/>
    <w:unhideWhenUsed/>
    <w:qFormat/>
    <w:rsid w:val="002C630C"/>
    <w:pPr>
      <w:spacing w:line="240" w:lineRule="auto"/>
    </w:pPr>
    <w:rPr>
      <w:b/>
      <w:bCs/>
      <w:color w:val="6D6D6D" w:themeColor="text2"/>
      <w:sz w:val="16"/>
      <w:szCs w:val="16"/>
    </w:rPr>
  </w:style>
  <w:style w:type="paragraph" w:styleId="Tekstprzypisukocowego">
    <w:name w:val="endnote text"/>
    <w:basedOn w:val="Normalny"/>
    <w:link w:val="TekstprzypisukocowegoZnak"/>
    <w:uiPriority w:val="99"/>
    <w:semiHidden/>
    <w:unhideWhenUsed/>
    <w:rsid w:val="008165BF"/>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8165BF"/>
    <w:rPr>
      <w:rFonts w:ascii="Century Gothic" w:hAnsi="Century Gothic"/>
      <w:sz w:val="20"/>
      <w:szCs w:val="20"/>
    </w:rPr>
  </w:style>
  <w:style w:type="character" w:styleId="Odwoanieprzypisukocowego">
    <w:name w:val="endnote reference"/>
    <w:basedOn w:val="Domylnaczcionkaakapitu"/>
    <w:uiPriority w:val="99"/>
    <w:semiHidden/>
    <w:unhideWhenUsed/>
    <w:rsid w:val="008165BF"/>
    <w:rPr>
      <w:vertAlign w:val="superscript"/>
    </w:rPr>
  </w:style>
  <w:style w:type="paragraph" w:styleId="Tekstprzypisudolnego">
    <w:name w:val="footnote text"/>
    <w:basedOn w:val="Normalny"/>
    <w:link w:val="TekstprzypisudolnegoZnak"/>
    <w:uiPriority w:val="99"/>
    <w:semiHidden/>
    <w:unhideWhenUsed/>
    <w:rsid w:val="00163D82"/>
    <w:pPr>
      <w:spacing w:before="0" w:line="240" w:lineRule="auto"/>
    </w:pPr>
  </w:style>
  <w:style w:type="character" w:customStyle="1" w:styleId="TekstprzypisudolnegoZnak">
    <w:name w:val="Tekst przypisu dolnego Znak"/>
    <w:basedOn w:val="Domylnaczcionkaakapitu"/>
    <w:link w:val="Tekstprzypisudolnego"/>
    <w:uiPriority w:val="99"/>
    <w:semiHidden/>
    <w:rsid w:val="00163D82"/>
    <w:rPr>
      <w:rFonts w:ascii="Century Gothic" w:hAnsi="Century Gothic"/>
      <w:sz w:val="20"/>
      <w:szCs w:val="20"/>
    </w:rPr>
  </w:style>
  <w:style w:type="character" w:styleId="Odwoanieprzypisudolnego">
    <w:name w:val="footnote reference"/>
    <w:basedOn w:val="Domylnaczcionkaakapitu"/>
    <w:uiPriority w:val="99"/>
    <w:semiHidden/>
    <w:unhideWhenUsed/>
    <w:rsid w:val="00163D82"/>
    <w:rPr>
      <w:vertAlign w:val="superscript"/>
    </w:rPr>
  </w:style>
  <w:style w:type="paragraph" w:styleId="Akapitzlist">
    <w:name w:val="List Paragraph"/>
    <w:basedOn w:val="Normalny"/>
    <w:link w:val="AkapitzlistZnak"/>
    <w:uiPriority w:val="34"/>
    <w:qFormat/>
    <w:rsid w:val="00163D82"/>
    <w:pPr>
      <w:ind w:left="720"/>
      <w:contextualSpacing/>
    </w:pPr>
  </w:style>
  <w:style w:type="character" w:customStyle="1" w:styleId="AkapitzlistZnak">
    <w:name w:val="Akapit z listą Znak"/>
    <w:link w:val="Akapitzlist"/>
    <w:uiPriority w:val="34"/>
    <w:rsid w:val="00163D82"/>
  </w:style>
  <w:style w:type="character" w:styleId="Odwoaniedokomentarza">
    <w:name w:val="annotation reference"/>
    <w:basedOn w:val="Domylnaczcionkaakapitu"/>
    <w:uiPriority w:val="99"/>
    <w:semiHidden/>
    <w:unhideWhenUsed/>
    <w:rsid w:val="0022053F"/>
    <w:rPr>
      <w:sz w:val="16"/>
      <w:szCs w:val="16"/>
    </w:rPr>
  </w:style>
  <w:style w:type="paragraph" w:styleId="Tekstkomentarza">
    <w:name w:val="annotation text"/>
    <w:basedOn w:val="Normalny"/>
    <w:link w:val="TekstkomentarzaZnak"/>
    <w:uiPriority w:val="99"/>
    <w:semiHidden/>
    <w:unhideWhenUsed/>
    <w:rsid w:val="0022053F"/>
    <w:pPr>
      <w:spacing w:line="240" w:lineRule="auto"/>
    </w:pPr>
  </w:style>
  <w:style w:type="character" w:customStyle="1" w:styleId="TekstkomentarzaZnak">
    <w:name w:val="Tekst komentarza Znak"/>
    <w:basedOn w:val="Domylnaczcionkaakapitu"/>
    <w:link w:val="Tekstkomentarza"/>
    <w:uiPriority w:val="99"/>
    <w:semiHidden/>
    <w:rsid w:val="0022053F"/>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22053F"/>
    <w:rPr>
      <w:b/>
      <w:bCs/>
    </w:rPr>
  </w:style>
  <w:style w:type="character" w:customStyle="1" w:styleId="TematkomentarzaZnak">
    <w:name w:val="Temat komentarza Znak"/>
    <w:basedOn w:val="TekstkomentarzaZnak"/>
    <w:link w:val="Tematkomentarza"/>
    <w:uiPriority w:val="99"/>
    <w:semiHidden/>
    <w:rsid w:val="0022053F"/>
    <w:rPr>
      <w:rFonts w:ascii="Century Gothic" w:hAnsi="Century Gothic"/>
      <w:b/>
      <w:bCs/>
      <w:sz w:val="20"/>
      <w:szCs w:val="20"/>
    </w:rPr>
  </w:style>
  <w:style w:type="paragraph" w:styleId="Tekstdymka">
    <w:name w:val="Balloon Text"/>
    <w:basedOn w:val="Normalny"/>
    <w:link w:val="TekstdymkaZnak"/>
    <w:uiPriority w:val="99"/>
    <w:semiHidden/>
    <w:unhideWhenUsed/>
    <w:rsid w:val="0022053F"/>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053F"/>
    <w:rPr>
      <w:rFonts w:ascii="Segoe UI" w:hAnsi="Segoe UI" w:cs="Segoe UI"/>
      <w:sz w:val="18"/>
      <w:szCs w:val="18"/>
    </w:rPr>
  </w:style>
  <w:style w:type="paragraph" w:styleId="Podtytu">
    <w:name w:val="Subtitle"/>
    <w:aliases w:val="Źródło"/>
    <w:basedOn w:val="Normalny"/>
    <w:next w:val="Normalny"/>
    <w:link w:val="PodtytuZnak"/>
    <w:uiPriority w:val="11"/>
    <w:qFormat/>
    <w:rsid w:val="00411B8A"/>
    <w:pPr>
      <w:spacing w:before="0" w:after="500" w:line="240" w:lineRule="auto"/>
    </w:pPr>
    <w:rPr>
      <w:caps/>
      <w:color w:val="595959" w:themeColor="text1" w:themeTint="A6"/>
      <w:spacing w:val="10"/>
      <w:sz w:val="21"/>
      <w:szCs w:val="21"/>
    </w:rPr>
  </w:style>
  <w:style w:type="character" w:customStyle="1" w:styleId="PodtytuZnak">
    <w:name w:val="Podtytuł Znak"/>
    <w:aliases w:val="Źródło Znak"/>
    <w:basedOn w:val="Domylnaczcionkaakapitu"/>
    <w:link w:val="Podtytu"/>
    <w:uiPriority w:val="11"/>
    <w:rsid w:val="00411B8A"/>
    <w:rPr>
      <w:caps/>
      <w:color w:val="595959" w:themeColor="text1" w:themeTint="A6"/>
      <w:spacing w:val="10"/>
      <w:sz w:val="21"/>
      <w:szCs w:val="21"/>
    </w:rPr>
  </w:style>
  <w:style w:type="character" w:customStyle="1" w:styleId="Nagwek3Znak">
    <w:name w:val="Nagłówek 3 Znak"/>
    <w:basedOn w:val="Domylnaczcionkaakapitu"/>
    <w:link w:val="Nagwek3"/>
    <w:uiPriority w:val="9"/>
    <w:rsid w:val="002C630C"/>
    <w:rPr>
      <w:b/>
      <w:caps/>
      <w:color w:val="4D6D20" w:themeColor="accent1" w:themeShade="7F"/>
      <w:spacing w:val="15"/>
    </w:rPr>
  </w:style>
  <w:style w:type="character" w:customStyle="1" w:styleId="apple-converted-space">
    <w:name w:val="apple-converted-space"/>
    <w:basedOn w:val="Domylnaczcionkaakapitu"/>
    <w:rsid w:val="009C7A42"/>
  </w:style>
  <w:style w:type="paragraph" w:styleId="Spistreci3">
    <w:name w:val="toc 3"/>
    <w:basedOn w:val="Normalny"/>
    <w:next w:val="Normalny"/>
    <w:autoRedefine/>
    <w:uiPriority w:val="39"/>
    <w:unhideWhenUsed/>
    <w:rsid w:val="00FA1BD8"/>
    <w:pPr>
      <w:spacing w:after="100"/>
      <w:ind w:left="400"/>
    </w:pPr>
  </w:style>
  <w:style w:type="table" w:styleId="Tabela-Siatka">
    <w:name w:val="Table Grid"/>
    <w:basedOn w:val="Standardowy"/>
    <w:uiPriority w:val="39"/>
    <w:rsid w:val="0036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B52FD"/>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5B52FD"/>
    <w:rPr>
      <w:rFonts w:ascii="Century Gothic" w:hAnsi="Century Gothic"/>
      <w:sz w:val="20"/>
    </w:rPr>
  </w:style>
  <w:style w:type="paragraph" w:styleId="Stopka">
    <w:name w:val="footer"/>
    <w:basedOn w:val="Normalny"/>
    <w:link w:val="StopkaZnak"/>
    <w:uiPriority w:val="99"/>
    <w:unhideWhenUsed/>
    <w:rsid w:val="005B52FD"/>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5B52FD"/>
    <w:rPr>
      <w:rFonts w:ascii="Century Gothic" w:hAnsi="Century Gothic"/>
      <w:sz w:val="20"/>
    </w:rPr>
  </w:style>
  <w:style w:type="paragraph" w:styleId="Spisilustracji">
    <w:name w:val="table of figures"/>
    <w:basedOn w:val="Normalny"/>
    <w:next w:val="Normalny"/>
    <w:uiPriority w:val="99"/>
    <w:unhideWhenUsed/>
    <w:rsid w:val="00125D56"/>
  </w:style>
  <w:style w:type="paragraph" w:styleId="NormalnyWeb">
    <w:name w:val="Normal (Web)"/>
    <w:basedOn w:val="Normalny"/>
    <w:uiPriority w:val="99"/>
    <w:semiHidden/>
    <w:unhideWhenUsed/>
    <w:rsid w:val="00CF393A"/>
    <w:pPr>
      <w:spacing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uiPriority w:val="22"/>
    <w:qFormat/>
    <w:rsid w:val="00411B8A"/>
    <w:rPr>
      <w:b/>
      <w:bCs/>
    </w:rPr>
  </w:style>
  <w:style w:type="table" w:customStyle="1" w:styleId="Tabelasiatki5ciemnaakcent11">
    <w:name w:val="Tabela siatki 5 — ciemna — akcent 11"/>
    <w:basedOn w:val="Standardowy"/>
    <w:uiPriority w:val="50"/>
    <w:rsid w:val="00687D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Tabelalisty4akcent11">
    <w:name w:val="Tabela listy 4 — akcent 11"/>
    <w:basedOn w:val="Standardowy"/>
    <w:uiPriority w:val="49"/>
    <w:rsid w:val="00687D91"/>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tcBorders>
        <w:shd w:val="clear" w:color="auto" w:fill="9ACC51" w:themeFill="accent1"/>
      </w:tcPr>
    </w:tblStylePr>
    <w:tblStylePr w:type="lastRow">
      <w:rPr>
        <w:b/>
        <w:bCs/>
      </w:rPr>
      <w:tblPr/>
      <w:tcPr>
        <w:tcBorders>
          <w:top w:val="double" w:sz="4" w:space="0" w:color="C2E096" w:themeColor="accent1" w:themeTint="99"/>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customStyle="1" w:styleId="Tabelalisty3akcent11">
    <w:name w:val="Tabela listy 3 — akcent 11"/>
    <w:basedOn w:val="Standardowy"/>
    <w:uiPriority w:val="48"/>
    <w:rsid w:val="00687D91"/>
    <w:pPr>
      <w:spacing w:after="0" w:line="240" w:lineRule="auto"/>
    </w:pPr>
    <w:tblPr>
      <w:tblStyleRowBandSize w:val="1"/>
      <w:tblStyleColBandSize w:val="1"/>
      <w:tblBorders>
        <w:top w:val="single" w:sz="4" w:space="0" w:color="9ACC51" w:themeColor="accent1"/>
        <w:left w:val="single" w:sz="4" w:space="0" w:color="9ACC51" w:themeColor="accent1"/>
        <w:bottom w:val="single" w:sz="4" w:space="0" w:color="9ACC51" w:themeColor="accent1"/>
        <w:right w:val="single" w:sz="4" w:space="0" w:color="9ACC51" w:themeColor="accent1"/>
      </w:tblBorders>
    </w:tblPr>
    <w:tblStylePr w:type="firstRow">
      <w:rPr>
        <w:b/>
        <w:bCs/>
        <w:color w:val="FFFFFF" w:themeColor="background1"/>
      </w:rPr>
      <w:tblPr/>
      <w:tcPr>
        <w:shd w:val="clear" w:color="auto" w:fill="9ACC51" w:themeFill="accent1"/>
      </w:tcPr>
    </w:tblStylePr>
    <w:tblStylePr w:type="lastRow">
      <w:rPr>
        <w:b/>
        <w:bCs/>
      </w:rPr>
      <w:tblPr/>
      <w:tcPr>
        <w:tcBorders>
          <w:top w:val="double" w:sz="4" w:space="0" w:color="9ACC5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C51" w:themeColor="accent1"/>
          <w:right w:val="single" w:sz="4" w:space="0" w:color="9ACC51" w:themeColor="accent1"/>
        </w:tcBorders>
      </w:tcPr>
    </w:tblStylePr>
    <w:tblStylePr w:type="band1Horz">
      <w:tblPr/>
      <w:tcPr>
        <w:tcBorders>
          <w:top w:val="single" w:sz="4" w:space="0" w:color="9ACC51" w:themeColor="accent1"/>
          <w:bottom w:val="single" w:sz="4" w:space="0" w:color="9ACC5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C51" w:themeColor="accent1"/>
          <w:left w:val="nil"/>
        </w:tcBorders>
      </w:tcPr>
    </w:tblStylePr>
    <w:tblStylePr w:type="swCell">
      <w:tblPr/>
      <w:tcPr>
        <w:tcBorders>
          <w:top w:val="double" w:sz="4" w:space="0" w:color="9ACC51" w:themeColor="accent1"/>
          <w:right w:val="nil"/>
        </w:tcBorders>
      </w:tcPr>
    </w:tblStylePr>
  </w:style>
  <w:style w:type="table" w:customStyle="1" w:styleId="Tabelasiatki5ciemnaakcent51">
    <w:name w:val="Tabela siatki 5 — ciemna — akcent 51"/>
    <w:basedOn w:val="Standardowy"/>
    <w:uiPriority w:val="50"/>
    <w:rsid w:val="007D26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character" w:customStyle="1" w:styleId="st">
    <w:name w:val="st"/>
    <w:basedOn w:val="Domylnaczcionkaakapitu"/>
    <w:rsid w:val="008A62A0"/>
  </w:style>
  <w:style w:type="character" w:styleId="Uwydatnienie">
    <w:name w:val="Emphasis"/>
    <w:uiPriority w:val="20"/>
    <w:qFormat/>
    <w:rsid w:val="00411B8A"/>
    <w:rPr>
      <w:caps/>
      <w:color w:val="4D6D20" w:themeColor="accent1" w:themeShade="7F"/>
      <w:spacing w:val="5"/>
    </w:rPr>
  </w:style>
  <w:style w:type="paragraph" w:customStyle="1" w:styleId="Default">
    <w:name w:val="Default"/>
    <w:rsid w:val="007609BE"/>
    <w:pPr>
      <w:autoSpaceDE w:val="0"/>
      <w:autoSpaceDN w:val="0"/>
      <w:adjustRightInd w:val="0"/>
      <w:spacing w:after="0" w:line="240" w:lineRule="auto"/>
    </w:pPr>
    <w:rPr>
      <w:rFonts w:ascii="Arial" w:eastAsia="Calibri" w:hAnsi="Arial" w:cs="Arial"/>
      <w:color w:val="000000"/>
      <w:sz w:val="24"/>
      <w:szCs w:val="24"/>
    </w:rPr>
  </w:style>
  <w:style w:type="paragraph" w:styleId="Bezodstpw">
    <w:name w:val="No Spacing"/>
    <w:link w:val="BezodstpwZnak"/>
    <w:uiPriority w:val="1"/>
    <w:qFormat/>
    <w:rsid w:val="00411B8A"/>
    <w:pPr>
      <w:spacing w:after="0" w:line="240" w:lineRule="auto"/>
    </w:pPr>
  </w:style>
  <w:style w:type="character" w:customStyle="1" w:styleId="BezodstpwZnak">
    <w:name w:val="Bez odstępów Znak"/>
    <w:basedOn w:val="Domylnaczcionkaakapitu"/>
    <w:link w:val="Bezodstpw"/>
    <w:uiPriority w:val="1"/>
    <w:rsid w:val="00321F34"/>
  </w:style>
  <w:style w:type="character" w:customStyle="1" w:styleId="Nagwek4Znak">
    <w:name w:val="Nagłówek 4 Znak"/>
    <w:basedOn w:val="Domylnaczcionkaakapitu"/>
    <w:link w:val="Nagwek4"/>
    <w:uiPriority w:val="9"/>
    <w:semiHidden/>
    <w:rsid w:val="00411B8A"/>
    <w:rPr>
      <w:caps/>
      <w:color w:val="75A430" w:themeColor="accent1" w:themeShade="BF"/>
      <w:spacing w:val="10"/>
    </w:rPr>
  </w:style>
  <w:style w:type="character" w:customStyle="1" w:styleId="Nagwek5Znak">
    <w:name w:val="Nagłówek 5 Znak"/>
    <w:basedOn w:val="Domylnaczcionkaakapitu"/>
    <w:link w:val="Nagwek5"/>
    <w:uiPriority w:val="9"/>
    <w:semiHidden/>
    <w:rsid w:val="00411B8A"/>
    <w:rPr>
      <w:caps/>
      <w:color w:val="75A430" w:themeColor="accent1" w:themeShade="BF"/>
      <w:spacing w:val="10"/>
    </w:rPr>
  </w:style>
  <w:style w:type="character" w:customStyle="1" w:styleId="Nagwek6Znak">
    <w:name w:val="Nagłówek 6 Znak"/>
    <w:basedOn w:val="Domylnaczcionkaakapitu"/>
    <w:link w:val="Nagwek6"/>
    <w:uiPriority w:val="9"/>
    <w:semiHidden/>
    <w:rsid w:val="00411B8A"/>
    <w:rPr>
      <w:caps/>
      <w:color w:val="75A430" w:themeColor="accent1" w:themeShade="BF"/>
      <w:spacing w:val="10"/>
    </w:rPr>
  </w:style>
  <w:style w:type="character" w:customStyle="1" w:styleId="Nagwek7Znak">
    <w:name w:val="Nagłówek 7 Znak"/>
    <w:basedOn w:val="Domylnaczcionkaakapitu"/>
    <w:link w:val="Nagwek7"/>
    <w:uiPriority w:val="9"/>
    <w:semiHidden/>
    <w:rsid w:val="00411B8A"/>
    <w:rPr>
      <w:caps/>
      <w:color w:val="75A430" w:themeColor="accent1" w:themeShade="BF"/>
      <w:spacing w:val="10"/>
    </w:rPr>
  </w:style>
  <w:style w:type="character" w:customStyle="1" w:styleId="Nagwek8Znak">
    <w:name w:val="Nagłówek 8 Znak"/>
    <w:basedOn w:val="Domylnaczcionkaakapitu"/>
    <w:link w:val="Nagwek8"/>
    <w:uiPriority w:val="9"/>
    <w:semiHidden/>
    <w:rsid w:val="00411B8A"/>
    <w:rPr>
      <w:caps/>
      <w:spacing w:val="10"/>
      <w:sz w:val="18"/>
      <w:szCs w:val="18"/>
    </w:rPr>
  </w:style>
  <w:style w:type="character" w:customStyle="1" w:styleId="Nagwek9Znak">
    <w:name w:val="Nagłówek 9 Znak"/>
    <w:basedOn w:val="Domylnaczcionkaakapitu"/>
    <w:link w:val="Nagwek9"/>
    <w:uiPriority w:val="9"/>
    <w:semiHidden/>
    <w:rsid w:val="00411B8A"/>
    <w:rPr>
      <w:i/>
      <w:iCs/>
      <w:caps/>
      <w:spacing w:val="10"/>
      <w:sz w:val="18"/>
      <w:szCs w:val="18"/>
    </w:rPr>
  </w:style>
  <w:style w:type="paragraph" w:styleId="Cytat">
    <w:name w:val="Quote"/>
    <w:basedOn w:val="Normalny"/>
    <w:next w:val="Normalny"/>
    <w:link w:val="CytatZnak"/>
    <w:uiPriority w:val="29"/>
    <w:qFormat/>
    <w:rsid w:val="00411B8A"/>
    <w:rPr>
      <w:i/>
      <w:iCs/>
      <w:sz w:val="24"/>
      <w:szCs w:val="24"/>
    </w:rPr>
  </w:style>
  <w:style w:type="character" w:customStyle="1" w:styleId="CytatZnak">
    <w:name w:val="Cytat Znak"/>
    <w:basedOn w:val="Domylnaczcionkaakapitu"/>
    <w:link w:val="Cytat"/>
    <w:uiPriority w:val="29"/>
    <w:rsid w:val="00411B8A"/>
    <w:rPr>
      <w:i/>
      <w:iCs/>
      <w:sz w:val="24"/>
      <w:szCs w:val="24"/>
    </w:rPr>
  </w:style>
  <w:style w:type="paragraph" w:styleId="Cytatintensywny">
    <w:name w:val="Intense Quote"/>
    <w:basedOn w:val="Normalny"/>
    <w:next w:val="Normalny"/>
    <w:link w:val="CytatintensywnyZnak"/>
    <w:uiPriority w:val="30"/>
    <w:qFormat/>
    <w:rsid w:val="00411B8A"/>
    <w:pPr>
      <w:spacing w:before="240" w:after="240" w:line="240" w:lineRule="auto"/>
      <w:ind w:left="1080" w:right="1080"/>
      <w:jc w:val="center"/>
    </w:pPr>
    <w:rPr>
      <w:color w:val="9ACC51" w:themeColor="accent1"/>
      <w:sz w:val="24"/>
      <w:szCs w:val="24"/>
    </w:rPr>
  </w:style>
  <w:style w:type="character" w:customStyle="1" w:styleId="CytatintensywnyZnak">
    <w:name w:val="Cytat intensywny Znak"/>
    <w:basedOn w:val="Domylnaczcionkaakapitu"/>
    <w:link w:val="Cytatintensywny"/>
    <w:uiPriority w:val="30"/>
    <w:rsid w:val="00411B8A"/>
    <w:rPr>
      <w:color w:val="9ACC51" w:themeColor="accent1"/>
      <w:sz w:val="24"/>
      <w:szCs w:val="24"/>
    </w:rPr>
  </w:style>
  <w:style w:type="character" w:styleId="Wyrnieniedelikatne">
    <w:name w:val="Subtle Emphasis"/>
    <w:uiPriority w:val="19"/>
    <w:qFormat/>
    <w:rsid w:val="00411B8A"/>
    <w:rPr>
      <w:i/>
      <w:iCs/>
      <w:color w:val="4D6D20" w:themeColor="accent1" w:themeShade="7F"/>
    </w:rPr>
  </w:style>
  <w:style w:type="character" w:styleId="Wyrnienieintensywne">
    <w:name w:val="Intense Emphasis"/>
    <w:uiPriority w:val="21"/>
    <w:qFormat/>
    <w:rsid w:val="00411B8A"/>
    <w:rPr>
      <w:b/>
      <w:bCs/>
      <w:caps/>
      <w:color w:val="4D6D20" w:themeColor="accent1" w:themeShade="7F"/>
      <w:spacing w:val="10"/>
    </w:rPr>
  </w:style>
  <w:style w:type="character" w:styleId="Odwoaniedelikatne">
    <w:name w:val="Subtle Reference"/>
    <w:uiPriority w:val="31"/>
    <w:qFormat/>
    <w:rsid w:val="00411B8A"/>
    <w:rPr>
      <w:b/>
      <w:bCs/>
      <w:color w:val="9ACC51" w:themeColor="accent1"/>
    </w:rPr>
  </w:style>
  <w:style w:type="character" w:styleId="Odwoanieintensywne">
    <w:name w:val="Intense Reference"/>
    <w:uiPriority w:val="32"/>
    <w:qFormat/>
    <w:rsid w:val="00411B8A"/>
    <w:rPr>
      <w:b/>
      <w:bCs/>
      <w:i/>
      <w:iCs/>
      <w:caps/>
      <w:color w:val="9ACC51" w:themeColor="accent1"/>
    </w:rPr>
  </w:style>
  <w:style w:type="character" w:styleId="Tytuksiki">
    <w:name w:val="Book Title"/>
    <w:uiPriority w:val="33"/>
    <w:qFormat/>
    <w:rsid w:val="00411B8A"/>
    <w:rPr>
      <w:b/>
      <w:bCs/>
      <w:i/>
      <w:iCs/>
      <w:spacing w:val="0"/>
    </w:rPr>
  </w:style>
  <w:style w:type="paragraph" w:styleId="Nagwekspisutreci">
    <w:name w:val="TOC Heading"/>
    <w:basedOn w:val="Nagwek1"/>
    <w:next w:val="Normalny"/>
    <w:uiPriority w:val="39"/>
    <w:semiHidden/>
    <w:unhideWhenUsed/>
    <w:qFormat/>
    <w:rsid w:val="00411B8A"/>
    <w:pPr>
      <w:outlineLvl w:val="9"/>
    </w:pPr>
  </w:style>
  <w:style w:type="table" w:customStyle="1" w:styleId="Tabelalisty4akcent12">
    <w:name w:val="Tabela listy 4 — akcent 12"/>
    <w:basedOn w:val="Standardowy"/>
    <w:uiPriority w:val="49"/>
    <w:rsid w:val="002A4871"/>
    <w:pPr>
      <w:spacing w:after="0" w:line="240" w:lineRule="auto"/>
    </w:pPr>
    <w:rPr>
      <w:rFonts w:eastAsia="Times New Roman"/>
    </w:rPr>
    <w:tblPr>
      <w:tblStyleRowBandSize w:val="1"/>
      <w:tblStyleColBandSize w:val="1"/>
      <w:tblBorders>
        <w:top w:val="single" w:sz="4" w:space="0" w:color="C2E096"/>
        <w:left w:val="single" w:sz="4" w:space="0" w:color="C2E096"/>
        <w:bottom w:val="single" w:sz="4" w:space="0" w:color="C2E096"/>
        <w:right w:val="single" w:sz="4" w:space="0" w:color="C2E096"/>
        <w:insideH w:val="single" w:sz="4" w:space="0" w:color="C2E096"/>
      </w:tblBorders>
    </w:tblPr>
    <w:tblStylePr w:type="firstRow">
      <w:rPr>
        <w:b/>
        <w:bCs/>
        <w:color w:val="FFFFFF"/>
      </w:rPr>
      <w:tblPr/>
      <w:tcPr>
        <w:tcBorders>
          <w:top w:val="single" w:sz="4" w:space="0" w:color="9ACC51"/>
          <w:left w:val="single" w:sz="4" w:space="0" w:color="9ACC51"/>
          <w:bottom w:val="single" w:sz="4" w:space="0" w:color="9ACC51"/>
          <w:right w:val="single" w:sz="4" w:space="0" w:color="9ACC51"/>
          <w:insideH w:val="nil"/>
        </w:tcBorders>
        <w:shd w:val="clear" w:color="auto" w:fill="9ACC51"/>
      </w:tcPr>
    </w:tblStylePr>
    <w:tblStylePr w:type="lastRow">
      <w:rPr>
        <w:b/>
        <w:bCs/>
      </w:rPr>
      <w:tblPr/>
      <w:tcPr>
        <w:tcBorders>
          <w:top w:val="double" w:sz="4" w:space="0" w:color="C2E096"/>
        </w:tcBorders>
      </w:tcPr>
    </w:tblStylePr>
    <w:tblStylePr w:type="firstCol">
      <w:rPr>
        <w:b/>
        <w:bCs/>
      </w:rPr>
    </w:tblStylePr>
    <w:tblStylePr w:type="lastCol">
      <w:rPr>
        <w:b/>
        <w:bCs/>
      </w:rPr>
    </w:tblStylePr>
    <w:tblStylePr w:type="band1Vert">
      <w:tblPr/>
      <w:tcPr>
        <w:shd w:val="clear" w:color="auto" w:fill="EAF4DC"/>
      </w:tcPr>
    </w:tblStylePr>
    <w:tblStylePr w:type="band1Horz">
      <w:tblPr/>
      <w:tcPr>
        <w:shd w:val="clear" w:color="auto" w:fill="EAF4DC"/>
      </w:tcPr>
    </w:tblStylePr>
  </w:style>
  <w:style w:type="character" w:styleId="UyteHipercze">
    <w:name w:val="FollowedHyperlink"/>
    <w:basedOn w:val="Domylnaczcionkaakapitu"/>
    <w:uiPriority w:val="99"/>
    <w:semiHidden/>
    <w:unhideWhenUsed/>
    <w:rsid w:val="008A1358"/>
    <w:rPr>
      <w:color w:val="954F72"/>
      <w:u w:val="single"/>
    </w:rPr>
  </w:style>
  <w:style w:type="paragraph" w:customStyle="1" w:styleId="msonormal0">
    <w:name w:val="msonormal"/>
    <w:basedOn w:val="Normalny"/>
    <w:rsid w:val="008A1358"/>
    <w:pPr>
      <w:spacing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9">
    <w:name w:val="xl69"/>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left"/>
      <w:textAlignment w:val="center"/>
    </w:pPr>
    <w:rPr>
      <w:rFonts w:ascii="Times New Roman" w:eastAsia="Times New Roman" w:hAnsi="Times New Roman" w:cs="Times New Roman"/>
      <w:color w:val="000000"/>
      <w:sz w:val="24"/>
      <w:szCs w:val="24"/>
      <w:lang w:eastAsia="pl-PL"/>
    </w:rPr>
  </w:style>
  <w:style w:type="paragraph" w:customStyle="1" w:styleId="xl70">
    <w:name w:val="xl70"/>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8A1358"/>
    <w:pPr>
      <w:pBdr>
        <w:top w:val="single" w:sz="4" w:space="0" w:color="auto"/>
        <w:left w:val="single" w:sz="4" w:space="0" w:color="auto"/>
        <w:bottom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2">
    <w:name w:val="xl72"/>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left"/>
      <w:textAlignment w:val="center"/>
    </w:pPr>
    <w:rPr>
      <w:rFonts w:ascii="Times New Roman" w:eastAsia="Times New Roman" w:hAnsi="Times New Roman" w:cs="Times New Roman"/>
      <w:color w:val="000000"/>
      <w:sz w:val="24"/>
      <w:szCs w:val="24"/>
      <w:lang w:eastAsia="pl-PL"/>
    </w:rPr>
  </w:style>
  <w:style w:type="paragraph" w:customStyle="1" w:styleId="xl73">
    <w:name w:val="xl73"/>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8A1358"/>
    <w:pPr>
      <w:pBdr>
        <w:top w:val="single" w:sz="4" w:space="0" w:color="auto"/>
        <w:left w:val="single" w:sz="4" w:space="0" w:color="auto"/>
        <w:bottom w:val="double" w:sz="6"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8A1358"/>
    <w:pPr>
      <w:pBdr>
        <w:left w:val="single" w:sz="4" w:space="0" w:color="auto"/>
        <w:bottom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8A1358"/>
    <w:pPr>
      <w:pBdr>
        <w:top w:val="single" w:sz="4" w:space="0" w:color="auto"/>
        <w:left w:val="single" w:sz="4" w:space="0" w:color="auto"/>
        <w:bottom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8A1358"/>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8A1358"/>
    <w:pPr>
      <w:pBdr>
        <w:top w:val="single" w:sz="8"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1">
    <w:name w:val="xl81"/>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2">
    <w:name w:val="xl82"/>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8A1358"/>
    <w:pPr>
      <w:pBdr>
        <w:left w:val="single" w:sz="4" w:space="0" w:color="auto"/>
        <w:bottom w:val="single" w:sz="4" w:space="0" w:color="auto"/>
        <w:right w:val="single" w:sz="4" w:space="0" w:color="auto"/>
      </w:pBdr>
      <w:shd w:val="clear" w:color="000000" w:fill="9ACC51"/>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4">
    <w:name w:val="xl84"/>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5">
    <w:name w:val="xl85"/>
    <w:basedOn w:val="Normalny"/>
    <w:rsid w:val="008A1358"/>
    <w:pPr>
      <w:pBdr>
        <w:top w:val="single" w:sz="4" w:space="0" w:color="auto"/>
        <w:left w:val="single" w:sz="4" w:space="0" w:color="auto"/>
        <w:right w:val="single" w:sz="4" w:space="0" w:color="auto"/>
      </w:pBdr>
      <w:shd w:val="clear" w:color="000000" w:fill="9ACC51"/>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6">
    <w:name w:val="xl86"/>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color w:val="000000"/>
      <w:sz w:val="22"/>
      <w:szCs w:val="22"/>
      <w:lang w:eastAsia="pl-PL"/>
    </w:rPr>
  </w:style>
  <w:style w:type="paragraph" w:customStyle="1" w:styleId="xl87">
    <w:name w:val="xl87"/>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eastAsia="Times New Roman" w:hAnsi="Times New Roman" w:cs="Times New Roman"/>
      <w:sz w:val="22"/>
      <w:szCs w:val="22"/>
      <w:lang w:eastAsia="pl-PL"/>
    </w:rPr>
  </w:style>
  <w:style w:type="paragraph" w:customStyle="1" w:styleId="xl88">
    <w:name w:val="xl88"/>
    <w:basedOn w:val="Normalny"/>
    <w:rsid w:val="008A1358"/>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eastAsia="Times New Roman" w:hAnsi="Times New Roman" w:cs="Times New Roman"/>
      <w:b/>
      <w:bCs/>
      <w:color w:val="FF0000"/>
      <w:sz w:val="24"/>
      <w:szCs w:val="24"/>
      <w:lang w:eastAsia="pl-PL"/>
    </w:rPr>
  </w:style>
  <w:style w:type="paragraph" w:customStyle="1" w:styleId="xl89">
    <w:name w:val="xl89"/>
    <w:basedOn w:val="Normalny"/>
    <w:rsid w:val="008A1358"/>
    <w:pPr>
      <w:pBdr>
        <w:top w:val="single" w:sz="4" w:space="0" w:color="auto"/>
        <w:left w:val="single" w:sz="4" w:space="0" w:color="auto"/>
        <w:bottom w:val="double" w:sz="6" w:space="0" w:color="auto"/>
        <w:right w:val="single" w:sz="4" w:space="0" w:color="auto"/>
      </w:pBdr>
      <w:spacing w:beforeAutospacing="1" w:after="100" w:afterAutospacing="1" w:line="240" w:lineRule="auto"/>
      <w:jc w:val="center"/>
    </w:pPr>
    <w:rPr>
      <w:rFonts w:ascii="Times New Roman" w:eastAsia="Times New Roman" w:hAnsi="Times New Roman" w:cs="Times New Roman"/>
      <w:b/>
      <w:bCs/>
      <w:color w:val="FF0000"/>
      <w:sz w:val="24"/>
      <w:szCs w:val="24"/>
      <w:lang w:eastAsia="pl-PL"/>
    </w:rPr>
  </w:style>
  <w:style w:type="table" w:customStyle="1" w:styleId="Tabelasiatki4akcent12">
    <w:name w:val="Tabela siatki 4 — akcent 12"/>
    <w:basedOn w:val="Standardowy"/>
    <w:uiPriority w:val="49"/>
    <w:rsid w:val="00AA763C"/>
    <w:pPr>
      <w:spacing w:before="0" w:after="0" w:line="240" w:lineRule="auto"/>
    </w:pPr>
    <w:rPr>
      <w:rFonts w:ascii="Calibri" w:eastAsia="Calibri" w:hAnsi="Calibri" w:cs="Times New Roman"/>
      <w:lang w:eastAsia="pl-PL"/>
    </w:rPr>
    <w:tblPr>
      <w:tblStyleRowBandSize w:val="1"/>
      <w:tblStyleColBandSize w:val="1"/>
      <w:tblBorders>
        <w:top w:val="single" w:sz="4" w:space="0" w:color="C2E096"/>
        <w:left w:val="single" w:sz="4" w:space="0" w:color="C2E096"/>
        <w:bottom w:val="single" w:sz="4" w:space="0" w:color="C2E096"/>
        <w:right w:val="single" w:sz="4" w:space="0" w:color="C2E096"/>
        <w:insideH w:val="single" w:sz="4" w:space="0" w:color="C2E096"/>
        <w:insideV w:val="single" w:sz="4" w:space="0" w:color="C2E096"/>
      </w:tblBorders>
    </w:tblPr>
    <w:tblStylePr w:type="firstRow">
      <w:rPr>
        <w:b/>
        <w:bCs/>
        <w:color w:val="FFFFFF"/>
      </w:rPr>
      <w:tblPr/>
      <w:tcPr>
        <w:tcBorders>
          <w:top w:val="single" w:sz="4" w:space="0" w:color="9ACC51"/>
          <w:left w:val="single" w:sz="4" w:space="0" w:color="9ACC51"/>
          <w:bottom w:val="single" w:sz="4" w:space="0" w:color="9ACC51"/>
          <w:right w:val="single" w:sz="4" w:space="0" w:color="9ACC51"/>
          <w:insideH w:val="nil"/>
          <w:insideV w:val="nil"/>
        </w:tcBorders>
        <w:shd w:val="clear" w:color="auto" w:fill="9ACC51"/>
      </w:tcPr>
    </w:tblStylePr>
    <w:tblStylePr w:type="lastRow">
      <w:rPr>
        <w:b/>
        <w:bCs/>
      </w:rPr>
      <w:tblPr/>
      <w:tcPr>
        <w:tcBorders>
          <w:top w:val="double" w:sz="4" w:space="0" w:color="9ACC51"/>
        </w:tcBorders>
      </w:tcPr>
    </w:tblStylePr>
    <w:tblStylePr w:type="firstCol">
      <w:rPr>
        <w:b/>
        <w:bCs/>
      </w:rPr>
    </w:tblStylePr>
    <w:tblStylePr w:type="lastCol">
      <w:rPr>
        <w:b/>
        <w:bCs/>
      </w:rPr>
    </w:tblStylePr>
    <w:tblStylePr w:type="band1Vert">
      <w:tblPr/>
      <w:tcPr>
        <w:shd w:val="clear" w:color="auto" w:fill="EAF4DC"/>
      </w:tcPr>
    </w:tblStylePr>
    <w:tblStylePr w:type="band1Horz">
      <w:tblPr/>
      <w:tcPr>
        <w:shd w:val="clear" w:color="auto" w:fill="EAF4DC"/>
      </w:tcPr>
    </w:tblStylePr>
  </w:style>
  <w:style w:type="table" w:customStyle="1" w:styleId="Tabelasiatki1jasnaakcent11">
    <w:name w:val="Tabela siatki 1 — jasna — akcent 11"/>
    <w:basedOn w:val="Standardowy"/>
    <w:next w:val="Standardowy"/>
    <w:uiPriority w:val="46"/>
    <w:rsid w:val="00AA763C"/>
    <w:pPr>
      <w:spacing w:before="0" w:after="0" w:line="240" w:lineRule="auto"/>
    </w:pPr>
    <w:rPr>
      <w:rFonts w:eastAsiaTheme="minorHAnsi"/>
      <w:sz w:val="22"/>
      <w:szCs w:val="22"/>
    </w:rPr>
    <w:tblPr>
      <w:tblStyleRowBandSize w:val="1"/>
      <w:tblStyleColBandSize w:val="1"/>
      <w:tblBorders>
        <w:top w:val="single" w:sz="4" w:space="0" w:color="D6EAB9"/>
        <w:left w:val="single" w:sz="4" w:space="0" w:color="D6EAB9"/>
        <w:bottom w:val="single" w:sz="4" w:space="0" w:color="D6EAB9"/>
        <w:right w:val="single" w:sz="4" w:space="0" w:color="D6EAB9"/>
        <w:insideH w:val="single" w:sz="4" w:space="0" w:color="D6EAB9"/>
        <w:insideV w:val="single" w:sz="4" w:space="0" w:color="D6EAB9"/>
      </w:tblBorders>
    </w:tblPr>
    <w:tblStylePr w:type="firstRow">
      <w:rPr>
        <w:b/>
        <w:bCs/>
      </w:rPr>
      <w:tblPr/>
      <w:tcPr>
        <w:tcBorders>
          <w:bottom w:val="single" w:sz="12" w:space="0" w:color="C2E096"/>
        </w:tcBorders>
      </w:tcPr>
    </w:tblStylePr>
    <w:tblStylePr w:type="lastRow">
      <w:rPr>
        <w:b/>
        <w:bCs/>
      </w:rPr>
      <w:tblPr/>
      <w:tcPr>
        <w:tcBorders>
          <w:top w:val="double" w:sz="2" w:space="0" w:color="C2E096"/>
        </w:tcBorders>
      </w:tcPr>
    </w:tblStylePr>
    <w:tblStylePr w:type="firstCol">
      <w:rPr>
        <w:b/>
        <w:bCs/>
      </w:rPr>
    </w:tblStylePr>
    <w:tblStylePr w:type="lastCol">
      <w:rPr>
        <w:b/>
        <w:bCs/>
      </w:rPr>
    </w:tblStylePr>
  </w:style>
  <w:style w:type="paragraph" w:styleId="Tekstpodstawowy2">
    <w:name w:val="Body Text 2"/>
    <w:basedOn w:val="Normalny"/>
    <w:link w:val="Tekstpodstawowy2Znak"/>
    <w:uiPriority w:val="99"/>
    <w:rsid w:val="000C6AAC"/>
    <w:pPr>
      <w:spacing w:before="0" w:after="0"/>
      <w:ind w:left="720" w:hanging="720"/>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0C6AAC"/>
    <w:rPr>
      <w:rFonts w:ascii="Times New Roman" w:eastAsia="Times New Roman" w:hAnsi="Times New Roman" w:cs="Times New Roman"/>
      <w:sz w:val="24"/>
      <w:szCs w:val="24"/>
      <w:lang w:eastAsia="pl-PL"/>
    </w:rPr>
  </w:style>
  <w:style w:type="paragraph" w:styleId="Poprawka">
    <w:name w:val="Revision"/>
    <w:hidden/>
    <w:uiPriority w:val="99"/>
    <w:semiHidden/>
    <w:rsid w:val="00ED328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5253">
      <w:bodyDiv w:val="1"/>
      <w:marLeft w:val="0"/>
      <w:marRight w:val="0"/>
      <w:marTop w:val="0"/>
      <w:marBottom w:val="0"/>
      <w:divBdr>
        <w:top w:val="none" w:sz="0" w:space="0" w:color="auto"/>
        <w:left w:val="none" w:sz="0" w:space="0" w:color="auto"/>
        <w:bottom w:val="none" w:sz="0" w:space="0" w:color="auto"/>
        <w:right w:val="none" w:sz="0" w:space="0" w:color="auto"/>
      </w:divBdr>
    </w:div>
    <w:div w:id="70465584">
      <w:bodyDiv w:val="1"/>
      <w:marLeft w:val="0"/>
      <w:marRight w:val="0"/>
      <w:marTop w:val="0"/>
      <w:marBottom w:val="0"/>
      <w:divBdr>
        <w:top w:val="none" w:sz="0" w:space="0" w:color="auto"/>
        <w:left w:val="none" w:sz="0" w:space="0" w:color="auto"/>
        <w:bottom w:val="none" w:sz="0" w:space="0" w:color="auto"/>
        <w:right w:val="none" w:sz="0" w:space="0" w:color="auto"/>
      </w:divBdr>
    </w:div>
    <w:div w:id="80414637">
      <w:bodyDiv w:val="1"/>
      <w:marLeft w:val="0"/>
      <w:marRight w:val="0"/>
      <w:marTop w:val="0"/>
      <w:marBottom w:val="0"/>
      <w:divBdr>
        <w:top w:val="none" w:sz="0" w:space="0" w:color="auto"/>
        <w:left w:val="none" w:sz="0" w:space="0" w:color="auto"/>
        <w:bottom w:val="none" w:sz="0" w:space="0" w:color="auto"/>
        <w:right w:val="none" w:sz="0" w:space="0" w:color="auto"/>
      </w:divBdr>
    </w:div>
    <w:div w:id="86002462">
      <w:bodyDiv w:val="1"/>
      <w:marLeft w:val="0"/>
      <w:marRight w:val="0"/>
      <w:marTop w:val="0"/>
      <w:marBottom w:val="0"/>
      <w:divBdr>
        <w:top w:val="none" w:sz="0" w:space="0" w:color="auto"/>
        <w:left w:val="none" w:sz="0" w:space="0" w:color="auto"/>
        <w:bottom w:val="none" w:sz="0" w:space="0" w:color="auto"/>
        <w:right w:val="none" w:sz="0" w:space="0" w:color="auto"/>
      </w:divBdr>
    </w:div>
    <w:div w:id="101875597">
      <w:bodyDiv w:val="1"/>
      <w:marLeft w:val="0"/>
      <w:marRight w:val="0"/>
      <w:marTop w:val="0"/>
      <w:marBottom w:val="0"/>
      <w:divBdr>
        <w:top w:val="none" w:sz="0" w:space="0" w:color="auto"/>
        <w:left w:val="none" w:sz="0" w:space="0" w:color="auto"/>
        <w:bottom w:val="none" w:sz="0" w:space="0" w:color="auto"/>
        <w:right w:val="none" w:sz="0" w:space="0" w:color="auto"/>
      </w:divBdr>
    </w:div>
    <w:div w:id="158811160">
      <w:bodyDiv w:val="1"/>
      <w:marLeft w:val="0"/>
      <w:marRight w:val="0"/>
      <w:marTop w:val="0"/>
      <w:marBottom w:val="0"/>
      <w:divBdr>
        <w:top w:val="none" w:sz="0" w:space="0" w:color="auto"/>
        <w:left w:val="none" w:sz="0" w:space="0" w:color="auto"/>
        <w:bottom w:val="none" w:sz="0" w:space="0" w:color="auto"/>
        <w:right w:val="none" w:sz="0" w:space="0" w:color="auto"/>
      </w:divBdr>
    </w:div>
    <w:div w:id="162353545">
      <w:bodyDiv w:val="1"/>
      <w:marLeft w:val="0"/>
      <w:marRight w:val="0"/>
      <w:marTop w:val="0"/>
      <w:marBottom w:val="0"/>
      <w:divBdr>
        <w:top w:val="none" w:sz="0" w:space="0" w:color="auto"/>
        <w:left w:val="none" w:sz="0" w:space="0" w:color="auto"/>
        <w:bottom w:val="none" w:sz="0" w:space="0" w:color="auto"/>
        <w:right w:val="none" w:sz="0" w:space="0" w:color="auto"/>
      </w:divBdr>
    </w:div>
    <w:div w:id="169759179">
      <w:bodyDiv w:val="1"/>
      <w:marLeft w:val="0"/>
      <w:marRight w:val="0"/>
      <w:marTop w:val="0"/>
      <w:marBottom w:val="0"/>
      <w:divBdr>
        <w:top w:val="none" w:sz="0" w:space="0" w:color="auto"/>
        <w:left w:val="none" w:sz="0" w:space="0" w:color="auto"/>
        <w:bottom w:val="none" w:sz="0" w:space="0" w:color="auto"/>
        <w:right w:val="none" w:sz="0" w:space="0" w:color="auto"/>
      </w:divBdr>
    </w:div>
    <w:div w:id="226231346">
      <w:bodyDiv w:val="1"/>
      <w:marLeft w:val="0"/>
      <w:marRight w:val="0"/>
      <w:marTop w:val="0"/>
      <w:marBottom w:val="0"/>
      <w:divBdr>
        <w:top w:val="none" w:sz="0" w:space="0" w:color="auto"/>
        <w:left w:val="none" w:sz="0" w:space="0" w:color="auto"/>
        <w:bottom w:val="none" w:sz="0" w:space="0" w:color="auto"/>
        <w:right w:val="none" w:sz="0" w:space="0" w:color="auto"/>
      </w:divBdr>
    </w:div>
    <w:div w:id="247810712">
      <w:bodyDiv w:val="1"/>
      <w:marLeft w:val="0"/>
      <w:marRight w:val="0"/>
      <w:marTop w:val="0"/>
      <w:marBottom w:val="0"/>
      <w:divBdr>
        <w:top w:val="none" w:sz="0" w:space="0" w:color="auto"/>
        <w:left w:val="none" w:sz="0" w:space="0" w:color="auto"/>
        <w:bottom w:val="none" w:sz="0" w:space="0" w:color="auto"/>
        <w:right w:val="none" w:sz="0" w:space="0" w:color="auto"/>
      </w:divBdr>
    </w:div>
    <w:div w:id="252932974">
      <w:bodyDiv w:val="1"/>
      <w:marLeft w:val="0"/>
      <w:marRight w:val="0"/>
      <w:marTop w:val="0"/>
      <w:marBottom w:val="0"/>
      <w:divBdr>
        <w:top w:val="none" w:sz="0" w:space="0" w:color="auto"/>
        <w:left w:val="none" w:sz="0" w:space="0" w:color="auto"/>
        <w:bottom w:val="none" w:sz="0" w:space="0" w:color="auto"/>
        <w:right w:val="none" w:sz="0" w:space="0" w:color="auto"/>
      </w:divBdr>
    </w:div>
    <w:div w:id="279729913">
      <w:bodyDiv w:val="1"/>
      <w:marLeft w:val="0"/>
      <w:marRight w:val="0"/>
      <w:marTop w:val="0"/>
      <w:marBottom w:val="0"/>
      <w:divBdr>
        <w:top w:val="none" w:sz="0" w:space="0" w:color="auto"/>
        <w:left w:val="none" w:sz="0" w:space="0" w:color="auto"/>
        <w:bottom w:val="none" w:sz="0" w:space="0" w:color="auto"/>
        <w:right w:val="none" w:sz="0" w:space="0" w:color="auto"/>
      </w:divBdr>
    </w:div>
    <w:div w:id="302587717">
      <w:bodyDiv w:val="1"/>
      <w:marLeft w:val="0"/>
      <w:marRight w:val="0"/>
      <w:marTop w:val="0"/>
      <w:marBottom w:val="0"/>
      <w:divBdr>
        <w:top w:val="none" w:sz="0" w:space="0" w:color="auto"/>
        <w:left w:val="none" w:sz="0" w:space="0" w:color="auto"/>
        <w:bottom w:val="none" w:sz="0" w:space="0" w:color="auto"/>
        <w:right w:val="none" w:sz="0" w:space="0" w:color="auto"/>
      </w:divBdr>
    </w:div>
    <w:div w:id="315381605">
      <w:bodyDiv w:val="1"/>
      <w:marLeft w:val="0"/>
      <w:marRight w:val="0"/>
      <w:marTop w:val="0"/>
      <w:marBottom w:val="0"/>
      <w:divBdr>
        <w:top w:val="none" w:sz="0" w:space="0" w:color="auto"/>
        <w:left w:val="none" w:sz="0" w:space="0" w:color="auto"/>
        <w:bottom w:val="none" w:sz="0" w:space="0" w:color="auto"/>
        <w:right w:val="none" w:sz="0" w:space="0" w:color="auto"/>
      </w:divBdr>
    </w:div>
    <w:div w:id="316685931">
      <w:bodyDiv w:val="1"/>
      <w:marLeft w:val="0"/>
      <w:marRight w:val="0"/>
      <w:marTop w:val="0"/>
      <w:marBottom w:val="0"/>
      <w:divBdr>
        <w:top w:val="none" w:sz="0" w:space="0" w:color="auto"/>
        <w:left w:val="none" w:sz="0" w:space="0" w:color="auto"/>
        <w:bottom w:val="none" w:sz="0" w:space="0" w:color="auto"/>
        <w:right w:val="none" w:sz="0" w:space="0" w:color="auto"/>
      </w:divBdr>
    </w:div>
    <w:div w:id="335616915">
      <w:bodyDiv w:val="1"/>
      <w:marLeft w:val="0"/>
      <w:marRight w:val="0"/>
      <w:marTop w:val="0"/>
      <w:marBottom w:val="0"/>
      <w:divBdr>
        <w:top w:val="none" w:sz="0" w:space="0" w:color="auto"/>
        <w:left w:val="none" w:sz="0" w:space="0" w:color="auto"/>
        <w:bottom w:val="none" w:sz="0" w:space="0" w:color="auto"/>
        <w:right w:val="none" w:sz="0" w:space="0" w:color="auto"/>
      </w:divBdr>
    </w:div>
    <w:div w:id="344750693">
      <w:bodyDiv w:val="1"/>
      <w:marLeft w:val="0"/>
      <w:marRight w:val="0"/>
      <w:marTop w:val="0"/>
      <w:marBottom w:val="0"/>
      <w:divBdr>
        <w:top w:val="none" w:sz="0" w:space="0" w:color="auto"/>
        <w:left w:val="none" w:sz="0" w:space="0" w:color="auto"/>
        <w:bottom w:val="none" w:sz="0" w:space="0" w:color="auto"/>
        <w:right w:val="none" w:sz="0" w:space="0" w:color="auto"/>
      </w:divBdr>
    </w:div>
    <w:div w:id="381292369">
      <w:bodyDiv w:val="1"/>
      <w:marLeft w:val="0"/>
      <w:marRight w:val="0"/>
      <w:marTop w:val="0"/>
      <w:marBottom w:val="0"/>
      <w:divBdr>
        <w:top w:val="none" w:sz="0" w:space="0" w:color="auto"/>
        <w:left w:val="none" w:sz="0" w:space="0" w:color="auto"/>
        <w:bottom w:val="none" w:sz="0" w:space="0" w:color="auto"/>
        <w:right w:val="none" w:sz="0" w:space="0" w:color="auto"/>
      </w:divBdr>
    </w:div>
    <w:div w:id="405229460">
      <w:bodyDiv w:val="1"/>
      <w:marLeft w:val="0"/>
      <w:marRight w:val="0"/>
      <w:marTop w:val="0"/>
      <w:marBottom w:val="0"/>
      <w:divBdr>
        <w:top w:val="none" w:sz="0" w:space="0" w:color="auto"/>
        <w:left w:val="none" w:sz="0" w:space="0" w:color="auto"/>
        <w:bottom w:val="none" w:sz="0" w:space="0" w:color="auto"/>
        <w:right w:val="none" w:sz="0" w:space="0" w:color="auto"/>
      </w:divBdr>
    </w:div>
    <w:div w:id="471214022">
      <w:bodyDiv w:val="1"/>
      <w:marLeft w:val="0"/>
      <w:marRight w:val="0"/>
      <w:marTop w:val="0"/>
      <w:marBottom w:val="0"/>
      <w:divBdr>
        <w:top w:val="none" w:sz="0" w:space="0" w:color="auto"/>
        <w:left w:val="none" w:sz="0" w:space="0" w:color="auto"/>
        <w:bottom w:val="none" w:sz="0" w:space="0" w:color="auto"/>
        <w:right w:val="none" w:sz="0" w:space="0" w:color="auto"/>
      </w:divBdr>
    </w:div>
    <w:div w:id="471597841">
      <w:bodyDiv w:val="1"/>
      <w:marLeft w:val="0"/>
      <w:marRight w:val="0"/>
      <w:marTop w:val="0"/>
      <w:marBottom w:val="0"/>
      <w:divBdr>
        <w:top w:val="none" w:sz="0" w:space="0" w:color="auto"/>
        <w:left w:val="none" w:sz="0" w:space="0" w:color="auto"/>
        <w:bottom w:val="none" w:sz="0" w:space="0" w:color="auto"/>
        <w:right w:val="none" w:sz="0" w:space="0" w:color="auto"/>
      </w:divBdr>
    </w:div>
    <w:div w:id="536700413">
      <w:bodyDiv w:val="1"/>
      <w:marLeft w:val="0"/>
      <w:marRight w:val="0"/>
      <w:marTop w:val="0"/>
      <w:marBottom w:val="0"/>
      <w:divBdr>
        <w:top w:val="none" w:sz="0" w:space="0" w:color="auto"/>
        <w:left w:val="none" w:sz="0" w:space="0" w:color="auto"/>
        <w:bottom w:val="none" w:sz="0" w:space="0" w:color="auto"/>
        <w:right w:val="none" w:sz="0" w:space="0" w:color="auto"/>
      </w:divBdr>
    </w:div>
    <w:div w:id="566839991">
      <w:bodyDiv w:val="1"/>
      <w:marLeft w:val="0"/>
      <w:marRight w:val="0"/>
      <w:marTop w:val="0"/>
      <w:marBottom w:val="0"/>
      <w:divBdr>
        <w:top w:val="none" w:sz="0" w:space="0" w:color="auto"/>
        <w:left w:val="none" w:sz="0" w:space="0" w:color="auto"/>
        <w:bottom w:val="none" w:sz="0" w:space="0" w:color="auto"/>
        <w:right w:val="none" w:sz="0" w:space="0" w:color="auto"/>
      </w:divBdr>
      <w:divsChild>
        <w:div w:id="1162237839">
          <w:marLeft w:val="0"/>
          <w:marRight w:val="0"/>
          <w:marTop w:val="0"/>
          <w:marBottom w:val="0"/>
          <w:divBdr>
            <w:top w:val="none" w:sz="0" w:space="0" w:color="auto"/>
            <w:left w:val="none" w:sz="0" w:space="0" w:color="auto"/>
            <w:bottom w:val="none" w:sz="0" w:space="0" w:color="auto"/>
            <w:right w:val="none" w:sz="0" w:space="0" w:color="auto"/>
          </w:divBdr>
        </w:div>
        <w:div w:id="743112799">
          <w:marLeft w:val="0"/>
          <w:marRight w:val="0"/>
          <w:marTop w:val="0"/>
          <w:marBottom w:val="0"/>
          <w:divBdr>
            <w:top w:val="none" w:sz="0" w:space="0" w:color="auto"/>
            <w:left w:val="none" w:sz="0" w:space="0" w:color="auto"/>
            <w:bottom w:val="none" w:sz="0" w:space="0" w:color="auto"/>
            <w:right w:val="none" w:sz="0" w:space="0" w:color="auto"/>
          </w:divBdr>
        </w:div>
        <w:div w:id="1286813689">
          <w:marLeft w:val="0"/>
          <w:marRight w:val="0"/>
          <w:marTop w:val="0"/>
          <w:marBottom w:val="0"/>
          <w:divBdr>
            <w:top w:val="none" w:sz="0" w:space="0" w:color="auto"/>
            <w:left w:val="none" w:sz="0" w:space="0" w:color="auto"/>
            <w:bottom w:val="none" w:sz="0" w:space="0" w:color="auto"/>
            <w:right w:val="none" w:sz="0" w:space="0" w:color="auto"/>
          </w:divBdr>
        </w:div>
        <w:div w:id="1504852608">
          <w:marLeft w:val="0"/>
          <w:marRight w:val="0"/>
          <w:marTop w:val="0"/>
          <w:marBottom w:val="0"/>
          <w:divBdr>
            <w:top w:val="none" w:sz="0" w:space="0" w:color="auto"/>
            <w:left w:val="none" w:sz="0" w:space="0" w:color="auto"/>
            <w:bottom w:val="none" w:sz="0" w:space="0" w:color="auto"/>
            <w:right w:val="none" w:sz="0" w:space="0" w:color="auto"/>
          </w:divBdr>
        </w:div>
        <w:div w:id="1801338299">
          <w:marLeft w:val="0"/>
          <w:marRight w:val="0"/>
          <w:marTop w:val="0"/>
          <w:marBottom w:val="0"/>
          <w:divBdr>
            <w:top w:val="none" w:sz="0" w:space="0" w:color="auto"/>
            <w:left w:val="none" w:sz="0" w:space="0" w:color="auto"/>
            <w:bottom w:val="none" w:sz="0" w:space="0" w:color="auto"/>
            <w:right w:val="none" w:sz="0" w:space="0" w:color="auto"/>
          </w:divBdr>
        </w:div>
        <w:div w:id="1005936503">
          <w:marLeft w:val="0"/>
          <w:marRight w:val="0"/>
          <w:marTop w:val="0"/>
          <w:marBottom w:val="0"/>
          <w:divBdr>
            <w:top w:val="none" w:sz="0" w:space="0" w:color="auto"/>
            <w:left w:val="none" w:sz="0" w:space="0" w:color="auto"/>
            <w:bottom w:val="none" w:sz="0" w:space="0" w:color="auto"/>
            <w:right w:val="none" w:sz="0" w:space="0" w:color="auto"/>
          </w:divBdr>
        </w:div>
        <w:div w:id="136577550">
          <w:marLeft w:val="0"/>
          <w:marRight w:val="0"/>
          <w:marTop w:val="0"/>
          <w:marBottom w:val="0"/>
          <w:divBdr>
            <w:top w:val="none" w:sz="0" w:space="0" w:color="auto"/>
            <w:left w:val="none" w:sz="0" w:space="0" w:color="auto"/>
            <w:bottom w:val="none" w:sz="0" w:space="0" w:color="auto"/>
            <w:right w:val="none" w:sz="0" w:space="0" w:color="auto"/>
          </w:divBdr>
        </w:div>
        <w:div w:id="1610550283">
          <w:marLeft w:val="0"/>
          <w:marRight w:val="0"/>
          <w:marTop w:val="0"/>
          <w:marBottom w:val="0"/>
          <w:divBdr>
            <w:top w:val="none" w:sz="0" w:space="0" w:color="auto"/>
            <w:left w:val="none" w:sz="0" w:space="0" w:color="auto"/>
            <w:bottom w:val="none" w:sz="0" w:space="0" w:color="auto"/>
            <w:right w:val="none" w:sz="0" w:space="0" w:color="auto"/>
          </w:divBdr>
        </w:div>
        <w:div w:id="471487593">
          <w:marLeft w:val="0"/>
          <w:marRight w:val="0"/>
          <w:marTop w:val="0"/>
          <w:marBottom w:val="0"/>
          <w:divBdr>
            <w:top w:val="none" w:sz="0" w:space="0" w:color="auto"/>
            <w:left w:val="none" w:sz="0" w:space="0" w:color="auto"/>
            <w:bottom w:val="none" w:sz="0" w:space="0" w:color="auto"/>
            <w:right w:val="none" w:sz="0" w:space="0" w:color="auto"/>
          </w:divBdr>
        </w:div>
        <w:div w:id="1937250592">
          <w:marLeft w:val="0"/>
          <w:marRight w:val="0"/>
          <w:marTop w:val="0"/>
          <w:marBottom w:val="0"/>
          <w:divBdr>
            <w:top w:val="none" w:sz="0" w:space="0" w:color="auto"/>
            <w:left w:val="none" w:sz="0" w:space="0" w:color="auto"/>
            <w:bottom w:val="none" w:sz="0" w:space="0" w:color="auto"/>
            <w:right w:val="none" w:sz="0" w:space="0" w:color="auto"/>
          </w:divBdr>
        </w:div>
        <w:div w:id="1738212569">
          <w:marLeft w:val="0"/>
          <w:marRight w:val="0"/>
          <w:marTop w:val="0"/>
          <w:marBottom w:val="0"/>
          <w:divBdr>
            <w:top w:val="none" w:sz="0" w:space="0" w:color="auto"/>
            <w:left w:val="none" w:sz="0" w:space="0" w:color="auto"/>
            <w:bottom w:val="none" w:sz="0" w:space="0" w:color="auto"/>
            <w:right w:val="none" w:sz="0" w:space="0" w:color="auto"/>
          </w:divBdr>
        </w:div>
        <w:div w:id="1963264982">
          <w:marLeft w:val="0"/>
          <w:marRight w:val="0"/>
          <w:marTop w:val="0"/>
          <w:marBottom w:val="0"/>
          <w:divBdr>
            <w:top w:val="none" w:sz="0" w:space="0" w:color="auto"/>
            <w:left w:val="none" w:sz="0" w:space="0" w:color="auto"/>
            <w:bottom w:val="none" w:sz="0" w:space="0" w:color="auto"/>
            <w:right w:val="none" w:sz="0" w:space="0" w:color="auto"/>
          </w:divBdr>
        </w:div>
        <w:div w:id="601956769">
          <w:marLeft w:val="0"/>
          <w:marRight w:val="0"/>
          <w:marTop w:val="0"/>
          <w:marBottom w:val="0"/>
          <w:divBdr>
            <w:top w:val="none" w:sz="0" w:space="0" w:color="auto"/>
            <w:left w:val="none" w:sz="0" w:space="0" w:color="auto"/>
            <w:bottom w:val="none" w:sz="0" w:space="0" w:color="auto"/>
            <w:right w:val="none" w:sz="0" w:space="0" w:color="auto"/>
          </w:divBdr>
        </w:div>
      </w:divsChild>
    </w:div>
    <w:div w:id="572541806">
      <w:bodyDiv w:val="1"/>
      <w:marLeft w:val="0"/>
      <w:marRight w:val="0"/>
      <w:marTop w:val="0"/>
      <w:marBottom w:val="0"/>
      <w:divBdr>
        <w:top w:val="none" w:sz="0" w:space="0" w:color="auto"/>
        <w:left w:val="none" w:sz="0" w:space="0" w:color="auto"/>
        <w:bottom w:val="none" w:sz="0" w:space="0" w:color="auto"/>
        <w:right w:val="none" w:sz="0" w:space="0" w:color="auto"/>
      </w:divBdr>
    </w:div>
    <w:div w:id="602566838">
      <w:bodyDiv w:val="1"/>
      <w:marLeft w:val="0"/>
      <w:marRight w:val="0"/>
      <w:marTop w:val="0"/>
      <w:marBottom w:val="0"/>
      <w:divBdr>
        <w:top w:val="none" w:sz="0" w:space="0" w:color="auto"/>
        <w:left w:val="none" w:sz="0" w:space="0" w:color="auto"/>
        <w:bottom w:val="none" w:sz="0" w:space="0" w:color="auto"/>
        <w:right w:val="none" w:sz="0" w:space="0" w:color="auto"/>
      </w:divBdr>
    </w:div>
    <w:div w:id="615021086">
      <w:bodyDiv w:val="1"/>
      <w:marLeft w:val="0"/>
      <w:marRight w:val="0"/>
      <w:marTop w:val="0"/>
      <w:marBottom w:val="0"/>
      <w:divBdr>
        <w:top w:val="none" w:sz="0" w:space="0" w:color="auto"/>
        <w:left w:val="none" w:sz="0" w:space="0" w:color="auto"/>
        <w:bottom w:val="none" w:sz="0" w:space="0" w:color="auto"/>
        <w:right w:val="none" w:sz="0" w:space="0" w:color="auto"/>
      </w:divBdr>
    </w:div>
    <w:div w:id="622002819">
      <w:bodyDiv w:val="1"/>
      <w:marLeft w:val="0"/>
      <w:marRight w:val="0"/>
      <w:marTop w:val="0"/>
      <w:marBottom w:val="0"/>
      <w:divBdr>
        <w:top w:val="none" w:sz="0" w:space="0" w:color="auto"/>
        <w:left w:val="none" w:sz="0" w:space="0" w:color="auto"/>
        <w:bottom w:val="none" w:sz="0" w:space="0" w:color="auto"/>
        <w:right w:val="none" w:sz="0" w:space="0" w:color="auto"/>
      </w:divBdr>
    </w:div>
    <w:div w:id="630671995">
      <w:bodyDiv w:val="1"/>
      <w:marLeft w:val="0"/>
      <w:marRight w:val="0"/>
      <w:marTop w:val="0"/>
      <w:marBottom w:val="0"/>
      <w:divBdr>
        <w:top w:val="none" w:sz="0" w:space="0" w:color="auto"/>
        <w:left w:val="none" w:sz="0" w:space="0" w:color="auto"/>
        <w:bottom w:val="none" w:sz="0" w:space="0" w:color="auto"/>
        <w:right w:val="none" w:sz="0" w:space="0" w:color="auto"/>
      </w:divBdr>
    </w:div>
    <w:div w:id="641542223">
      <w:bodyDiv w:val="1"/>
      <w:marLeft w:val="0"/>
      <w:marRight w:val="0"/>
      <w:marTop w:val="0"/>
      <w:marBottom w:val="0"/>
      <w:divBdr>
        <w:top w:val="none" w:sz="0" w:space="0" w:color="auto"/>
        <w:left w:val="none" w:sz="0" w:space="0" w:color="auto"/>
        <w:bottom w:val="none" w:sz="0" w:space="0" w:color="auto"/>
        <w:right w:val="none" w:sz="0" w:space="0" w:color="auto"/>
      </w:divBdr>
    </w:div>
    <w:div w:id="647789087">
      <w:bodyDiv w:val="1"/>
      <w:marLeft w:val="0"/>
      <w:marRight w:val="0"/>
      <w:marTop w:val="0"/>
      <w:marBottom w:val="0"/>
      <w:divBdr>
        <w:top w:val="none" w:sz="0" w:space="0" w:color="auto"/>
        <w:left w:val="none" w:sz="0" w:space="0" w:color="auto"/>
        <w:bottom w:val="none" w:sz="0" w:space="0" w:color="auto"/>
        <w:right w:val="none" w:sz="0" w:space="0" w:color="auto"/>
      </w:divBdr>
      <w:divsChild>
        <w:div w:id="850685717">
          <w:marLeft w:val="0"/>
          <w:marRight w:val="0"/>
          <w:marTop w:val="0"/>
          <w:marBottom w:val="0"/>
          <w:divBdr>
            <w:top w:val="none" w:sz="0" w:space="0" w:color="auto"/>
            <w:left w:val="none" w:sz="0" w:space="0" w:color="auto"/>
            <w:bottom w:val="none" w:sz="0" w:space="0" w:color="auto"/>
            <w:right w:val="none" w:sz="0" w:space="0" w:color="auto"/>
          </w:divBdr>
        </w:div>
        <w:div w:id="701251133">
          <w:marLeft w:val="0"/>
          <w:marRight w:val="0"/>
          <w:marTop w:val="0"/>
          <w:marBottom w:val="0"/>
          <w:divBdr>
            <w:top w:val="none" w:sz="0" w:space="0" w:color="auto"/>
            <w:left w:val="none" w:sz="0" w:space="0" w:color="auto"/>
            <w:bottom w:val="none" w:sz="0" w:space="0" w:color="auto"/>
            <w:right w:val="none" w:sz="0" w:space="0" w:color="auto"/>
          </w:divBdr>
        </w:div>
        <w:div w:id="1028916285">
          <w:marLeft w:val="0"/>
          <w:marRight w:val="0"/>
          <w:marTop w:val="0"/>
          <w:marBottom w:val="0"/>
          <w:divBdr>
            <w:top w:val="none" w:sz="0" w:space="0" w:color="auto"/>
            <w:left w:val="none" w:sz="0" w:space="0" w:color="auto"/>
            <w:bottom w:val="none" w:sz="0" w:space="0" w:color="auto"/>
            <w:right w:val="none" w:sz="0" w:space="0" w:color="auto"/>
          </w:divBdr>
        </w:div>
      </w:divsChild>
    </w:div>
    <w:div w:id="730076542">
      <w:bodyDiv w:val="1"/>
      <w:marLeft w:val="0"/>
      <w:marRight w:val="0"/>
      <w:marTop w:val="0"/>
      <w:marBottom w:val="0"/>
      <w:divBdr>
        <w:top w:val="none" w:sz="0" w:space="0" w:color="auto"/>
        <w:left w:val="none" w:sz="0" w:space="0" w:color="auto"/>
        <w:bottom w:val="none" w:sz="0" w:space="0" w:color="auto"/>
        <w:right w:val="none" w:sz="0" w:space="0" w:color="auto"/>
      </w:divBdr>
    </w:div>
    <w:div w:id="780147751">
      <w:bodyDiv w:val="1"/>
      <w:marLeft w:val="0"/>
      <w:marRight w:val="0"/>
      <w:marTop w:val="0"/>
      <w:marBottom w:val="0"/>
      <w:divBdr>
        <w:top w:val="none" w:sz="0" w:space="0" w:color="auto"/>
        <w:left w:val="none" w:sz="0" w:space="0" w:color="auto"/>
        <w:bottom w:val="none" w:sz="0" w:space="0" w:color="auto"/>
        <w:right w:val="none" w:sz="0" w:space="0" w:color="auto"/>
      </w:divBdr>
    </w:div>
    <w:div w:id="804203363">
      <w:bodyDiv w:val="1"/>
      <w:marLeft w:val="0"/>
      <w:marRight w:val="0"/>
      <w:marTop w:val="0"/>
      <w:marBottom w:val="0"/>
      <w:divBdr>
        <w:top w:val="none" w:sz="0" w:space="0" w:color="auto"/>
        <w:left w:val="none" w:sz="0" w:space="0" w:color="auto"/>
        <w:bottom w:val="none" w:sz="0" w:space="0" w:color="auto"/>
        <w:right w:val="none" w:sz="0" w:space="0" w:color="auto"/>
      </w:divBdr>
    </w:div>
    <w:div w:id="828132155">
      <w:bodyDiv w:val="1"/>
      <w:marLeft w:val="0"/>
      <w:marRight w:val="0"/>
      <w:marTop w:val="0"/>
      <w:marBottom w:val="0"/>
      <w:divBdr>
        <w:top w:val="none" w:sz="0" w:space="0" w:color="auto"/>
        <w:left w:val="none" w:sz="0" w:space="0" w:color="auto"/>
        <w:bottom w:val="none" w:sz="0" w:space="0" w:color="auto"/>
        <w:right w:val="none" w:sz="0" w:space="0" w:color="auto"/>
      </w:divBdr>
    </w:div>
    <w:div w:id="857085344">
      <w:bodyDiv w:val="1"/>
      <w:marLeft w:val="0"/>
      <w:marRight w:val="0"/>
      <w:marTop w:val="0"/>
      <w:marBottom w:val="0"/>
      <w:divBdr>
        <w:top w:val="none" w:sz="0" w:space="0" w:color="auto"/>
        <w:left w:val="none" w:sz="0" w:space="0" w:color="auto"/>
        <w:bottom w:val="none" w:sz="0" w:space="0" w:color="auto"/>
        <w:right w:val="none" w:sz="0" w:space="0" w:color="auto"/>
      </w:divBdr>
    </w:div>
    <w:div w:id="882517379">
      <w:bodyDiv w:val="1"/>
      <w:marLeft w:val="0"/>
      <w:marRight w:val="0"/>
      <w:marTop w:val="0"/>
      <w:marBottom w:val="0"/>
      <w:divBdr>
        <w:top w:val="none" w:sz="0" w:space="0" w:color="auto"/>
        <w:left w:val="none" w:sz="0" w:space="0" w:color="auto"/>
        <w:bottom w:val="none" w:sz="0" w:space="0" w:color="auto"/>
        <w:right w:val="none" w:sz="0" w:space="0" w:color="auto"/>
      </w:divBdr>
    </w:div>
    <w:div w:id="902449181">
      <w:bodyDiv w:val="1"/>
      <w:marLeft w:val="0"/>
      <w:marRight w:val="0"/>
      <w:marTop w:val="0"/>
      <w:marBottom w:val="0"/>
      <w:divBdr>
        <w:top w:val="none" w:sz="0" w:space="0" w:color="auto"/>
        <w:left w:val="none" w:sz="0" w:space="0" w:color="auto"/>
        <w:bottom w:val="none" w:sz="0" w:space="0" w:color="auto"/>
        <w:right w:val="none" w:sz="0" w:space="0" w:color="auto"/>
      </w:divBdr>
    </w:div>
    <w:div w:id="962034459">
      <w:bodyDiv w:val="1"/>
      <w:marLeft w:val="0"/>
      <w:marRight w:val="0"/>
      <w:marTop w:val="0"/>
      <w:marBottom w:val="0"/>
      <w:divBdr>
        <w:top w:val="none" w:sz="0" w:space="0" w:color="auto"/>
        <w:left w:val="none" w:sz="0" w:space="0" w:color="auto"/>
        <w:bottom w:val="none" w:sz="0" w:space="0" w:color="auto"/>
        <w:right w:val="none" w:sz="0" w:space="0" w:color="auto"/>
      </w:divBdr>
    </w:div>
    <w:div w:id="1019546196">
      <w:bodyDiv w:val="1"/>
      <w:marLeft w:val="0"/>
      <w:marRight w:val="0"/>
      <w:marTop w:val="0"/>
      <w:marBottom w:val="0"/>
      <w:divBdr>
        <w:top w:val="none" w:sz="0" w:space="0" w:color="auto"/>
        <w:left w:val="none" w:sz="0" w:space="0" w:color="auto"/>
        <w:bottom w:val="none" w:sz="0" w:space="0" w:color="auto"/>
        <w:right w:val="none" w:sz="0" w:space="0" w:color="auto"/>
      </w:divBdr>
    </w:div>
    <w:div w:id="1045250550">
      <w:bodyDiv w:val="1"/>
      <w:marLeft w:val="0"/>
      <w:marRight w:val="0"/>
      <w:marTop w:val="0"/>
      <w:marBottom w:val="0"/>
      <w:divBdr>
        <w:top w:val="none" w:sz="0" w:space="0" w:color="auto"/>
        <w:left w:val="none" w:sz="0" w:space="0" w:color="auto"/>
        <w:bottom w:val="none" w:sz="0" w:space="0" w:color="auto"/>
        <w:right w:val="none" w:sz="0" w:space="0" w:color="auto"/>
      </w:divBdr>
    </w:div>
    <w:div w:id="1068723980">
      <w:bodyDiv w:val="1"/>
      <w:marLeft w:val="0"/>
      <w:marRight w:val="0"/>
      <w:marTop w:val="0"/>
      <w:marBottom w:val="0"/>
      <w:divBdr>
        <w:top w:val="none" w:sz="0" w:space="0" w:color="auto"/>
        <w:left w:val="none" w:sz="0" w:space="0" w:color="auto"/>
        <w:bottom w:val="none" w:sz="0" w:space="0" w:color="auto"/>
        <w:right w:val="none" w:sz="0" w:space="0" w:color="auto"/>
      </w:divBdr>
      <w:divsChild>
        <w:div w:id="1314607490">
          <w:marLeft w:val="0"/>
          <w:marRight w:val="0"/>
          <w:marTop w:val="0"/>
          <w:marBottom w:val="0"/>
          <w:divBdr>
            <w:top w:val="none" w:sz="0" w:space="0" w:color="auto"/>
            <w:left w:val="none" w:sz="0" w:space="0" w:color="auto"/>
            <w:bottom w:val="none" w:sz="0" w:space="0" w:color="auto"/>
            <w:right w:val="none" w:sz="0" w:space="0" w:color="auto"/>
          </w:divBdr>
        </w:div>
        <w:div w:id="266617228">
          <w:marLeft w:val="0"/>
          <w:marRight w:val="0"/>
          <w:marTop w:val="0"/>
          <w:marBottom w:val="0"/>
          <w:divBdr>
            <w:top w:val="none" w:sz="0" w:space="0" w:color="auto"/>
            <w:left w:val="none" w:sz="0" w:space="0" w:color="auto"/>
            <w:bottom w:val="none" w:sz="0" w:space="0" w:color="auto"/>
            <w:right w:val="none" w:sz="0" w:space="0" w:color="auto"/>
          </w:divBdr>
        </w:div>
        <w:div w:id="1165586755">
          <w:marLeft w:val="0"/>
          <w:marRight w:val="0"/>
          <w:marTop w:val="0"/>
          <w:marBottom w:val="0"/>
          <w:divBdr>
            <w:top w:val="none" w:sz="0" w:space="0" w:color="auto"/>
            <w:left w:val="none" w:sz="0" w:space="0" w:color="auto"/>
            <w:bottom w:val="none" w:sz="0" w:space="0" w:color="auto"/>
            <w:right w:val="none" w:sz="0" w:space="0" w:color="auto"/>
          </w:divBdr>
        </w:div>
      </w:divsChild>
    </w:div>
    <w:div w:id="1075203209">
      <w:bodyDiv w:val="1"/>
      <w:marLeft w:val="0"/>
      <w:marRight w:val="0"/>
      <w:marTop w:val="0"/>
      <w:marBottom w:val="0"/>
      <w:divBdr>
        <w:top w:val="none" w:sz="0" w:space="0" w:color="auto"/>
        <w:left w:val="none" w:sz="0" w:space="0" w:color="auto"/>
        <w:bottom w:val="none" w:sz="0" w:space="0" w:color="auto"/>
        <w:right w:val="none" w:sz="0" w:space="0" w:color="auto"/>
      </w:divBdr>
      <w:divsChild>
        <w:div w:id="1098209635">
          <w:marLeft w:val="0"/>
          <w:marRight w:val="0"/>
          <w:marTop w:val="0"/>
          <w:marBottom w:val="0"/>
          <w:divBdr>
            <w:top w:val="none" w:sz="0" w:space="0" w:color="auto"/>
            <w:left w:val="none" w:sz="0" w:space="0" w:color="auto"/>
            <w:bottom w:val="none" w:sz="0" w:space="0" w:color="auto"/>
            <w:right w:val="none" w:sz="0" w:space="0" w:color="auto"/>
          </w:divBdr>
        </w:div>
      </w:divsChild>
    </w:div>
    <w:div w:id="1095634566">
      <w:bodyDiv w:val="1"/>
      <w:marLeft w:val="0"/>
      <w:marRight w:val="0"/>
      <w:marTop w:val="0"/>
      <w:marBottom w:val="0"/>
      <w:divBdr>
        <w:top w:val="none" w:sz="0" w:space="0" w:color="auto"/>
        <w:left w:val="none" w:sz="0" w:space="0" w:color="auto"/>
        <w:bottom w:val="none" w:sz="0" w:space="0" w:color="auto"/>
        <w:right w:val="none" w:sz="0" w:space="0" w:color="auto"/>
      </w:divBdr>
    </w:div>
    <w:div w:id="1095831455">
      <w:bodyDiv w:val="1"/>
      <w:marLeft w:val="0"/>
      <w:marRight w:val="0"/>
      <w:marTop w:val="0"/>
      <w:marBottom w:val="0"/>
      <w:divBdr>
        <w:top w:val="none" w:sz="0" w:space="0" w:color="auto"/>
        <w:left w:val="none" w:sz="0" w:space="0" w:color="auto"/>
        <w:bottom w:val="none" w:sz="0" w:space="0" w:color="auto"/>
        <w:right w:val="none" w:sz="0" w:space="0" w:color="auto"/>
      </w:divBdr>
    </w:div>
    <w:div w:id="1145127777">
      <w:bodyDiv w:val="1"/>
      <w:marLeft w:val="0"/>
      <w:marRight w:val="0"/>
      <w:marTop w:val="0"/>
      <w:marBottom w:val="0"/>
      <w:divBdr>
        <w:top w:val="none" w:sz="0" w:space="0" w:color="auto"/>
        <w:left w:val="none" w:sz="0" w:space="0" w:color="auto"/>
        <w:bottom w:val="none" w:sz="0" w:space="0" w:color="auto"/>
        <w:right w:val="none" w:sz="0" w:space="0" w:color="auto"/>
      </w:divBdr>
    </w:div>
    <w:div w:id="1201474423">
      <w:bodyDiv w:val="1"/>
      <w:marLeft w:val="0"/>
      <w:marRight w:val="0"/>
      <w:marTop w:val="0"/>
      <w:marBottom w:val="0"/>
      <w:divBdr>
        <w:top w:val="none" w:sz="0" w:space="0" w:color="auto"/>
        <w:left w:val="none" w:sz="0" w:space="0" w:color="auto"/>
        <w:bottom w:val="none" w:sz="0" w:space="0" w:color="auto"/>
        <w:right w:val="none" w:sz="0" w:space="0" w:color="auto"/>
      </w:divBdr>
    </w:div>
    <w:div w:id="1215240795">
      <w:bodyDiv w:val="1"/>
      <w:marLeft w:val="0"/>
      <w:marRight w:val="0"/>
      <w:marTop w:val="0"/>
      <w:marBottom w:val="0"/>
      <w:divBdr>
        <w:top w:val="none" w:sz="0" w:space="0" w:color="auto"/>
        <w:left w:val="none" w:sz="0" w:space="0" w:color="auto"/>
        <w:bottom w:val="none" w:sz="0" w:space="0" w:color="auto"/>
        <w:right w:val="none" w:sz="0" w:space="0" w:color="auto"/>
      </w:divBdr>
    </w:div>
    <w:div w:id="1228295657">
      <w:bodyDiv w:val="1"/>
      <w:marLeft w:val="0"/>
      <w:marRight w:val="0"/>
      <w:marTop w:val="0"/>
      <w:marBottom w:val="0"/>
      <w:divBdr>
        <w:top w:val="none" w:sz="0" w:space="0" w:color="auto"/>
        <w:left w:val="none" w:sz="0" w:space="0" w:color="auto"/>
        <w:bottom w:val="none" w:sz="0" w:space="0" w:color="auto"/>
        <w:right w:val="none" w:sz="0" w:space="0" w:color="auto"/>
      </w:divBdr>
    </w:div>
    <w:div w:id="1232811125">
      <w:bodyDiv w:val="1"/>
      <w:marLeft w:val="0"/>
      <w:marRight w:val="0"/>
      <w:marTop w:val="0"/>
      <w:marBottom w:val="0"/>
      <w:divBdr>
        <w:top w:val="none" w:sz="0" w:space="0" w:color="auto"/>
        <w:left w:val="none" w:sz="0" w:space="0" w:color="auto"/>
        <w:bottom w:val="none" w:sz="0" w:space="0" w:color="auto"/>
        <w:right w:val="none" w:sz="0" w:space="0" w:color="auto"/>
      </w:divBdr>
    </w:div>
    <w:div w:id="1235897671">
      <w:bodyDiv w:val="1"/>
      <w:marLeft w:val="0"/>
      <w:marRight w:val="0"/>
      <w:marTop w:val="0"/>
      <w:marBottom w:val="0"/>
      <w:divBdr>
        <w:top w:val="none" w:sz="0" w:space="0" w:color="auto"/>
        <w:left w:val="none" w:sz="0" w:space="0" w:color="auto"/>
        <w:bottom w:val="none" w:sz="0" w:space="0" w:color="auto"/>
        <w:right w:val="none" w:sz="0" w:space="0" w:color="auto"/>
      </w:divBdr>
    </w:div>
    <w:div w:id="1238247666">
      <w:bodyDiv w:val="1"/>
      <w:marLeft w:val="0"/>
      <w:marRight w:val="0"/>
      <w:marTop w:val="0"/>
      <w:marBottom w:val="0"/>
      <w:divBdr>
        <w:top w:val="none" w:sz="0" w:space="0" w:color="auto"/>
        <w:left w:val="none" w:sz="0" w:space="0" w:color="auto"/>
        <w:bottom w:val="none" w:sz="0" w:space="0" w:color="auto"/>
        <w:right w:val="none" w:sz="0" w:space="0" w:color="auto"/>
      </w:divBdr>
    </w:div>
    <w:div w:id="1263297952">
      <w:bodyDiv w:val="1"/>
      <w:marLeft w:val="0"/>
      <w:marRight w:val="0"/>
      <w:marTop w:val="0"/>
      <w:marBottom w:val="0"/>
      <w:divBdr>
        <w:top w:val="none" w:sz="0" w:space="0" w:color="auto"/>
        <w:left w:val="none" w:sz="0" w:space="0" w:color="auto"/>
        <w:bottom w:val="none" w:sz="0" w:space="0" w:color="auto"/>
        <w:right w:val="none" w:sz="0" w:space="0" w:color="auto"/>
      </w:divBdr>
    </w:div>
    <w:div w:id="1322004083">
      <w:bodyDiv w:val="1"/>
      <w:marLeft w:val="0"/>
      <w:marRight w:val="0"/>
      <w:marTop w:val="0"/>
      <w:marBottom w:val="0"/>
      <w:divBdr>
        <w:top w:val="none" w:sz="0" w:space="0" w:color="auto"/>
        <w:left w:val="none" w:sz="0" w:space="0" w:color="auto"/>
        <w:bottom w:val="none" w:sz="0" w:space="0" w:color="auto"/>
        <w:right w:val="none" w:sz="0" w:space="0" w:color="auto"/>
      </w:divBdr>
    </w:div>
    <w:div w:id="1371298014">
      <w:bodyDiv w:val="1"/>
      <w:marLeft w:val="0"/>
      <w:marRight w:val="0"/>
      <w:marTop w:val="0"/>
      <w:marBottom w:val="0"/>
      <w:divBdr>
        <w:top w:val="none" w:sz="0" w:space="0" w:color="auto"/>
        <w:left w:val="none" w:sz="0" w:space="0" w:color="auto"/>
        <w:bottom w:val="none" w:sz="0" w:space="0" w:color="auto"/>
        <w:right w:val="none" w:sz="0" w:space="0" w:color="auto"/>
      </w:divBdr>
    </w:div>
    <w:div w:id="1389035768">
      <w:bodyDiv w:val="1"/>
      <w:marLeft w:val="0"/>
      <w:marRight w:val="0"/>
      <w:marTop w:val="0"/>
      <w:marBottom w:val="0"/>
      <w:divBdr>
        <w:top w:val="none" w:sz="0" w:space="0" w:color="auto"/>
        <w:left w:val="none" w:sz="0" w:space="0" w:color="auto"/>
        <w:bottom w:val="none" w:sz="0" w:space="0" w:color="auto"/>
        <w:right w:val="none" w:sz="0" w:space="0" w:color="auto"/>
      </w:divBdr>
    </w:div>
    <w:div w:id="1406681411">
      <w:bodyDiv w:val="1"/>
      <w:marLeft w:val="0"/>
      <w:marRight w:val="0"/>
      <w:marTop w:val="0"/>
      <w:marBottom w:val="0"/>
      <w:divBdr>
        <w:top w:val="none" w:sz="0" w:space="0" w:color="auto"/>
        <w:left w:val="none" w:sz="0" w:space="0" w:color="auto"/>
        <w:bottom w:val="none" w:sz="0" w:space="0" w:color="auto"/>
        <w:right w:val="none" w:sz="0" w:space="0" w:color="auto"/>
      </w:divBdr>
    </w:div>
    <w:div w:id="1520512055">
      <w:bodyDiv w:val="1"/>
      <w:marLeft w:val="0"/>
      <w:marRight w:val="0"/>
      <w:marTop w:val="0"/>
      <w:marBottom w:val="0"/>
      <w:divBdr>
        <w:top w:val="none" w:sz="0" w:space="0" w:color="auto"/>
        <w:left w:val="none" w:sz="0" w:space="0" w:color="auto"/>
        <w:bottom w:val="none" w:sz="0" w:space="0" w:color="auto"/>
        <w:right w:val="none" w:sz="0" w:space="0" w:color="auto"/>
      </w:divBdr>
    </w:div>
    <w:div w:id="1531407099">
      <w:bodyDiv w:val="1"/>
      <w:marLeft w:val="0"/>
      <w:marRight w:val="0"/>
      <w:marTop w:val="0"/>
      <w:marBottom w:val="0"/>
      <w:divBdr>
        <w:top w:val="none" w:sz="0" w:space="0" w:color="auto"/>
        <w:left w:val="none" w:sz="0" w:space="0" w:color="auto"/>
        <w:bottom w:val="none" w:sz="0" w:space="0" w:color="auto"/>
        <w:right w:val="none" w:sz="0" w:space="0" w:color="auto"/>
      </w:divBdr>
    </w:div>
    <w:div w:id="1549151263">
      <w:bodyDiv w:val="1"/>
      <w:marLeft w:val="0"/>
      <w:marRight w:val="0"/>
      <w:marTop w:val="0"/>
      <w:marBottom w:val="0"/>
      <w:divBdr>
        <w:top w:val="none" w:sz="0" w:space="0" w:color="auto"/>
        <w:left w:val="none" w:sz="0" w:space="0" w:color="auto"/>
        <w:bottom w:val="none" w:sz="0" w:space="0" w:color="auto"/>
        <w:right w:val="none" w:sz="0" w:space="0" w:color="auto"/>
      </w:divBdr>
    </w:div>
    <w:div w:id="1575973534">
      <w:bodyDiv w:val="1"/>
      <w:marLeft w:val="0"/>
      <w:marRight w:val="0"/>
      <w:marTop w:val="0"/>
      <w:marBottom w:val="0"/>
      <w:divBdr>
        <w:top w:val="none" w:sz="0" w:space="0" w:color="auto"/>
        <w:left w:val="none" w:sz="0" w:space="0" w:color="auto"/>
        <w:bottom w:val="none" w:sz="0" w:space="0" w:color="auto"/>
        <w:right w:val="none" w:sz="0" w:space="0" w:color="auto"/>
      </w:divBdr>
    </w:div>
    <w:div w:id="1712269457">
      <w:bodyDiv w:val="1"/>
      <w:marLeft w:val="0"/>
      <w:marRight w:val="0"/>
      <w:marTop w:val="0"/>
      <w:marBottom w:val="0"/>
      <w:divBdr>
        <w:top w:val="none" w:sz="0" w:space="0" w:color="auto"/>
        <w:left w:val="none" w:sz="0" w:space="0" w:color="auto"/>
        <w:bottom w:val="none" w:sz="0" w:space="0" w:color="auto"/>
        <w:right w:val="none" w:sz="0" w:space="0" w:color="auto"/>
      </w:divBdr>
    </w:div>
    <w:div w:id="1718167660">
      <w:bodyDiv w:val="1"/>
      <w:marLeft w:val="0"/>
      <w:marRight w:val="0"/>
      <w:marTop w:val="0"/>
      <w:marBottom w:val="0"/>
      <w:divBdr>
        <w:top w:val="none" w:sz="0" w:space="0" w:color="auto"/>
        <w:left w:val="none" w:sz="0" w:space="0" w:color="auto"/>
        <w:bottom w:val="none" w:sz="0" w:space="0" w:color="auto"/>
        <w:right w:val="none" w:sz="0" w:space="0" w:color="auto"/>
      </w:divBdr>
    </w:div>
    <w:div w:id="1739791772">
      <w:bodyDiv w:val="1"/>
      <w:marLeft w:val="0"/>
      <w:marRight w:val="0"/>
      <w:marTop w:val="0"/>
      <w:marBottom w:val="0"/>
      <w:divBdr>
        <w:top w:val="none" w:sz="0" w:space="0" w:color="auto"/>
        <w:left w:val="none" w:sz="0" w:space="0" w:color="auto"/>
        <w:bottom w:val="none" w:sz="0" w:space="0" w:color="auto"/>
        <w:right w:val="none" w:sz="0" w:space="0" w:color="auto"/>
      </w:divBdr>
    </w:div>
    <w:div w:id="1787770293">
      <w:bodyDiv w:val="1"/>
      <w:marLeft w:val="0"/>
      <w:marRight w:val="0"/>
      <w:marTop w:val="0"/>
      <w:marBottom w:val="0"/>
      <w:divBdr>
        <w:top w:val="none" w:sz="0" w:space="0" w:color="auto"/>
        <w:left w:val="none" w:sz="0" w:space="0" w:color="auto"/>
        <w:bottom w:val="none" w:sz="0" w:space="0" w:color="auto"/>
        <w:right w:val="none" w:sz="0" w:space="0" w:color="auto"/>
      </w:divBdr>
    </w:div>
    <w:div w:id="1805653640">
      <w:bodyDiv w:val="1"/>
      <w:marLeft w:val="0"/>
      <w:marRight w:val="0"/>
      <w:marTop w:val="0"/>
      <w:marBottom w:val="0"/>
      <w:divBdr>
        <w:top w:val="none" w:sz="0" w:space="0" w:color="auto"/>
        <w:left w:val="none" w:sz="0" w:space="0" w:color="auto"/>
        <w:bottom w:val="none" w:sz="0" w:space="0" w:color="auto"/>
        <w:right w:val="none" w:sz="0" w:space="0" w:color="auto"/>
      </w:divBdr>
    </w:div>
    <w:div w:id="1836870506">
      <w:bodyDiv w:val="1"/>
      <w:marLeft w:val="0"/>
      <w:marRight w:val="0"/>
      <w:marTop w:val="0"/>
      <w:marBottom w:val="0"/>
      <w:divBdr>
        <w:top w:val="none" w:sz="0" w:space="0" w:color="auto"/>
        <w:left w:val="none" w:sz="0" w:space="0" w:color="auto"/>
        <w:bottom w:val="none" w:sz="0" w:space="0" w:color="auto"/>
        <w:right w:val="none" w:sz="0" w:space="0" w:color="auto"/>
      </w:divBdr>
    </w:div>
    <w:div w:id="1840347566">
      <w:bodyDiv w:val="1"/>
      <w:marLeft w:val="0"/>
      <w:marRight w:val="0"/>
      <w:marTop w:val="0"/>
      <w:marBottom w:val="0"/>
      <w:divBdr>
        <w:top w:val="none" w:sz="0" w:space="0" w:color="auto"/>
        <w:left w:val="none" w:sz="0" w:space="0" w:color="auto"/>
        <w:bottom w:val="none" w:sz="0" w:space="0" w:color="auto"/>
        <w:right w:val="none" w:sz="0" w:space="0" w:color="auto"/>
      </w:divBdr>
    </w:div>
    <w:div w:id="1854882581">
      <w:bodyDiv w:val="1"/>
      <w:marLeft w:val="0"/>
      <w:marRight w:val="0"/>
      <w:marTop w:val="0"/>
      <w:marBottom w:val="0"/>
      <w:divBdr>
        <w:top w:val="none" w:sz="0" w:space="0" w:color="auto"/>
        <w:left w:val="none" w:sz="0" w:space="0" w:color="auto"/>
        <w:bottom w:val="none" w:sz="0" w:space="0" w:color="auto"/>
        <w:right w:val="none" w:sz="0" w:space="0" w:color="auto"/>
      </w:divBdr>
    </w:div>
    <w:div w:id="1877618453">
      <w:bodyDiv w:val="1"/>
      <w:marLeft w:val="0"/>
      <w:marRight w:val="0"/>
      <w:marTop w:val="0"/>
      <w:marBottom w:val="0"/>
      <w:divBdr>
        <w:top w:val="none" w:sz="0" w:space="0" w:color="auto"/>
        <w:left w:val="none" w:sz="0" w:space="0" w:color="auto"/>
        <w:bottom w:val="none" w:sz="0" w:space="0" w:color="auto"/>
        <w:right w:val="none" w:sz="0" w:space="0" w:color="auto"/>
      </w:divBdr>
    </w:div>
    <w:div w:id="1902785299">
      <w:bodyDiv w:val="1"/>
      <w:marLeft w:val="0"/>
      <w:marRight w:val="0"/>
      <w:marTop w:val="0"/>
      <w:marBottom w:val="0"/>
      <w:divBdr>
        <w:top w:val="none" w:sz="0" w:space="0" w:color="auto"/>
        <w:left w:val="none" w:sz="0" w:space="0" w:color="auto"/>
        <w:bottom w:val="none" w:sz="0" w:space="0" w:color="auto"/>
        <w:right w:val="none" w:sz="0" w:space="0" w:color="auto"/>
      </w:divBdr>
    </w:div>
    <w:div w:id="1903170279">
      <w:bodyDiv w:val="1"/>
      <w:marLeft w:val="0"/>
      <w:marRight w:val="0"/>
      <w:marTop w:val="0"/>
      <w:marBottom w:val="0"/>
      <w:divBdr>
        <w:top w:val="none" w:sz="0" w:space="0" w:color="auto"/>
        <w:left w:val="none" w:sz="0" w:space="0" w:color="auto"/>
        <w:bottom w:val="none" w:sz="0" w:space="0" w:color="auto"/>
        <w:right w:val="none" w:sz="0" w:space="0" w:color="auto"/>
      </w:divBdr>
    </w:div>
    <w:div w:id="1935479158">
      <w:bodyDiv w:val="1"/>
      <w:marLeft w:val="0"/>
      <w:marRight w:val="0"/>
      <w:marTop w:val="0"/>
      <w:marBottom w:val="0"/>
      <w:divBdr>
        <w:top w:val="none" w:sz="0" w:space="0" w:color="auto"/>
        <w:left w:val="none" w:sz="0" w:space="0" w:color="auto"/>
        <w:bottom w:val="none" w:sz="0" w:space="0" w:color="auto"/>
        <w:right w:val="none" w:sz="0" w:space="0" w:color="auto"/>
      </w:divBdr>
    </w:div>
    <w:div w:id="1944875638">
      <w:bodyDiv w:val="1"/>
      <w:marLeft w:val="0"/>
      <w:marRight w:val="0"/>
      <w:marTop w:val="0"/>
      <w:marBottom w:val="0"/>
      <w:divBdr>
        <w:top w:val="none" w:sz="0" w:space="0" w:color="auto"/>
        <w:left w:val="none" w:sz="0" w:space="0" w:color="auto"/>
        <w:bottom w:val="none" w:sz="0" w:space="0" w:color="auto"/>
        <w:right w:val="none" w:sz="0" w:space="0" w:color="auto"/>
      </w:divBdr>
    </w:div>
    <w:div w:id="1954052061">
      <w:bodyDiv w:val="1"/>
      <w:marLeft w:val="0"/>
      <w:marRight w:val="0"/>
      <w:marTop w:val="0"/>
      <w:marBottom w:val="0"/>
      <w:divBdr>
        <w:top w:val="none" w:sz="0" w:space="0" w:color="auto"/>
        <w:left w:val="none" w:sz="0" w:space="0" w:color="auto"/>
        <w:bottom w:val="none" w:sz="0" w:space="0" w:color="auto"/>
        <w:right w:val="none" w:sz="0" w:space="0" w:color="auto"/>
      </w:divBdr>
    </w:div>
    <w:div w:id="1972978824">
      <w:bodyDiv w:val="1"/>
      <w:marLeft w:val="0"/>
      <w:marRight w:val="0"/>
      <w:marTop w:val="0"/>
      <w:marBottom w:val="0"/>
      <w:divBdr>
        <w:top w:val="none" w:sz="0" w:space="0" w:color="auto"/>
        <w:left w:val="none" w:sz="0" w:space="0" w:color="auto"/>
        <w:bottom w:val="none" w:sz="0" w:space="0" w:color="auto"/>
        <w:right w:val="none" w:sz="0" w:space="0" w:color="auto"/>
      </w:divBdr>
    </w:div>
    <w:div w:id="2039119836">
      <w:bodyDiv w:val="1"/>
      <w:marLeft w:val="0"/>
      <w:marRight w:val="0"/>
      <w:marTop w:val="0"/>
      <w:marBottom w:val="0"/>
      <w:divBdr>
        <w:top w:val="none" w:sz="0" w:space="0" w:color="auto"/>
        <w:left w:val="none" w:sz="0" w:space="0" w:color="auto"/>
        <w:bottom w:val="none" w:sz="0" w:space="0" w:color="auto"/>
        <w:right w:val="none" w:sz="0" w:space="0" w:color="auto"/>
      </w:divBdr>
    </w:div>
    <w:div w:id="2099597942">
      <w:bodyDiv w:val="1"/>
      <w:marLeft w:val="0"/>
      <w:marRight w:val="0"/>
      <w:marTop w:val="0"/>
      <w:marBottom w:val="0"/>
      <w:divBdr>
        <w:top w:val="none" w:sz="0" w:space="0" w:color="auto"/>
        <w:left w:val="none" w:sz="0" w:space="0" w:color="auto"/>
        <w:bottom w:val="none" w:sz="0" w:space="0" w:color="auto"/>
        <w:right w:val="none" w:sz="0" w:space="0" w:color="auto"/>
      </w:divBdr>
    </w:div>
    <w:div w:id="212280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diagramData" Target="diagrams/data1.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jpeg"/><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chart" Target="charts/chart4.xml"/><Relationship Id="rId53"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chart" Target="charts/chart8.xml"/><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chart" Target="charts/chart3.xml"/><Relationship Id="rId52"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ga\Desktop\praca\Jedwabne\jedwabne_rewitalizacja_cati_2017_04_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[jedwabne_rewitalizacja_cati_2017_04_03.xlsx]Arkusz1!$G$523</c:f>
              <c:strCache>
                <c:ptCount val="1"/>
                <c:pt idx="0">
                  <c:v>Kobieta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[jedwabne_rewitalizacja_cati_2017_04_03.xlsx]Arkusz1!$H$522</c:f>
              <c:strCache>
                <c:ptCount val="1"/>
                <c:pt idx="0">
                  <c:v>%</c:v>
                </c:pt>
              </c:strCache>
            </c:strRef>
          </c:cat>
          <c:val>
            <c:numRef>
              <c:f>[jedwabne_rewitalizacja_cati_2017_04_03.xlsx]Arkusz1!$H$523</c:f>
              <c:numCache>
                <c:formatCode>0.0%</c:formatCode>
                <c:ptCount val="1"/>
                <c:pt idx="0">
                  <c:v>0.53700000000000003</c:v>
                </c:pt>
              </c:numCache>
            </c:numRef>
          </c:val>
          <c:extLst xmlns:c16r2="http://schemas.microsoft.com/office/drawing/2015/06/chart">
            <c:ext xmlns:c16="http://schemas.microsoft.com/office/drawing/2014/chart" uri="{C3380CC4-5D6E-409C-BE32-E72D297353CC}">
              <c16:uniqueId val="{00000000-97BA-4B95-AF34-5FD1E7CE3994}"/>
            </c:ext>
          </c:extLst>
        </c:ser>
        <c:ser>
          <c:idx val="1"/>
          <c:order val="1"/>
          <c:tx>
            <c:strRef>
              <c:f>[jedwabne_rewitalizacja_cati_2017_04_03.xlsx]Arkusz1!$G$524</c:f>
              <c:strCache>
                <c:ptCount val="1"/>
                <c:pt idx="0">
                  <c:v>Mężczyzna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[jedwabne_rewitalizacja_cati_2017_04_03.xlsx]Arkusz1!$H$522</c:f>
              <c:strCache>
                <c:ptCount val="1"/>
                <c:pt idx="0">
                  <c:v>%</c:v>
                </c:pt>
              </c:strCache>
            </c:strRef>
          </c:cat>
          <c:val>
            <c:numRef>
              <c:f>[jedwabne_rewitalizacja_cati_2017_04_03.xlsx]Arkusz1!$H$524</c:f>
              <c:numCache>
                <c:formatCode>0.0%</c:formatCode>
                <c:ptCount val="1"/>
                <c:pt idx="0">
                  <c:v>0.46300000000000002</c:v>
                </c:pt>
              </c:numCache>
            </c:numRef>
          </c:val>
          <c:extLst xmlns:c16r2="http://schemas.microsoft.com/office/drawing/2015/06/chart">
            <c:ext xmlns:c16="http://schemas.microsoft.com/office/drawing/2014/chart" uri="{C3380CC4-5D6E-409C-BE32-E72D297353CC}">
              <c16:uniqueId val="{00000001-97BA-4B95-AF34-5FD1E7CE3994}"/>
            </c:ext>
          </c:extLst>
        </c:ser>
        <c:dLbls>
          <c:dLblPos val="ctr"/>
          <c:showLegendKey val="0"/>
          <c:showVal val="1"/>
          <c:showCatName val="0"/>
          <c:showSerName val="0"/>
          <c:showPercent val="0"/>
          <c:showBubbleSize val="0"/>
        </c:dLbls>
        <c:gapWidth val="75"/>
        <c:overlap val="100"/>
        <c:axId val="236553344"/>
        <c:axId val="236554880"/>
      </c:barChart>
      <c:catAx>
        <c:axId val="236553344"/>
        <c:scaling>
          <c:orientation val="minMax"/>
        </c:scaling>
        <c:delete val="1"/>
        <c:axPos val="l"/>
        <c:numFmt formatCode="General" sourceLinked="1"/>
        <c:majorTickMark val="none"/>
        <c:minorTickMark val="none"/>
        <c:tickLblPos val="nextTo"/>
        <c:crossAx val="236554880"/>
        <c:crosses val="autoZero"/>
        <c:auto val="1"/>
        <c:lblAlgn val="ctr"/>
        <c:lblOffset val="100"/>
        <c:noMultiLvlLbl val="0"/>
      </c:catAx>
      <c:valAx>
        <c:axId val="236554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55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[jedwabne_rewitalizacja_cati_2017_04_03.xlsx]Arkusz1!$G$530</c:f>
              <c:strCache>
                <c:ptCount val="1"/>
                <c:pt idx="0">
                  <c:v>Do 30 lat</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[jedwabne_rewitalizacja_cati_2017_04_03.xlsx]Arkusz1!$H$529</c:f>
              <c:strCache>
                <c:ptCount val="1"/>
                <c:pt idx="0">
                  <c:v>%</c:v>
                </c:pt>
              </c:strCache>
            </c:strRef>
          </c:cat>
          <c:val>
            <c:numRef>
              <c:f>[jedwabne_rewitalizacja_cati_2017_04_03.xlsx]Arkusz1!$H$530</c:f>
              <c:numCache>
                <c:formatCode>0.0%</c:formatCode>
                <c:ptCount val="1"/>
                <c:pt idx="0">
                  <c:v>0.17899999999999999</c:v>
                </c:pt>
              </c:numCache>
            </c:numRef>
          </c:val>
          <c:extLst xmlns:c16r2="http://schemas.microsoft.com/office/drawing/2015/06/chart">
            <c:ext xmlns:c16="http://schemas.microsoft.com/office/drawing/2014/chart" uri="{C3380CC4-5D6E-409C-BE32-E72D297353CC}">
              <c16:uniqueId val="{00000000-1309-4574-BD5B-F651A404070B}"/>
            </c:ext>
          </c:extLst>
        </c:ser>
        <c:ser>
          <c:idx val="1"/>
          <c:order val="1"/>
          <c:tx>
            <c:strRef>
              <c:f>[jedwabne_rewitalizacja_cati_2017_04_03.xlsx]Arkusz1!$G$531</c:f>
              <c:strCache>
                <c:ptCount val="1"/>
                <c:pt idx="0">
                  <c:v>Od 30 do 44 lat</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[jedwabne_rewitalizacja_cati_2017_04_03.xlsx]Arkusz1!$H$529</c:f>
              <c:strCache>
                <c:ptCount val="1"/>
                <c:pt idx="0">
                  <c:v>%</c:v>
                </c:pt>
              </c:strCache>
            </c:strRef>
          </c:cat>
          <c:val>
            <c:numRef>
              <c:f>[jedwabne_rewitalizacja_cati_2017_04_03.xlsx]Arkusz1!$H$531</c:f>
              <c:numCache>
                <c:formatCode>0.0%</c:formatCode>
                <c:ptCount val="1"/>
                <c:pt idx="0">
                  <c:v>0.23899999999999999</c:v>
                </c:pt>
              </c:numCache>
            </c:numRef>
          </c:val>
          <c:extLst xmlns:c16r2="http://schemas.microsoft.com/office/drawing/2015/06/chart">
            <c:ext xmlns:c16="http://schemas.microsoft.com/office/drawing/2014/chart" uri="{C3380CC4-5D6E-409C-BE32-E72D297353CC}">
              <c16:uniqueId val="{00000001-1309-4574-BD5B-F651A404070B}"/>
            </c:ext>
          </c:extLst>
        </c:ser>
        <c:ser>
          <c:idx val="2"/>
          <c:order val="2"/>
          <c:tx>
            <c:strRef>
              <c:f>[jedwabne_rewitalizacja_cati_2017_04_03.xlsx]Arkusz1!$G$532</c:f>
              <c:strCache>
                <c:ptCount val="1"/>
                <c:pt idx="0">
                  <c:v>Od 45 do 60 lat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[jedwabne_rewitalizacja_cati_2017_04_03.xlsx]Arkusz1!$H$529</c:f>
              <c:strCache>
                <c:ptCount val="1"/>
                <c:pt idx="0">
                  <c:v>%</c:v>
                </c:pt>
              </c:strCache>
            </c:strRef>
          </c:cat>
          <c:val>
            <c:numRef>
              <c:f>[jedwabne_rewitalizacja_cati_2017_04_03.xlsx]Arkusz1!$H$532</c:f>
              <c:numCache>
                <c:formatCode>0.0%</c:formatCode>
                <c:ptCount val="1"/>
                <c:pt idx="0">
                  <c:v>0.433</c:v>
                </c:pt>
              </c:numCache>
            </c:numRef>
          </c:val>
          <c:extLst xmlns:c16r2="http://schemas.microsoft.com/office/drawing/2015/06/chart">
            <c:ext xmlns:c16="http://schemas.microsoft.com/office/drawing/2014/chart" uri="{C3380CC4-5D6E-409C-BE32-E72D297353CC}">
              <c16:uniqueId val="{00000002-1309-4574-BD5B-F651A404070B}"/>
            </c:ext>
          </c:extLst>
        </c:ser>
        <c:ser>
          <c:idx val="3"/>
          <c:order val="3"/>
          <c:tx>
            <c:strRef>
              <c:f>[jedwabne_rewitalizacja_cati_2017_04_03.xlsx]Arkusz1!$G$533</c:f>
              <c:strCache>
                <c:ptCount val="1"/>
                <c:pt idx="0">
                  <c:v>Powyżej 60 lat</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[jedwabne_rewitalizacja_cati_2017_04_03.xlsx]Arkusz1!$H$529</c:f>
              <c:strCache>
                <c:ptCount val="1"/>
                <c:pt idx="0">
                  <c:v>%</c:v>
                </c:pt>
              </c:strCache>
            </c:strRef>
          </c:cat>
          <c:val>
            <c:numRef>
              <c:f>[jedwabne_rewitalizacja_cati_2017_04_03.xlsx]Arkusz1!$H$533</c:f>
              <c:numCache>
                <c:formatCode>0.0%</c:formatCode>
                <c:ptCount val="1"/>
                <c:pt idx="0">
                  <c:v>0.13400000000000001</c:v>
                </c:pt>
              </c:numCache>
            </c:numRef>
          </c:val>
          <c:extLst xmlns:c16r2="http://schemas.microsoft.com/office/drawing/2015/06/chart">
            <c:ext xmlns:c16="http://schemas.microsoft.com/office/drawing/2014/chart" uri="{C3380CC4-5D6E-409C-BE32-E72D297353CC}">
              <c16:uniqueId val="{00000003-1309-4574-BD5B-F651A404070B}"/>
            </c:ext>
          </c:extLst>
        </c:ser>
        <c:ser>
          <c:idx val="4"/>
          <c:order val="4"/>
          <c:tx>
            <c:strRef>
              <c:f>[jedwabne_rewitalizacja_cati_2017_04_03.xlsx]Arkusz1!$G$534</c:f>
              <c:strCache>
                <c:ptCount val="1"/>
                <c:pt idx="0">
                  <c:v>Odmowa</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[jedwabne_rewitalizacja_cati_2017_04_03.xlsx]Arkusz1!$H$529</c:f>
              <c:strCache>
                <c:ptCount val="1"/>
                <c:pt idx="0">
                  <c:v>%</c:v>
                </c:pt>
              </c:strCache>
            </c:strRef>
          </c:cat>
          <c:val>
            <c:numRef>
              <c:f>[jedwabne_rewitalizacja_cati_2017_04_03.xlsx]Arkusz1!$H$534</c:f>
              <c:numCache>
                <c:formatCode>0.0%</c:formatCode>
                <c:ptCount val="1"/>
                <c:pt idx="0">
                  <c:v>1.4999999999999999E-2</c:v>
                </c:pt>
              </c:numCache>
            </c:numRef>
          </c:val>
          <c:extLst xmlns:c16r2="http://schemas.microsoft.com/office/drawing/2015/06/chart">
            <c:ext xmlns:c16="http://schemas.microsoft.com/office/drawing/2014/chart" uri="{C3380CC4-5D6E-409C-BE32-E72D297353CC}">
              <c16:uniqueId val="{00000004-1309-4574-BD5B-F651A404070B}"/>
            </c:ext>
          </c:extLst>
        </c:ser>
        <c:dLbls>
          <c:dLblPos val="ctr"/>
          <c:showLegendKey val="0"/>
          <c:showVal val="1"/>
          <c:showCatName val="0"/>
          <c:showSerName val="0"/>
          <c:showPercent val="0"/>
          <c:showBubbleSize val="0"/>
        </c:dLbls>
        <c:gapWidth val="75"/>
        <c:overlap val="100"/>
        <c:axId val="238700032"/>
        <c:axId val="238701568"/>
      </c:barChart>
      <c:catAx>
        <c:axId val="238700032"/>
        <c:scaling>
          <c:orientation val="minMax"/>
        </c:scaling>
        <c:delete val="1"/>
        <c:axPos val="l"/>
        <c:numFmt formatCode="General" sourceLinked="1"/>
        <c:majorTickMark val="none"/>
        <c:minorTickMark val="none"/>
        <c:tickLblPos val="nextTo"/>
        <c:crossAx val="238701568"/>
        <c:crosses val="autoZero"/>
        <c:auto val="1"/>
        <c:lblAlgn val="ctr"/>
        <c:lblOffset val="100"/>
        <c:noMultiLvlLbl val="0"/>
      </c:catAx>
      <c:valAx>
        <c:axId val="238701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70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[jedwabne_rewitalizacja_cati_2017_04_03.xlsx]Arkusz1!$G$540</c:f>
              <c:strCache>
                <c:ptCount val="1"/>
                <c:pt idx="0">
                  <c:v>Podstawowe lub gimnazjalne</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[jedwabne_rewitalizacja_cati_2017_04_03.xlsx]Arkusz1!$H$539</c:f>
              <c:strCache>
                <c:ptCount val="1"/>
                <c:pt idx="0">
                  <c:v>%</c:v>
                </c:pt>
              </c:strCache>
            </c:strRef>
          </c:cat>
          <c:val>
            <c:numRef>
              <c:f>[jedwabne_rewitalizacja_cati_2017_04_03.xlsx]Arkusz1!$H$540</c:f>
              <c:numCache>
                <c:formatCode>0.0%</c:formatCode>
                <c:ptCount val="1"/>
                <c:pt idx="0">
                  <c:v>4.4999999999999998E-2</c:v>
                </c:pt>
              </c:numCache>
            </c:numRef>
          </c:val>
          <c:extLst xmlns:c16r2="http://schemas.microsoft.com/office/drawing/2015/06/chart">
            <c:ext xmlns:c16="http://schemas.microsoft.com/office/drawing/2014/chart" uri="{C3380CC4-5D6E-409C-BE32-E72D297353CC}">
              <c16:uniqueId val="{00000000-C95E-4CCF-BF1F-6F36047885C5}"/>
            </c:ext>
          </c:extLst>
        </c:ser>
        <c:ser>
          <c:idx val="1"/>
          <c:order val="1"/>
          <c:tx>
            <c:strRef>
              <c:f>[jedwabne_rewitalizacja_cati_2017_04_03.xlsx]Arkusz1!$G$541</c:f>
              <c:strCache>
                <c:ptCount val="1"/>
                <c:pt idx="0">
                  <c:v>Zasadnicze zawodowe </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[jedwabne_rewitalizacja_cati_2017_04_03.xlsx]Arkusz1!$H$539</c:f>
              <c:strCache>
                <c:ptCount val="1"/>
                <c:pt idx="0">
                  <c:v>%</c:v>
                </c:pt>
              </c:strCache>
            </c:strRef>
          </c:cat>
          <c:val>
            <c:numRef>
              <c:f>[jedwabne_rewitalizacja_cati_2017_04_03.xlsx]Arkusz1!$H$541</c:f>
              <c:numCache>
                <c:formatCode>0.0%</c:formatCode>
                <c:ptCount val="1"/>
                <c:pt idx="0">
                  <c:v>0.19400000000000001</c:v>
                </c:pt>
              </c:numCache>
            </c:numRef>
          </c:val>
          <c:extLst xmlns:c16r2="http://schemas.microsoft.com/office/drawing/2015/06/chart">
            <c:ext xmlns:c16="http://schemas.microsoft.com/office/drawing/2014/chart" uri="{C3380CC4-5D6E-409C-BE32-E72D297353CC}">
              <c16:uniqueId val="{00000001-C95E-4CCF-BF1F-6F36047885C5}"/>
            </c:ext>
          </c:extLst>
        </c:ser>
        <c:ser>
          <c:idx val="2"/>
          <c:order val="2"/>
          <c:tx>
            <c:strRef>
              <c:f>[jedwabne_rewitalizacja_cati_2017_04_03.xlsx]Arkusz1!$G$542</c:f>
              <c:strCache>
                <c:ptCount val="1"/>
                <c:pt idx="0">
                  <c:v>Średnie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[jedwabne_rewitalizacja_cati_2017_04_03.xlsx]Arkusz1!$H$539</c:f>
              <c:strCache>
                <c:ptCount val="1"/>
                <c:pt idx="0">
                  <c:v>%</c:v>
                </c:pt>
              </c:strCache>
            </c:strRef>
          </c:cat>
          <c:val>
            <c:numRef>
              <c:f>[jedwabne_rewitalizacja_cati_2017_04_03.xlsx]Arkusz1!$H$542</c:f>
              <c:numCache>
                <c:formatCode>0.0%</c:formatCode>
                <c:ptCount val="1"/>
                <c:pt idx="0">
                  <c:v>0.32800000000000001</c:v>
                </c:pt>
              </c:numCache>
            </c:numRef>
          </c:val>
          <c:extLst xmlns:c16r2="http://schemas.microsoft.com/office/drawing/2015/06/chart">
            <c:ext xmlns:c16="http://schemas.microsoft.com/office/drawing/2014/chart" uri="{C3380CC4-5D6E-409C-BE32-E72D297353CC}">
              <c16:uniqueId val="{00000002-C95E-4CCF-BF1F-6F36047885C5}"/>
            </c:ext>
          </c:extLst>
        </c:ser>
        <c:ser>
          <c:idx val="3"/>
          <c:order val="3"/>
          <c:tx>
            <c:strRef>
              <c:f>[jedwabne_rewitalizacja_cati_2017_04_03.xlsx]Arkusz1!$G$543</c:f>
              <c:strCache>
                <c:ptCount val="1"/>
                <c:pt idx="0">
                  <c:v>Wyższe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[jedwabne_rewitalizacja_cati_2017_04_03.xlsx]Arkusz1!$H$539</c:f>
              <c:strCache>
                <c:ptCount val="1"/>
                <c:pt idx="0">
                  <c:v>%</c:v>
                </c:pt>
              </c:strCache>
            </c:strRef>
          </c:cat>
          <c:val>
            <c:numRef>
              <c:f>[jedwabne_rewitalizacja_cati_2017_04_03.xlsx]Arkusz1!$H$543</c:f>
              <c:numCache>
                <c:formatCode>0.0%</c:formatCode>
                <c:ptCount val="1"/>
                <c:pt idx="0">
                  <c:v>0.41799999999999998</c:v>
                </c:pt>
              </c:numCache>
            </c:numRef>
          </c:val>
          <c:extLst xmlns:c16r2="http://schemas.microsoft.com/office/drawing/2015/06/chart">
            <c:ext xmlns:c16="http://schemas.microsoft.com/office/drawing/2014/chart" uri="{C3380CC4-5D6E-409C-BE32-E72D297353CC}">
              <c16:uniqueId val="{00000003-C95E-4CCF-BF1F-6F36047885C5}"/>
            </c:ext>
          </c:extLst>
        </c:ser>
        <c:ser>
          <c:idx val="4"/>
          <c:order val="4"/>
          <c:tx>
            <c:strRef>
              <c:f>[jedwabne_rewitalizacja_cati_2017_04_03.xlsx]Arkusz1!$G$544</c:f>
              <c:strCache>
                <c:ptCount val="1"/>
                <c:pt idx="0">
                  <c:v>Inne</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[jedwabne_rewitalizacja_cati_2017_04_03.xlsx]Arkusz1!$H$539</c:f>
              <c:strCache>
                <c:ptCount val="1"/>
                <c:pt idx="0">
                  <c:v>%</c:v>
                </c:pt>
              </c:strCache>
            </c:strRef>
          </c:cat>
          <c:val>
            <c:numRef>
              <c:f>[jedwabne_rewitalizacja_cati_2017_04_03.xlsx]Arkusz1!$H$544</c:f>
              <c:numCache>
                <c:formatCode>0.0%</c:formatCode>
                <c:ptCount val="1"/>
                <c:pt idx="0">
                  <c:v>1.4999999999999999E-2</c:v>
                </c:pt>
              </c:numCache>
            </c:numRef>
          </c:val>
          <c:extLst xmlns:c16r2="http://schemas.microsoft.com/office/drawing/2015/06/chart">
            <c:ext xmlns:c16="http://schemas.microsoft.com/office/drawing/2014/chart" uri="{C3380CC4-5D6E-409C-BE32-E72D297353CC}">
              <c16:uniqueId val="{00000004-C95E-4CCF-BF1F-6F36047885C5}"/>
            </c:ext>
          </c:extLst>
        </c:ser>
        <c:dLbls>
          <c:dLblPos val="ctr"/>
          <c:showLegendKey val="0"/>
          <c:showVal val="1"/>
          <c:showCatName val="0"/>
          <c:showSerName val="0"/>
          <c:showPercent val="0"/>
          <c:showBubbleSize val="0"/>
        </c:dLbls>
        <c:gapWidth val="75"/>
        <c:overlap val="100"/>
        <c:axId val="238892928"/>
        <c:axId val="238894464"/>
      </c:barChart>
      <c:catAx>
        <c:axId val="238892928"/>
        <c:scaling>
          <c:orientation val="minMax"/>
        </c:scaling>
        <c:delete val="1"/>
        <c:axPos val="l"/>
        <c:numFmt formatCode="General" sourceLinked="1"/>
        <c:majorTickMark val="none"/>
        <c:minorTickMark val="none"/>
        <c:tickLblPos val="nextTo"/>
        <c:crossAx val="238894464"/>
        <c:crosses val="autoZero"/>
        <c:auto val="1"/>
        <c:lblAlgn val="ctr"/>
        <c:lblOffset val="100"/>
        <c:noMultiLvlLbl val="0"/>
      </c:catAx>
      <c:valAx>
        <c:axId val="238894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89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160669789694"/>
          <c:y val="5.8139534883720929E-2"/>
          <c:w val="0.50701867171666837"/>
          <c:h val="0.81924805646651466"/>
        </c:manualLayout>
      </c:layout>
      <c:barChart>
        <c:barDir val="bar"/>
        <c:grouping val="clustered"/>
        <c:varyColors val="0"/>
        <c:ser>
          <c:idx val="0"/>
          <c:order val="0"/>
          <c:tx>
            <c:strRef>
              <c:f>[jedwabne_rewitalizacja_cati_2017_04_03.xlsx]Arkusz1!$H$298</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[jedwabne_rewitalizacja_cati_2017_04_03.xlsx]Arkusz1!$G$299:$G$305</c:f>
              <c:strCache>
                <c:ptCount val="7"/>
                <c:pt idx="0">
                  <c:v>Rodziny z małymi dziećmi</c:v>
                </c:pt>
                <c:pt idx="1">
                  <c:v>Dzieci</c:v>
                </c:pt>
                <c:pt idx="2">
                  <c:v>Młodzież</c:v>
                </c:pt>
                <c:pt idx="3">
                  <c:v>Seniorzy</c:v>
                </c:pt>
                <c:pt idx="4">
                  <c:v>Osoby niepełnosprawne</c:v>
                </c:pt>
                <c:pt idx="5">
                  <c:v>Osoby bezrobotne</c:v>
                </c:pt>
                <c:pt idx="6">
                  <c:v>Osoby zagrożone ubóstwem i wykluczeniem społecznym</c:v>
                </c:pt>
              </c:strCache>
            </c:strRef>
          </c:cat>
          <c:val>
            <c:numRef>
              <c:f>[jedwabne_rewitalizacja_cati_2017_04_03.xlsx]Arkusz1!$H$299:$H$305</c:f>
              <c:numCache>
                <c:formatCode>0.0%</c:formatCode>
                <c:ptCount val="7"/>
                <c:pt idx="0">
                  <c:v>0.40300000000000002</c:v>
                </c:pt>
                <c:pt idx="1">
                  <c:v>0.23899999999999999</c:v>
                </c:pt>
                <c:pt idx="2">
                  <c:v>0.58199999999999996</c:v>
                </c:pt>
                <c:pt idx="3">
                  <c:v>0.40300000000000002</c:v>
                </c:pt>
                <c:pt idx="4">
                  <c:v>0.104</c:v>
                </c:pt>
                <c:pt idx="5">
                  <c:v>0.34300000000000003</c:v>
                </c:pt>
                <c:pt idx="6">
                  <c:v>0.224</c:v>
                </c:pt>
              </c:numCache>
            </c:numRef>
          </c:val>
          <c:extLst xmlns:c16r2="http://schemas.microsoft.com/office/drawing/2015/06/chart">
            <c:ext xmlns:c16="http://schemas.microsoft.com/office/drawing/2014/chart" uri="{C3380CC4-5D6E-409C-BE32-E72D297353CC}">
              <c16:uniqueId val="{00000000-E30D-43A3-BD7F-C8B68E08EFF3}"/>
            </c:ext>
          </c:extLst>
        </c:ser>
        <c:dLbls>
          <c:dLblPos val="outEnd"/>
          <c:showLegendKey val="0"/>
          <c:showVal val="1"/>
          <c:showCatName val="0"/>
          <c:showSerName val="0"/>
          <c:showPercent val="0"/>
          <c:showBubbleSize val="0"/>
        </c:dLbls>
        <c:gapWidth val="100"/>
        <c:axId val="238914944"/>
        <c:axId val="247539200"/>
      </c:barChart>
      <c:catAx>
        <c:axId val="23891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7539200"/>
        <c:crosses val="autoZero"/>
        <c:auto val="1"/>
        <c:lblAlgn val="ctr"/>
        <c:lblOffset val="100"/>
        <c:noMultiLvlLbl val="0"/>
      </c:catAx>
      <c:valAx>
        <c:axId val="2475392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914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367388451443571"/>
          <c:y val="0"/>
          <c:w val="0.35336832895888015"/>
          <c:h val="1"/>
        </c:manualLayout>
      </c:layout>
      <c:doughnutChart>
        <c:varyColors val="1"/>
        <c:ser>
          <c:idx val="0"/>
          <c:order val="0"/>
          <c:dPt>
            <c:idx val="0"/>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CF1-44CA-B7D8-4789E97482EC}"/>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4CF1-44CA-B7D8-4789E97482EC}"/>
              </c:ext>
            </c:extLst>
          </c:dPt>
          <c:dPt>
            <c:idx val="2"/>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CF1-44CA-B7D8-4789E97482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[jedwabne_rewitalizacja_cati_2017_04_03.xlsx]Arkusz1!$G$365:$G$367</c:f>
              <c:strCache>
                <c:ptCount val="3"/>
                <c:pt idx="0">
                  <c:v>Tak</c:v>
                </c:pt>
                <c:pt idx="1">
                  <c:v>Nie</c:v>
                </c:pt>
                <c:pt idx="2">
                  <c:v>Nie wiem, trudno powiedzieć</c:v>
                </c:pt>
              </c:strCache>
            </c:strRef>
          </c:cat>
          <c:val>
            <c:numRef>
              <c:f>[jedwabne_rewitalizacja_cati_2017_04_03.xlsx]Arkusz1!$H$365:$H$367</c:f>
              <c:numCache>
                <c:formatCode>0.0%</c:formatCode>
                <c:ptCount val="3"/>
                <c:pt idx="0">
                  <c:v>0.59699999999999998</c:v>
                </c:pt>
                <c:pt idx="1">
                  <c:v>0.20899999999999999</c:v>
                </c:pt>
                <c:pt idx="2">
                  <c:v>0.19400000000000001</c:v>
                </c:pt>
              </c:numCache>
            </c:numRef>
          </c:val>
          <c:extLst xmlns:c16r2="http://schemas.microsoft.com/office/drawing/2015/06/chart">
            <c:ext xmlns:c16="http://schemas.microsoft.com/office/drawing/2014/chart" uri="{C3380CC4-5D6E-409C-BE32-E72D297353CC}">
              <c16:uniqueId val="{00000006-4CF1-44CA-B7D8-4789E97482E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7679427083333334"/>
          <c:y val="0.321405"/>
          <c:w val="0.27107031250000002"/>
          <c:h val="0.357190000000000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129392361111114"/>
          <c:y val="0"/>
          <c:w val="0.31532986111111111"/>
          <c:h val="1"/>
        </c:manualLayout>
      </c:layout>
      <c:doughnutChart>
        <c:varyColors val="1"/>
        <c:ser>
          <c:idx val="0"/>
          <c:order val="0"/>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D9B-4502-8BD4-C20EFC3402E6}"/>
              </c:ext>
            </c:extLst>
          </c:dPt>
          <c:dPt>
            <c:idx val="1"/>
            <c:bubble3D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D9B-4502-8BD4-C20EFC3402E6}"/>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D9B-4502-8BD4-C20EFC3402E6}"/>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D9B-4502-8BD4-C20EFC3402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[jedwabne_rewitalizacja_cati_2017_04_03.xlsx]Arkusz1!$G$373:$G$376</c:f>
              <c:strCache>
                <c:ptCount val="4"/>
                <c:pt idx="0">
                  <c:v>Bardzo często</c:v>
                </c:pt>
                <c:pt idx="1">
                  <c:v>Często</c:v>
                </c:pt>
                <c:pt idx="2">
                  <c:v>Rzadko</c:v>
                </c:pt>
                <c:pt idx="3">
                  <c:v>Nie uczestniczę w tego typu wydarzeniach/imprezach</c:v>
                </c:pt>
              </c:strCache>
            </c:strRef>
          </c:cat>
          <c:val>
            <c:numRef>
              <c:f>[jedwabne_rewitalizacja_cati_2017_04_03.xlsx]Arkusz1!$H$373:$H$376</c:f>
              <c:numCache>
                <c:formatCode>0.0%</c:formatCode>
                <c:ptCount val="4"/>
                <c:pt idx="0">
                  <c:v>7.4999999999999997E-2</c:v>
                </c:pt>
                <c:pt idx="1">
                  <c:v>0.41799999999999998</c:v>
                </c:pt>
                <c:pt idx="2">
                  <c:v>0.373</c:v>
                </c:pt>
                <c:pt idx="3">
                  <c:v>0.13400000000000001</c:v>
                </c:pt>
              </c:numCache>
            </c:numRef>
          </c:val>
          <c:extLst xmlns:c16r2="http://schemas.microsoft.com/office/drawing/2015/06/chart">
            <c:ext xmlns:c16="http://schemas.microsoft.com/office/drawing/2014/chart" uri="{C3380CC4-5D6E-409C-BE32-E72D297353CC}">
              <c16:uniqueId val="{00000008-0D9B-4502-8BD4-C20EFC3402E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8861215277777779"/>
          <c:y val="0.20013555555555557"/>
          <c:w val="0.39815868055555553"/>
          <c:h val="0.592673333333333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[jedwabne_rewitalizacja_cati_2017_04_03.xlsx]Arkusz1!$H$387</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[jedwabne_rewitalizacja_cati_2017_04_03.xlsx]Arkusz1!$G$388:$G$397</c:f>
              <c:strCache>
                <c:ptCount val="10"/>
                <c:pt idx="0">
                  <c:v>Inne</c:v>
                </c:pt>
                <c:pt idx="1">
                  <c:v>Zwiększenie poziomu bezpieczeństwa (rozbudowa monitoringu, większa liczba partoli policji)</c:v>
                </c:pt>
                <c:pt idx="2">
                  <c:v>Projekty ukierunkowywane  na wsparcie organizacji pozarządowych i podmiotów ekonomii społecznej</c:v>
                </c:pt>
                <c:pt idx="3">
                  <c:v>Realizacja projektów szkoleniowo-doradczych</c:v>
                </c:pt>
                <c:pt idx="4">
                  <c:v>Realizacja programów aktywizacji i integracji, programów aktywności lokalnej itp.</c:v>
                </c:pt>
                <c:pt idx="5">
                  <c:v>Poprawa dostępu do usług dla osób starszych i dla osób niepełnosprawnych</c:v>
                </c:pt>
                <c:pt idx="6">
                  <c:v>Utworzenia miejsca spotkań integrujących mieszkańców</c:v>
                </c:pt>
                <c:pt idx="7">
                  <c:v>Rozbudowa systemu ulg i zwolnień dla podmiotów prywatnych generujących miejsca pracy i inwestycje</c:v>
                </c:pt>
                <c:pt idx="8">
                  <c:v>Organizacja większej liczby wydarzeń o charakterze kulturalnym, rekreacyjnym dla mieszkańców</c:v>
                </c:pt>
                <c:pt idx="9">
                  <c:v>Promocja przedsiębiorczości, wsparcie dla osób zakładających działalność gospodarczą</c:v>
                </c:pt>
              </c:strCache>
            </c:strRef>
          </c:cat>
          <c:val>
            <c:numRef>
              <c:f>[jedwabne_rewitalizacja_cati_2017_04_03.xlsx]Arkusz1!$H$388:$H$397</c:f>
              <c:numCache>
                <c:formatCode>0.0%</c:formatCode>
                <c:ptCount val="10"/>
                <c:pt idx="0">
                  <c:v>1.4999999999999999E-2</c:v>
                </c:pt>
                <c:pt idx="1">
                  <c:v>0.09</c:v>
                </c:pt>
                <c:pt idx="2">
                  <c:v>0.11899999999999999</c:v>
                </c:pt>
                <c:pt idx="3">
                  <c:v>0.14899999999999999</c:v>
                </c:pt>
                <c:pt idx="4">
                  <c:v>0.16400000000000001</c:v>
                </c:pt>
                <c:pt idx="5">
                  <c:v>0.224</c:v>
                </c:pt>
                <c:pt idx="6">
                  <c:v>0.26900000000000002</c:v>
                </c:pt>
                <c:pt idx="7">
                  <c:v>0.38800000000000001</c:v>
                </c:pt>
                <c:pt idx="8">
                  <c:v>0.40300000000000002</c:v>
                </c:pt>
                <c:pt idx="9">
                  <c:v>0.65700000000000003</c:v>
                </c:pt>
              </c:numCache>
            </c:numRef>
          </c:val>
          <c:extLst xmlns:c16r2="http://schemas.microsoft.com/office/drawing/2015/06/chart">
            <c:ext xmlns:c16="http://schemas.microsoft.com/office/drawing/2014/chart" uri="{C3380CC4-5D6E-409C-BE32-E72D297353CC}">
              <c16:uniqueId val="{00000000-FC73-4F37-A42F-A0FEAE05280A}"/>
            </c:ext>
          </c:extLst>
        </c:ser>
        <c:dLbls>
          <c:dLblPos val="outEnd"/>
          <c:showLegendKey val="0"/>
          <c:showVal val="1"/>
          <c:showCatName val="0"/>
          <c:showSerName val="0"/>
          <c:showPercent val="0"/>
          <c:showBubbleSize val="0"/>
        </c:dLbls>
        <c:gapWidth val="100"/>
        <c:axId val="247595392"/>
        <c:axId val="247617792"/>
      </c:barChart>
      <c:catAx>
        <c:axId val="24759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47617792"/>
        <c:crosses val="autoZero"/>
        <c:auto val="1"/>
        <c:lblAlgn val="ctr"/>
        <c:lblOffset val="100"/>
        <c:noMultiLvlLbl val="0"/>
      </c:catAx>
      <c:valAx>
        <c:axId val="247617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7595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[jedwabne_rewitalizacja_cati_2017_04_03.xlsx]Arkusz1!$G$440:$G$447</c:f>
              <c:strCache>
                <c:ptCount val="8"/>
                <c:pt idx="0">
                  <c:v>Zwiększenie dostępu do obiektów handlowych i usługowych</c:v>
                </c:pt>
                <c:pt idx="1">
                  <c:v>Inne</c:v>
                </c:pt>
                <c:pt idx="2">
                  <c:v>Zwiększenie liczby mieszkań komunalnych i socjalnych</c:v>
                </c:pt>
                <c:pt idx="3">
                  <c:v>Rozbudowa/modernizacja przedszkoli, szkół podstawowych i gimnazjów, poprawa jakości wyposażenia</c:v>
                </c:pt>
                <c:pt idx="4">
                  <c:v>Rozbudowa/modernizacja infrastruktury sportowej, rekreacyjnej i turystycznej</c:v>
                </c:pt>
                <c:pt idx="5">
                  <c:v>Poprawa standardu mieszkań (m.in. termomodernizacje budynków, poprawa wyposażenia w media)</c:v>
                </c:pt>
                <c:pt idx="6">
                  <c:v>Zagospodarowanie przestrzeni publicznych na parki, skwery, place zabaw itp.</c:v>
                </c:pt>
                <c:pt idx="7">
                  <c:v>Rozbudowa/modernizacja infrastruktury drogowej</c:v>
                </c:pt>
              </c:strCache>
            </c:strRef>
          </c:cat>
          <c:val>
            <c:numRef>
              <c:f>[jedwabne_rewitalizacja_cati_2017_04_03.xlsx]Arkusz1!$H$440:$H$447</c:f>
              <c:numCache>
                <c:formatCode>0.0%</c:formatCode>
                <c:ptCount val="8"/>
                <c:pt idx="0">
                  <c:v>0.03</c:v>
                </c:pt>
                <c:pt idx="1">
                  <c:v>0.03</c:v>
                </c:pt>
                <c:pt idx="2">
                  <c:v>0.16400000000000001</c:v>
                </c:pt>
                <c:pt idx="3">
                  <c:v>0.26900000000000002</c:v>
                </c:pt>
                <c:pt idx="4">
                  <c:v>0.32800000000000001</c:v>
                </c:pt>
                <c:pt idx="5">
                  <c:v>0.35799999999999998</c:v>
                </c:pt>
                <c:pt idx="6">
                  <c:v>0.41799999999999998</c:v>
                </c:pt>
                <c:pt idx="7">
                  <c:v>0.77600000000000002</c:v>
                </c:pt>
              </c:numCache>
            </c:numRef>
          </c:val>
          <c:extLst xmlns:c16r2="http://schemas.microsoft.com/office/drawing/2015/06/chart">
            <c:ext xmlns:c16="http://schemas.microsoft.com/office/drawing/2014/chart" uri="{C3380CC4-5D6E-409C-BE32-E72D297353CC}">
              <c16:uniqueId val="{00000000-9BB2-4135-832A-2D972D004982}"/>
            </c:ext>
          </c:extLst>
        </c:ser>
        <c:dLbls>
          <c:dLblPos val="outEnd"/>
          <c:showLegendKey val="0"/>
          <c:showVal val="1"/>
          <c:showCatName val="0"/>
          <c:showSerName val="0"/>
          <c:showPercent val="0"/>
          <c:showBubbleSize val="0"/>
        </c:dLbls>
        <c:gapWidth val="182"/>
        <c:axId val="247637888"/>
        <c:axId val="247656448"/>
      </c:barChart>
      <c:catAx>
        <c:axId val="24763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47656448"/>
        <c:crosses val="autoZero"/>
        <c:auto val="1"/>
        <c:lblAlgn val="ctr"/>
        <c:lblOffset val="100"/>
        <c:noMultiLvlLbl val="0"/>
      </c:catAx>
      <c:valAx>
        <c:axId val="2476564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7637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2CC99-0483-4CE0-B2B4-A9C589C08664}" type="doc">
      <dgm:prSet loTypeId="urn:microsoft.com/office/officeart/2008/layout/VerticalCurvedList" loCatId="list" qsTypeId="urn:microsoft.com/office/officeart/2005/8/quickstyle/simple5" qsCatId="simple" csTypeId="urn:microsoft.com/office/officeart/2005/8/colors/accent1_2" csCatId="accent1" phldr="1"/>
      <dgm:spPr/>
      <dgm:t>
        <a:bodyPr/>
        <a:lstStyle/>
        <a:p>
          <a:endParaRPr lang="pl-PL"/>
        </a:p>
      </dgm:t>
    </dgm:pt>
    <dgm:pt modelId="{AE277568-12A9-4D71-978A-F36B4AFC64EE}">
      <dgm:prSet phldrT="[Tekst]" custT="1"/>
      <dgm:spPr/>
      <dgm:t>
        <a:bodyPr/>
        <a:lstStyle/>
        <a:p>
          <a:r>
            <a:rPr lang="pl-PL" sz="1200" b="1">
              <a:latin typeface="Century Gothic" panose="020B0502020202020204" pitchFamily="34" charset="0"/>
            </a:rPr>
            <a:t>Wysoki poziom integracji i rozwoju społeczności lokalnej</a:t>
          </a:r>
        </a:p>
      </dgm:t>
    </dgm:pt>
    <dgm:pt modelId="{12C664DF-C107-497E-B5E3-3F249BE394A1}" type="sibTrans" cxnId="{6BD56FFF-F62C-4BA0-950F-33BB9A5652A7}">
      <dgm:prSet/>
      <dgm:spPr/>
      <dgm:t>
        <a:bodyPr/>
        <a:lstStyle/>
        <a:p>
          <a:endParaRPr lang="pl-PL" sz="1200"/>
        </a:p>
      </dgm:t>
    </dgm:pt>
    <dgm:pt modelId="{079648CA-021B-4BCA-B3F5-4A35F2E5DC7B}" type="parTrans" cxnId="{6BD56FFF-F62C-4BA0-950F-33BB9A5652A7}">
      <dgm:prSet/>
      <dgm:spPr/>
      <dgm:t>
        <a:bodyPr/>
        <a:lstStyle/>
        <a:p>
          <a:endParaRPr lang="pl-PL" sz="1200"/>
        </a:p>
      </dgm:t>
    </dgm:pt>
    <dgm:pt modelId="{F5DB9CE1-8A3E-4F33-A8DD-1D483E261C29}">
      <dgm:prSet phldrT="[Tekst]" custT="1"/>
      <dgm:spPr/>
      <dgm:t>
        <a:bodyPr/>
        <a:lstStyle/>
        <a:p>
          <a:r>
            <a:rPr lang="pl-PL" sz="1200" b="1">
              <a:latin typeface="Century Gothic" panose="020B0502020202020204" pitchFamily="34" charset="0"/>
            </a:rPr>
            <a:t>Poprawa warunków i jakości życia mieszkańców</a:t>
          </a:r>
        </a:p>
      </dgm:t>
    </dgm:pt>
    <dgm:pt modelId="{1F4E5706-1AEE-4DC0-8A82-A81FA39A19F3}" type="sibTrans" cxnId="{22098F14-4899-4064-9733-AE025254D2C6}">
      <dgm:prSet/>
      <dgm:spPr/>
      <dgm:t>
        <a:bodyPr/>
        <a:lstStyle/>
        <a:p>
          <a:endParaRPr lang="pl-PL" sz="1200"/>
        </a:p>
      </dgm:t>
    </dgm:pt>
    <dgm:pt modelId="{55468944-228E-4AAA-BD92-C24B81C1D664}" type="parTrans" cxnId="{22098F14-4899-4064-9733-AE025254D2C6}">
      <dgm:prSet/>
      <dgm:spPr/>
      <dgm:t>
        <a:bodyPr/>
        <a:lstStyle/>
        <a:p>
          <a:endParaRPr lang="pl-PL" sz="1200"/>
        </a:p>
      </dgm:t>
    </dgm:pt>
    <dgm:pt modelId="{20CB2B9D-DBA1-45BF-A0CE-7BF9BFB8B501}" type="pres">
      <dgm:prSet presAssocID="{0DB2CC99-0483-4CE0-B2B4-A9C589C08664}" presName="Name0" presStyleCnt="0">
        <dgm:presLayoutVars>
          <dgm:chMax val="7"/>
          <dgm:chPref val="7"/>
          <dgm:dir/>
        </dgm:presLayoutVars>
      </dgm:prSet>
      <dgm:spPr/>
      <dgm:t>
        <a:bodyPr/>
        <a:lstStyle/>
        <a:p>
          <a:endParaRPr lang="pl-PL"/>
        </a:p>
      </dgm:t>
    </dgm:pt>
    <dgm:pt modelId="{98477AEC-2360-4994-B142-58C43EA1FBEB}" type="pres">
      <dgm:prSet presAssocID="{0DB2CC99-0483-4CE0-B2B4-A9C589C08664}" presName="Name1" presStyleCnt="0"/>
      <dgm:spPr/>
    </dgm:pt>
    <dgm:pt modelId="{796C2769-DC00-4EB5-9C07-60E34960582A}" type="pres">
      <dgm:prSet presAssocID="{0DB2CC99-0483-4CE0-B2B4-A9C589C08664}" presName="cycle" presStyleCnt="0"/>
      <dgm:spPr/>
    </dgm:pt>
    <dgm:pt modelId="{0134D17C-B698-41FC-827C-58B64B2BFB19}" type="pres">
      <dgm:prSet presAssocID="{0DB2CC99-0483-4CE0-B2B4-A9C589C08664}" presName="srcNode" presStyleLbl="node1" presStyleIdx="0" presStyleCnt="2"/>
      <dgm:spPr/>
    </dgm:pt>
    <dgm:pt modelId="{7354C195-BD1C-4034-BA8F-51EDF857F151}" type="pres">
      <dgm:prSet presAssocID="{0DB2CC99-0483-4CE0-B2B4-A9C589C08664}" presName="conn" presStyleLbl="parChTrans1D2" presStyleIdx="0" presStyleCnt="1"/>
      <dgm:spPr/>
      <dgm:t>
        <a:bodyPr/>
        <a:lstStyle/>
        <a:p>
          <a:endParaRPr lang="pl-PL"/>
        </a:p>
      </dgm:t>
    </dgm:pt>
    <dgm:pt modelId="{14697E4A-D2BA-44CC-A042-2A00EDA2DAE9}" type="pres">
      <dgm:prSet presAssocID="{0DB2CC99-0483-4CE0-B2B4-A9C589C08664}" presName="extraNode" presStyleLbl="node1" presStyleIdx="0" presStyleCnt="2"/>
      <dgm:spPr/>
    </dgm:pt>
    <dgm:pt modelId="{90B387A2-635B-4254-8B79-456F38029AC4}" type="pres">
      <dgm:prSet presAssocID="{0DB2CC99-0483-4CE0-B2B4-A9C589C08664}" presName="dstNode" presStyleLbl="node1" presStyleIdx="0" presStyleCnt="2"/>
      <dgm:spPr/>
    </dgm:pt>
    <dgm:pt modelId="{8C1C8D80-EA67-47E6-A646-86C54A935467}" type="pres">
      <dgm:prSet presAssocID="{F5DB9CE1-8A3E-4F33-A8DD-1D483E261C29}" presName="text_1" presStyleLbl="node1" presStyleIdx="0" presStyleCnt="2" custLinFactNeighborX="0" custLinFactNeighborY="6573">
        <dgm:presLayoutVars>
          <dgm:bulletEnabled val="1"/>
        </dgm:presLayoutVars>
      </dgm:prSet>
      <dgm:spPr/>
      <dgm:t>
        <a:bodyPr/>
        <a:lstStyle/>
        <a:p>
          <a:endParaRPr lang="pl-PL"/>
        </a:p>
      </dgm:t>
    </dgm:pt>
    <dgm:pt modelId="{059F39A8-2258-46ED-8574-E45A01AA537D}" type="pres">
      <dgm:prSet presAssocID="{F5DB9CE1-8A3E-4F33-A8DD-1D483E261C29}" presName="accent_1" presStyleCnt="0"/>
      <dgm:spPr/>
    </dgm:pt>
    <dgm:pt modelId="{81DDAFAD-E98F-45B4-9D64-133D3AE47600}" type="pres">
      <dgm:prSet presAssocID="{F5DB9CE1-8A3E-4F33-A8DD-1D483E261C29}" presName="accentRepeatNode" presStyleLbl="solidFgAcc1" presStyleIdx="0" presStyleCnt="2"/>
      <dgm:spPr>
        <a:prstGeom prst="ellipse">
          <a:avLst/>
        </a:prstGeom>
        <a:solidFill>
          <a:schemeClr val="bg1"/>
        </a:solidFill>
      </dgm:spPr>
    </dgm:pt>
    <dgm:pt modelId="{490BBE45-3C4B-492F-9CFA-F117457EC5AE}" type="pres">
      <dgm:prSet presAssocID="{AE277568-12A9-4D71-978A-F36B4AFC64EE}" presName="text_2" presStyleLbl="node1" presStyleIdx="1" presStyleCnt="2">
        <dgm:presLayoutVars>
          <dgm:bulletEnabled val="1"/>
        </dgm:presLayoutVars>
      </dgm:prSet>
      <dgm:spPr/>
      <dgm:t>
        <a:bodyPr/>
        <a:lstStyle/>
        <a:p>
          <a:endParaRPr lang="pl-PL"/>
        </a:p>
      </dgm:t>
    </dgm:pt>
    <dgm:pt modelId="{6BE8AD19-5919-47C4-8780-F9FCECE8F9DC}" type="pres">
      <dgm:prSet presAssocID="{AE277568-12A9-4D71-978A-F36B4AFC64EE}" presName="accent_2" presStyleCnt="0"/>
      <dgm:spPr/>
    </dgm:pt>
    <dgm:pt modelId="{1194B2A4-9CB3-4598-A8F0-97798B2D0C3F}" type="pres">
      <dgm:prSet presAssocID="{AE277568-12A9-4D71-978A-F36B4AFC64EE}" presName="accentRepeatNode" presStyleLbl="solidFgAcc1" presStyleIdx="1" presStyleCnt="2"/>
      <dgm:spPr/>
    </dgm:pt>
  </dgm:ptLst>
  <dgm:cxnLst>
    <dgm:cxn modelId="{22098F14-4899-4064-9733-AE025254D2C6}" srcId="{0DB2CC99-0483-4CE0-B2B4-A9C589C08664}" destId="{F5DB9CE1-8A3E-4F33-A8DD-1D483E261C29}" srcOrd="0" destOrd="0" parTransId="{55468944-228E-4AAA-BD92-C24B81C1D664}" sibTransId="{1F4E5706-1AEE-4DC0-8A82-A81FA39A19F3}"/>
    <dgm:cxn modelId="{6BD56FFF-F62C-4BA0-950F-33BB9A5652A7}" srcId="{0DB2CC99-0483-4CE0-B2B4-A9C589C08664}" destId="{AE277568-12A9-4D71-978A-F36B4AFC64EE}" srcOrd="1" destOrd="0" parTransId="{079648CA-021B-4BCA-B3F5-4A35F2E5DC7B}" sibTransId="{12C664DF-C107-497E-B5E3-3F249BE394A1}"/>
    <dgm:cxn modelId="{B278D619-172C-479C-B4A3-DB6BFE6918EF}" type="presOf" srcId="{F5DB9CE1-8A3E-4F33-A8DD-1D483E261C29}" destId="{8C1C8D80-EA67-47E6-A646-86C54A935467}" srcOrd="0" destOrd="0" presId="urn:microsoft.com/office/officeart/2008/layout/VerticalCurvedList"/>
    <dgm:cxn modelId="{7A86A240-7084-4F0F-9650-EE06E6D8F9E4}" type="presOf" srcId="{AE277568-12A9-4D71-978A-F36B4AFC64EE}" destId="{490BBE45-3C4B-492F-9CFA-F117457EC5AE}" srcOrd="0" destOrd="0" presId="urn:microsoft.com/office/officeart/2008/layout/VerticalCurvedList"/>
    <dgm:cxn modelId="{F21A37D3-4EAD-4E1B-BB94-BF7E6CC9CEF3}" type="presOf" srcId="{1F4E5706-1AEE-4DC0-8A82-A81FA39A19F3}" destId="{7354C195-BD1C-4034-BA8F-51EDF857F151}" srcOrd="0" destOrd="0" presId="urn:microsoft.com/office/officeart/2008/layout/VerticalCurvedList"/>
    <dgm:cxn modelId="{DB164199-2210-45EC-A561-A612526EBDBE}" type="presOf" srcId="{0DB2CC99-0483-4CE0-B2B4-A9C589C08664}" destId="{20CB2B9D-DBA1-45BF-A0CE-7BF9BFB8B501}" srcOrd="0" destOrd="0" presId="urn:microsoft.com/office/officeart/2008/layout/VerticalCurvedList"/>
    <dgm:cxn modelId="{4E3E48B4-2A84-4B95-8321-64475F99A2E9}" type="presParOf" srcId="{20CB2B9D-DBA1-45BF-A0CE-7BF9BFB8B501}" destId="{98477AEC-2360-4994-B142-58C43EA1FBEB}" srcOrd="0" destOrd="0" presId="urn:microsoft.com/office/officeart/2008/layout/VerticalCurvedList"/>
    <dgm:cxn modelId="{89716D6A-6CB4-417C-9610-CB2089B720D2}" type="presParOf" srcId="{98477AEC-2360-4994-B142-58C43EA1FBEB}" destId="{796C2769-DC00-4EB5-9C07-60E34960582A}" srcOrd="0" destOrd="0" presId="urn:microsoft.com/office/officeart/2008/layout/VerticalCurvedList"/>
    <dgm:cxn modelId="{470B9568-DE07-4A33-B763-CAB2BC24B28A}" type="presParOf" srcId="{796C2769-DC00-4EB5-9C07-60E34960582A}" destId="{0134D17C-B698-41FC-827C-58B64B2BFB19}" srcOrd="0" destOrd="0" presId="urn:microsoft.com/office/officeart/2008/layout/VerticalCurvedList"/>
    <dgm:cxn modelId="{A1F72C5B-96B1-4394-9652-38CBCB8C6FC5}" type="presParOf" srcId="{796C2769-DC00-4EB5-9C07-60E34960582A}" destId="{7354C195-BD1C-4034-BA8F-51EDF857F151}" srcOrd="1" destOrd="0" presId="urn:microsoft.com/office/officeart/2008/layout/VerticalCurvedList"/>
    <dgm:cxn modelId="{B338F9BD-71F3-4DE6-AFBE-00908B40CF92}" type="presParOf" srcId="{796C2769-DC00-4EB5-9C07-60E34960582A}" destId="{14697E4A-D2BA-44CC-A042-2A00EDA2DAE9}" srcOrd="2" destOrd="0" presId="urn:microsoft.com/office/officeart/2008/layout/VerticalCurvedList"/>
    <dgm:cxn modelId="{A7A114B0-4E38-4991-89C0-7916EF4033B5}" type="presParOf" srcId="{796C2769-DC00-4EB5-9C07-60E34960582A}" destId="{90B387A2-635B-4254-8B79-456F38029AC4}" srcOrd="3" destOrd="0" presId="urn:microsoft.com/office/officeart/2008/layout/VerticalCurvedList"/>
    <dgm:cxn modelId="{6C1DE495-F385-48E9-8085-FE913B390EAF}" type="presParOf" srcId="{98477AEC-2360-4994-B142-58C43EA1FBEB}" destId="{8C1C8D80-EA67-47E6-A646-86C54A935467}" srcOrd="1" destOrd="0" presId="urn:microsoft.com/office/officeart/2008/layout/VerticalCurvedList"/>
    <dgm:cxn modelId="{78AE9D2D-DF05-401C-BA32-F590FA28AE7E}" type="presParOf" srcId="{98477AEC-2360-4994-B142-58C43EA1FBEB}" destId="{059F39A8-2258-46ED-8574-E45A01AA537D}" srcOrd="2" destOrd="0" presId="urn:microsoft.com/office/officeart/2008/layout/VerticalCurvedList"/>
    <dgm:cxn modelId="{F6177FB7-3CB8-439B-923A-54225F0ABC76}" type="presParOf" srcId="{059F39A8-2258-46ED-8574-E45A01AA537D}" destId="{81DDAFAD-E98F-45B4-9D64-133D3AE47600}" srcOrd="0" destOrd="0" presId="urn:microsoft.com/office/officeart/2008/layout/VerticalCurvedList"/>
    <dgm:cxn modelId="{A3A2029B-4FB7-47ED-B913-1B474BBF6334}" type="presParOf" srcId="{98477AEC-2360-4994-B142-58C43EA1FBEB}" destId="{490BBE45-3C4B-492F-9CFA-F117457EC5AE}" srcOrd="3" destOrd="0" presId="urn:microsoft.com/office/officeart/2008/layout/VerticalCurvedList"/>
    <dgm:cxn modelId="{C4B3C41F-347C-4DC3-BAD3-FBE4F1ADC3E1}" type="presParOf" srcId="{98477AEC-2360-4994-B142-58C43EA1FBEB}" destId="{6BE8AD19-5919-47C4-8780-F9FCECE8F9DC}" srcOrd="4" destOrd="0" presId="urn:microsoft.com/office/officeart/2008/layout/VerticalCurvedList"/>
    <dgm:cxn modelId="{2E1EDB46-B709-4CF1-8849-C6165ADD16BC}" type="presParOf" srcId="{6BE8AD19-5919-47C4-8780-F9FCECE8F9DC}" destId="{1194B2A4-9CB3-4598-A8F0-97798B2D0C3F}" srcOrd="0" destOrd="0" presId="urn:microsoft.com/office/officeart/2008/layout/VerticalCurv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4C195-BD1C-4034-BA8F-51EDF857F151}">
      <dsp:nvSpPr>
        <dsp:cNvPr id="0" name=""/>
        <dsp:cNvSpPr/>
      </dsp:nvSpPr>
      <dsp:spPr>
        <a:xfrm>
          <a:off x="-2906109" y="-450523"/>
          <a:ext cx="3488971" cy="3488971"/>
        </a:xfrm>
        <a:prstGeom prst="blockArc">
          <a:avLst>
            <a:gd name="adj1" fmla="val 18900000"/>
            <a:gd name="adj2" fmla="val 2700000"/>
            <a:gd name="adj3" fmla="val 619"/>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1C8D80-EA67-47E6-A646-86C54A935467}">
      <dsp:nvSpPr>
        <dsp:cNvPr id="0" name=""/>
        <dsp:cNvSpPr/>
      </dsp:nvSpPr>
      <dsp:spPr>
        <a:xfrm>
          <a:off x="475725" y="418306"/>
          <a:ext cx="5270073" cy="73931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6834" tIns="30480" rIns="30480" bIns="30480" numCol="1" spcCol="1270" anchor="ctr" anchorCtr="0">
          <a:noAutofit/>
        </a:bodyPr>
        <a:lstStyle/>
        <a:p>
          <a:pPr lvl="0" algn="l" defTabSz="533400">
            <a:lnSpc>
              <a:spcPct val="90000"/>
            </a:lnSpc>
            <a:spcBef>
              <a:spcPct val="0"/>
            </a:spcBef>
            <a:spcAft>
              <a:spcPct val="35000"/>
            </a:spcAft>
          </a:pPr>
          <a:r>
            <a:rPr lang="pl-PL" sz="1200" b="1" kern="1200">
              <a:latin typeface="Century Gothic" panose="020B0502020202020204" pitchFamily="34" charset="0"/>
            </a:rPr>
            <a:t>Poprawa warunków i jakości życia mieszkańców</a:t>
          </a:r>
        </a:p>
      </dsp:txBody>
      <dsp:txXfrm>
        <a:off x="475725" y="418306"/>
        <a:ext cx="5270073" cy="739318"/>
      </dsp:txXfrm>
    </dsp:sp>
    <dsp:sp modelId="{81DDAFAD-E98F-45B4-9D64-133D3AE47600}">
      <dsp:nvSpPr>
        <dsp:cNvPr id="0" name=""/>
        <dsp:cNvSpPr/>
      </dsp:nvSpPr>
      <dsp:spPr>
        <a:xfrm>
          <a:off x="13651" y="277296"/>
          <a:ext cx="924148" cy="924148"/>
        </a:xfrm>
        <a:prstGeom prst="ellipse">
          <a:avLst/>
        </a:prstGeom>
        <a:solidFill>
          <a:schemeClr val="bg1"/>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490BBE45-3C4B-492F-9CFA-F117457EC5AE}">
      <dsp:nvSpPr>
        <dsp:cNvPr id="0" name=""/>
        <dsp:cNvSpPr/>
      </dsp:nvSpPr>
      <dsp:spPr>
        <a:xfrm>
          <a:off x="475725" y="1478895"/>
          <a:ext cx="5270073" cy="73931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6834" tIns="30480" rIns="30480" bIns="30480" numCol="1" spcCol="1270" anchor="ctr" anchorCtr="0">
          <a:noAutofit/>
        </a:bodyPr>
        <a:lstStyle/>
        <a:p>
          <a:pPr lvl="0" algn="l" defTabSz="533400">
            <a:lnSpc>
              <a:spcPct val="90000"/>
            </a:lnSpc>
            <a:spcBef>
              <a:spcPct val="0"/>
            </a:spcBef>
            <a:spcAft>
              <a:spcPct val="35000"/>
            </a:spcAft>
          </a:pPr>
          <a:r>
            <a:rPr lang="pl-PL" sz="1200" b="1" kern="1200">
              <a:latin typeface="Century Gothic" panose="020B0502020202020204" pitchFamily="34" charset="0"/>
            </a:rPr>
            <a:t>Wysoki poziom integracji i rozwoju społeczności lokalnej</a:t>
          </a:r>
        </a:p>
      </dsp:txBody>
      <dsp:txXfrm>
        <a:off x="475725" y="1478895"/>
        <a:ext cx="5270073" cy="739318"/>
      </dsp:txXfrm>
    </dsp:sp>
    <dsp:sp modelId="{1194B2A4-9CB3-4598-A8F0-97798B2D0C3F}">
      <dsp:nvSpPr>
        <dsp:cNvPr id="0" name=""/>
        <dsp:cNvSpPr/>
      </dsp:nvSpPr>
      <dsp:spPr>
        <a:xfrm>
          <a:off x="13651" y="1386480"/>
          <a:ext cx="924148" cy="924148"/>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Grupa BST">
      <a:dk1>
        <a:sysClr val="windowText" lastClr="000000"/>
      </a:dk1>
      <a:lt1>
        <a:sysClr val="window" lastClr="FFFFFF"/>
      </a:lt1>
      <a:dk2>
        <a:srgbClr val="6D6D6D"/>
      </a:dk2>
      <a:lt2>
        <a:srgbClr val="E7E6E6"/>
      </a:lt2>
      <a:accent1>
        <a:srgbClr val="9ACC51"/>
      </a:accent1>
      <a:accent2>
        <a:srgbClr val="FFC000"/>
      </a:accent2>
      <a:accent3>
        <a:srgbClr val="ED7D31"/>
      </a:accent3>
      <a:accent4>
        <a:srgbClr val="B24C73"/>
      </a:accent4>
      <a:accent5>
        <a:srgbClr val="A5A5A5"/>
      </a:accent5>
      <a:accent6>
        <a:srgbClr val="14B4B8"/>
      </a:accent6>
      <a:hlink>
        <a:srgbClr val="0563C1"/>
      </a:hlink>
      <a:folHlink>
        <a:srgbClr val="954F72"/>
      </a:folHlink>
    </a:clrScheme>
    <a:fontScheme name="Grupa Biostat">
      <a:majorFont>
        <a:latin typeface="Century Gothic"/>
        <a:ea typeface=""/>
        <a:cs typeface=""/>
      </a:majorFont>
      <a:minorFont>
        <a:latin typeface="Century Gothic"/>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76D2E-CC5C-4966-8734-B5D9C55F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25733</Words>
  <Characters>154398</Characters>
  <Application>Microsoft Office Word</Application>
  <DocSecurity>0</DocSecurity>
  <Lines>1286</Lines>
  <Paragraphs>359</Paragraphs>
  <ScaleCrop>false</ScaleCrop>
  <HeadingPairs>
    <vt:vector size="2" baseType="variant">
      <vt:variant>
        <vt:lpstr>Tytuł</vt:lpstr>
      </vt:variant>
      <vt:variant>
        <vt:i4>1</vt:i4>
      </vt:variant>
    </vt:vector>
  </HeadingPairs>
  <TitlesOfParts>
    <vt:vector size="1" baseType="lpstr">
      <vt:lpstr>Gminny Program rewitalizacji gminy jedwabne</vt:lpstr>
    </vt:vector>
  </TitlesOfParts>
  <Company/>
  <LinksUpToDate>false</LinksUpToDate>
  <CharactersWithSpaces>179772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gminy jedwabne</dc:title>
  <dc:subject/>
  <dc:creator>Wojciech Szymala - Grupa BST</dc:creator>
  <cp:lastModifiedBy>Marzena_F</cp:lastModifiedBy>
  <cp:revision>15</cp:revision>
  <cp:lastPrinted>2017-02-10T12:15:00Z</cp:lastPrinted>
  <dcterms:created xsi:type="dcterms:W3CDTF">2017-06-22T12:36:00Z</dcterms:created>
  <dcterms:modified xsi:type="dcterms:W3CDTF">2017-07-04T10:23:00Z</dcterms:modified>
</cp:coreProperties>
</file>