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0E59" w14:textId="77777777" w:rsidR="00161D02" w:rsidRDefault="00161D02" w:rsidP="00161D02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13B91C84" w14:textId="32F3DA62" w:rsidR="00161D02" w:rsidRDefault="00161D02" w:rsidP="00161D02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Przewodniczący Rady Miejskiej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Jedwabne, dnia 23.11.2022 r.</w:t>
      </w:r>
    </w:p>
    <w:p w14:paraId="3F879F90" w14:textId="77777777" w:rsidR="00161D02" w:rsidRDefault="00161D02" w:rsidP="00161D02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Żwirki i Wigury 3</w:t>
      </w:r>
    </w:p>
    <w:p w14:paraId="51012636" w14:textId="77777777" w:rsidR="00161D02" w:rsidRDefault="00161D02" w:rsidP="00161D02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18 – 420 Jedwabne</w:t>
      </w:r>
    </w:p>
    <w:p w14:paraId="3423C9B9" w14:textId="69700DC8" w:rsidR="00161D02" w:rsidRDefault="00161D02" w:rsidP="00161D02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PRGiOR.0711.41.22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……………………………………</w:t>
      </w:r>
    </w:p>
    <w:p w14:paraId="5BFE8B75" w14:textId="77777777" w:rsidR="00161D02" w:rsidRDefault="00161D02" w:rsidP="00161D02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……………………………………</w:t>
      </w:r>
    </w:p>
    <w:p w14:paraId="4F38EBC2" w14:textId="77777777" w:rsidR="00161D02" w:rsidRDefault="00161D02" w:rsidP="00161D02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14:paraId="55B94CAA" w14:textId="7E99100C" w:rsidR="00161D02" w:rsidRDefault="00161D02" w:rsidP="00161D02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Uprzejmie informuję, że w dniu 30 listopada 2022 r. o godz. 14:00 w sali kinowej Miejsko-Gminnego Ośrodka Kultury w </w:t>
      </w:r>
      <w:r w:rsidRPr="00161D02">
        <w:rPr>
          <w:rFonts w:ascii="Times New Roman" w:hAnsi="Times New Roman"/>
          <w:bCs/>
          <w:color w:val="000000"/>
          <w:sz w:val="24"/>
          <w:szCs w:val="24"/>
        </w:rPr>
        <w:t>Jedwabnem, ul. Piękna 8, rozpoczną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się obrady XLI zwyczajnej sesji Rady Miejskiej w Jedwabnem. </w:t>
      </w:r>
    </w:p>
    <w:p w14:paraId="40BEF1C5" w14:textId="77777777" w:rsidR="00161D02" w:rsidRDefault="00161D02" w:rsidP="00161D02">
      <w:pPr>
        <w:shd w:val="clear" w:color="auto" w:fill="FFFFFF"/>
        <w:spacing w:after="15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Proponowany porządek obrad</w:t>
      </w:r>
    </w:p>
    <w:p w14:paraId="784DEE80" w14:textId="77777777" w:rsidR="00161D02" w:rsidRDefault="00161D02" w:rsidP="00161D02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0C39FD5" w14:textId="77777777" w:rsidR="00161D02" w:rsidRPr="00C65F42" w:rsidRDefault="00161D02" w:rsidP="00161D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42">
        <w:rPr>
          <w:rFonts w:ascii="Times New Roman" w:hAnsi="Times New Roman" w:cs="Times New Roman"/>
          <w:sz w:val="24"/>
          <w:szCs w:val="24"/>
        </w:rPr>
        <w:t>Otwarcie sesji.</w:t>
      </w:r>
    </w:p>
    <w:p w14:paraId="4BD7879E" w14:textId="2F0C512B" w:rsidR="00161D02" w:rsidRDefault="00161D02" w:rsidP="00161D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42">
        <w:rPr>
          <w:rFonts w:ascii="Times New Roman" w:hAnsi="Times New Roman" w:cs="Times New Roman"/>
          <w:sz w:val="24"/>
          <w:szCs w:val="24"/>
        </w:rPr>
        <w:t>Zatwierdzenie porządku obrad.</w:t>
      </w:r>
    </w:p>
    <w:p w14:paraId="06929AF1" w14:textId="7EEAEE16" w:rsidR="00161D02" w:rsidRDefault="00161D02" w:rsidP="00161D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Burmistrza Jedwabnego o działaniach podejmowanych między sesjami. </w:t>
      </w:r>
    </w:p>
    <w:p w14:paraId="15BCBB3B" w14:textId="7C19A6A0" w:rsidR="00BA09E3" w:rsidRDefault="00BA09E3" w:rsidP="00161D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Pr="00BA09E3">
        <w:rPr>
          <w:rFonts w:ascii="Times New Roman" w:hAnsi="Times New Roman" w:cs="Times New Roman"/>
          <w:sz w:val="24"/>
          <w:szCs w:val="24"/>
        </w:rPr>
        <w:t>określenia stawek w podatku od nieruchomości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1A3837" w14:textId="7D043A7B" w:rsidR="00F26035" w:rsidRDefault="00F26035" w:rsidP="00F260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C43">
        <w:rPr>
          <w:rFonts w:ascii="Times New Roman" w:hAnsi="Times New Roman" w:cs="Times New Roman"/>
          <w:sz w:val="24"/>
          <w:szCs w:val="24"/>
        </w:rPr>
        <w:t xml:space="preserve">Podjęcie uchwały w sprawie wyrażenia zgody na zawarcie porozumienia międzygminnego. dotyczącego przekazania Gminie Stawiski zadań Gminy Jedwabne </w:t>
      </w:r>
      <w:r w:rsidR="00A80C43">
        <w:rPr>
          <w:rFonts w:ascii="Times New Roman" w:hAnsi="Times New Roman" w:cs="Times New Roman"/>
          <w:sz w:val="24"/>
          <w:szCs w:val="24"/>
        </w:rPr>
        <w:br/>
      </w:r>
      <w:r w:rsidRPr="00A80C43">
        <w:rPr>
          <w:rFonts w:ascii="Times New Roman" w:hAnsi="Times New Roman" w:cs="Times New Roman"/>
          <w:sz w:val="24"/>
          <w:szCs w:val="24"/>
        </w:rPr>
        <w:t>z zakresu organizacji publicznego transportu zbiorowego</w:t>
      </w:r>
      <w:r w:rsidR="00A80C43">
        <w:rPr>
          <w:rFonts w:ascii="Times New Roman" w:hAnsi="Times New Roman" w:cs="Times New Roman"/>
          <w:sz w:val="24"/>
          <w:szCs w:val="24"/>
        </w:rPr>
        <w:t>.</w:t>
      </w:r>
    </w:p>
    <w:p w14:paraId="26448AEE" w14:textId="68C08BF6" w:rsidR="006626E5" w:rsidRPr="006626E5" w:rsidRDefault="006626E5" w:rsidP="006626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6E5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Pr="006626E5">
        <w:rPr>
          <w:rFonts w:ascii="Times New Roman" w:hAnsi="Times New Roman" w:cs="Times New Roman"/>
          <w:sz w:val="24"/>
          <w:szCs w:val="24"/>
        </w:rPr>
        <w:t xml:space="preserve">przyjęcia do realizacji w 2023 roku Programu współpracy Gminy Jedwabne z organizacjami pozarządowymi oraz podmiotami wymienionymi </w:t>
      </w:r>
      <w:r w:rsidR="00B50CFC">
        <w:rPr>
          <w:rFonts w:ascii="Times New Roman" w:hAnsi="Times New Roman" w:cs="Times New Roman"/>
          <w:sz w:val="24"/>
          <w:szCs w:val="24"/>
        </w:rPr>
        <w:br/>
      </w:r>
      <w:r w:rsidRPr="006626E5">
        <w:rPr>
          <w:rFonts w:ascii="Times New Roman" w:hAnsi="Times New Roman" w:cs="Times New Roman"/>
          <w:sz w:val="24"/>
          <w:szCs w:val="24"/>
        </w:rPr>
        <w:t xml:space="preserve">w art. 3 ust. 3 ustawy z dnia 24 kwietnia 2003 r. o działalności pożytku publicznego </w:t>
      </w:r>
      <w:r w:rsidR="00B50CFC">
        <w:rPr>
          <w:rFonts w:ascii="Times New Roman" w:hAnsi="Times New Roman" w:cs="Times New Roman"/>
          <w:sz w:val="24"/>
          <w:szCs w:val="24"/>
        </w:rPr>
        <w:br/>
      </w:r>
      <w:r w:rsidRPr="006626E5">
        <w:rPr>
          <w:rFonts w:ascii="Times New Roman" w:hAnsi="Times New Roman" w:cs="Times New Roman"/>
          <w:sz w:val="24"/>
          <w:szCs w:val="24"/>
        </w:rPr>
        <w:t>i o wolontariacie</w:t>
      </w:r>
    </w:p>
    <w:p w14:paraId="267A9F0D" w14:textId="0B12B46C" w:rsidR="00161D02" w:rsidRDefault="00161D02" w:rsidP="00161D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593814"/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bookmarkEnd w:id="0"/>
      <w:r>
        <w:rPr>
          <w:rFonts w:ascii="Times New Roman" w:hAnsi="Times New Roman" w:cs="Times New Roman"/>
          <w:sz w:val="24"/>
          <w:szCs w:val="24"/>
        </w:rPr>
        <w:t>w sprawie</w:t>
      </w:r>
      <w:r w:rsidR="00BA09E3">
        <w:rPr>
          <w:rFonts w:ascii="Times New Roman" w:hAnsi="Times New Roman" w:cs="Times New Roman"/>
          <w:sz w:val="24"/>
          <w:szCs w:val="24"/>
        </w:rPr>
        <w:t xml:space="preserve"> </w:t>
      </w:r>
      <w:r w:rsidR="00BA09E3" w:rsidRPr="00BA09E3">
        <w:rPr>
          <w:rFonts w:ascii="Times New Roman" w:hAnsi="Times New Roman" w:cs="Times New Roman"/>
          <w:sz w:val="24"/>
          <w:szCs w:val="24"/>
        </w:rPr>
        <w:t>zaliczenia drogi wewnętrznej do kategorii publicznych dróg gminnych</w:t>
      </w:r>
      <w:r w:rsidR="00BA09E3">
        <w:rPr>
          <w:rFonts w:ascii="Times New Roman" w:hAnsi="Times New Roman" w:cs="Times New Roman"/>
          <w:sz w:val="24"/>
          <w:szCs w:val="24"/>
        </w:rPr>
        <w:t xml:space="preserve"> (Bronaki Pietrasze)</w:t>
      </w:r>
      <w:r w:rsidRPr="00874DB9">
        <w:rPr>
          <w:rFonts w:ascii="Times New Roman" w:hAnsi="Times New Roman" w:cs="Times New Roman"/>
          <w:sz w:val="24"/>
          <w:szCs w:val="24"/>
        </w:rPr>
        <w:t>.</w:t>
      </w:r>
    </w:p>
    <w:p w14:paraId="5801DEB9" w14:textId="594775BC" w:rsidR="00BA09E3" w:rsidRPr="00BA09E3" w:rsidRDefault="00BA09E3" w:rsidP="00BA09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9E3">
        <w:rPr>
          <w:rFonts w:ascii="Times New Roman" w:hAnsi="Times New Roman" w:cs="Times New Roman"/>
          <w:sz w:val="24"/>
          <w:szCs w:val="24"/>
        </w:rPr>
        <w:t>Podjęcie uchwały w sprawie zaliczenia drogi wewnętrznej do kategorii publicznych dróg gminnych (</w:t>
      </w:r>
      <w:r>
        <w:rPr>
          <w:rFonts w:ascii="Times New Roman" w:hAnsi="Times New Roman" w:cs="Times New Roman"/>
          <w:sz w:val="24"/>
          <w:szCs w:val="24"/>
        </w:rPr>
        <w:t>Brzostowo</w:t>
      </w:r>
      <w:r w:rsidRPr="00BA09E3">
        <w:rPr>
          <w:rFonts w:ascii="Times New Roman" w:hAnsi="Times New Roman" w:cs="Times New Roman"/>
          <w:sz w:val="24"/>
          <w:szCs w:val="24"/>
        </w:rPr>
        <w:t>).</w:t>
      </w:r>
    </w:p>
    <w:p w14:paraId="3C2CA36D" w14:textId="7CD7698A" w:rsidR="00BA09E3" w:rsidRPr="00BA09E3" w:rsidRDefault="00BA09E3" w:rsidP="00BA09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9E3">
        <w:rPr>
          <w:rFonts w:ascii="Times New Roman" w:hAnsi="Times New Roman" w:cs="Times New Roman"/>
          <w:sz w:val="24"/>
          <w:szCs w:val="24"/>
        </w:rPr>
        <w:t>Podjęcie uchwały w sprawie zaliczenia drogi wewnętrznej do kategorii publicznych dróg gminnych (</w:t>
      </w:r>
      <w:r>
        <w:rPr>
          <w:rFonts w:ascii="Times New Roman" w:hAnsi="Times New Roman" w:cs="Times New Roman"/>
          <w:sz w:val="24"/>
          <w:szCs w:val="24"/>
        </w:rPr>
        <w:t>Chyliny)</w:t>
      </w:r>
      <w:r w:rsidRPr="00BA09E3">
        <w:rPr>
          <w:rFonts w:ascii="Times New Roman" w:hAnsi="Times New Roman" w:cs="Times New Roman"/>
          <w:sz w:val="24"/>
          <w:szCs w:val="24"/>
        </w:rPr>
        <w:t>.</w:t>
      </w:r>
    </w:p>
    <w:p w14:paraId="4D1DC529" w14:textId="7AB0BDF1" w:rsidR="00BA09E3" w:rsidRDefault="00BA09E3" w:rsidP="00BA09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9E3">
        <w:rPr>
          <w:rFonts w:ascii="Times New Roman" w:hAnsi="Times New Roman" w:cs="Times New Roman"/>
          <w:sz w:val="24"/>
          <w:szCs w:val="24"/>
        </w:rPr>
        <w:t>Podjęcie uchwały w sprawie zaliczenia drogi wewnętrznej do kategorii publicznych dróg gminnych (</w:t>
      </w:r>
      <w:r>
        <w:rPr>
          <w:rFonts w:ascii="Times New Roman" w:hAnsi="Times New Roman" w:cs="Times New Roman"/>
          <w:sz w:val="24"/>
          <w:szCs w:val="24"/>
        </w:rPr>
        <w:t>Makowskie)</w:t>
      </w:r>
      <w:r w:rsidRPr="00BA09E3">
        <w:rPr>
          <w:rFonts w:ascii="Times New Roman" w:hAnsi="Times New Roman" w:cs="Times New Roman"/>
          <w:sz w:val="24"/>
          <w:szCs w:val="24"/>
        </w:rPr>
        <w:t>.</w:t>
      </w:r>
    </w:p>
    <w:p w14:paraId="6973CEEB" w14:textId="0766708E" w:rsidR="00BA09E3" w:rsidRPr="00BA09E3" w:rsidRDefault="00BA09E3" w:rsidP="00BA09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zmian w budżecie Gminy Jedwabne na 2022 rok. </w:t>
      </w:r>
    </w:p>
    <w:p w14:paraId="3F01B46D" w14:textId="77777777" w:rsidR="00161D02" w:rsidRPr="00C65F42" w:rsidRDefault="00161D02" w:rsidP="00161D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42">
        <w:rPr>
          <w:rFonts w:ascii="Times New Roman" w:hAnsi="Times New Roman" w:cs="Times New Roman"/>
          <w:sz w:val="24"/>
          <w:szCs w:val="24"/>
        </w:rPr>
        <w:t>Wolne wnioski i uwagi.</w:t>
      </w:r>
    </w:p>
    <w:p w14:paraId="3F738460" w14:textId="77777777" w:rsidR="00161D02" w:rsidRPr="00C65F42" w:rsidRDefault="00161D02" w:rsidP="00161D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42">
        <w:rPr>
          <w:rFonts w:ascii="Times New Roman" w:hAnsi="Times New Roman" w:cs="Times New Roman"/>
          <w:sz w:val="24"/>
          <w:szCs w:val="24"/>
        </w:rPr>
        <w:t>Zamknięcie obrad.</w:t>
      </w:r>
    </w:p>
    <w:p w14:paraId="4DAA3B5A" w14:textId="77777777" w:rsidR="00161D02" w:rsidRDefault="00161D02" w:rsidP="00161D02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6B3DBCA" w14:textId="77777777" w:rsidR="00161D02" w:rsidRDefault="00161D02" w:rsidP="00161D02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D03A409" w14:textId="77777777" w:rsidR="00161D02" w:rsidRDefault="00161D02" w:rsidP="00161D02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5FB8A3F7" w14:textId="77777777" w:rsidR="00161D02" w:rsidRDefault="00161D02" w:rsidP="00161D02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Przewodniczący Rady Miejskiej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49772B7F" w14:textId="77777777" w:rsidR="00161D02" w:rsidRDefault="00161D02" w:rsidP="00161D02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(podpis na oryginale)</w:t>
      </w:r>
    </w:p>
    <w:p w14:paraId="7BCC8F22" w14:textId="77777777" w:rsidR="00161D02" w:rsidRDefault="00161D02" w:rsidP="00161D02">
      <w:pPr>
        <w:shd w:val="clear" w:color="auto" w:fill="FFFFFF"/>
        <w:spacing w:after="0"/>
        <w:ind w:left="72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Andrzej Górski</w:t>
      </w:r>
    </w:p>
    <w:p w14:paraId="6DFCC7AF" w14:textId="77777777" w:rsidR="00640B07" w:rsidRDefault="00640B07"/>
    <w:sectPr w:rsidR="0064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334C5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7680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A8"/>
    <w:rsid w:val="00161D02"/>
    <w:rsid w:val="00640B07"/>
    <w:rsid w:val="006626E5"/>
    <w:rsid w:val="00853BA8"/>
    <w:rsid w:val="00933214"/>
    <w:rsid w:val="00A80C43"/>
    <w:rsid w:val="00B50CFC"/>
    <w:rsid w:val="00BA09E3"/>
    <w:rsid w:val="00DF7D96"/>
    <w:rsid w:val="00F2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EE26"/>
  <w15:chartTrackingRefBased/>
  <w15:docId w15:val="{828EF188-A839-4BEC-9B71-603F3B7E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D0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D02"/>
    <w:pPr>
      <w:spacing w:line="240" w:lineRule="auto"/>
      <w:jc w:val="left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61D02"/>
    <w:pPr>
      <w:spacing w:after="160" w:line="259" w:lineRule="auto"/>
      <w:ind w:left="720"/>
      <w:contextualSpacing/>
    </w:pPr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Jedwabne</dc:creator>
  <cp:keywords/>
  <dc:description/>
  <cp:lastModifiedBy>UM Jedwabne</cp:lastModifiedBy>
  <cp:revision>7</cp:revision>
  <cp:lastPrinted>2022-11-23T14:03:00Z</cp:lastPrinted>
  <dcterms:created xsi:type="dcterms:W3CDTF">2022-11-23T10:18:00Z</dcterms:created>
  <dcterms:modified xsi:type="dcterms:W3CDTF">2022-11-24T07:14:00Z</dcterms:modified>
</cp:coreProperties>
</file>