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5AF" w:rsidRDefault="001D5924" w:rsidP="000705AF"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60" w:line="247" w:lineRule="auto"/>
        <w:jc w:val="center"/>
        <w:rPr>
          <w:b/>
          <w:bCs/>
        </w:rPr>
      </w:pPr>
      <w:r>
        <w:rPr>
          <w:b/>
          <w:bCs/>
        </w:rPr>
        <w:t>UCHWAŁA NR XXVI/189/17</w:t>
      </w:r>
    </w:p>
    <w:p w:rsidR="000705AF" w:rsidRDefault="001D5924" w:rsidP="000705AF"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60" w:line="247" w:lineRule="auto"/>
        <w:jc w:val="center"/>
        <w:rPr>
          <w:b/>
          <w:bCs/>
        </w:rPr>
      </w:pPr>
      <w:r>
        <w:rPr>
          <w:b/>
          <w:bCs/>
        </w:rPr>
        <w:t>RADY MIEJSKIEJ W JEDWABNEM</w:t>
      </w:r>
    </w:p>
    <w:p w:rsidR="000705AF" w:rsidRPr="001D5924" w:rsidRDefault="001D5924" w:rsidP="000705AF"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60" w:line="247" w:lineRule="auto"/>
        <w:jc w:val="center"/>
        <w:rPr>
          <w:bCs/>
        </w:rPr>
      </w:pPr>
      <w:proofErr w:type="gramStart"/>
      <w:r w:rsidRPr="001D5924">
        <w:rPr>
          <w:bCs/>
        </w:rPr>
        <w:t>z</w:t>
      </w:r>
      <w:proofErr w:type="gramEnd"/>
      <w:r w:rsidRPr="001D5924">
        <w:rPr>
          <w:bCs/>
        </w:rPr>
        <w:t xml:space="preserve"> dnia 10 czerwca </w:t>
      </w:r>
      <w:r w:rsidR="000705AF" w:rsidRPr="001D5924">
        <w:rPr>
          <w:bCs/>
        </w:rPr>
        <w:t>2017 r.</w:t>
      </w:r>
    </w:p>
    <w:p w:rsidR="000705AF" w:rsidRDefault="001D5924" w:rsidP="000705AF"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60" w:line="247" w:lineRule="auto"/>
        <w:jc w:val="center"/>
        <w:rPr>
          <w:b/>
          <w:bCs/>
        </w:rPr>
      </w:pPr>
      <w:proofErr w:type="gramStart"/>
      <w:r>
        <w:rPr>
          <w:b/>
          <w:bCs/>
        </w:rPr>
        <w:t>w</w:t>
      </w:r>
      <w:proofErr w:type="gramEnd"/>
      <w:r>
        <w:rPr>
          <w:b/>
          <w:bCs/>
        </w:rPr>
        <w:t xml:space="preserve"> sprawie zmiany</w:t>
      </w:r>
      <w:r w:rsidR="000705AF">
        <w:rPr>
          <w:b/>
          <w:bCs/>
        </w:rPr>
        <w:t xml:space="preserve"> Wieloletniej Prog</w:t>
      </w:r>
      <w:r>
        <w:rPr>
          <w:b/>
          <w:bCs/>
        </w:rPr>
        <w:t>nozy Finansowej Gminy Jedwabne</w:t>
      </w:r>
      <w:r w:rsidR="000705AF">
        <w:rPr>
          <w:b/>
          <w:bCs/>
        </w:rPr>
        <w:t xml:space="preserve"> na lata 2017 – 2027 wraz z prognozą kwoty długu i spłat zobowiązań na lata 2017 2027</w:t>
      </w:r>
    </w:p>
    <w:p w:rsidR="000705AF" w:rsidRDefault="000705AF" w:rsidP="000705AF"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60" w:line="247" w:lineRule="auto"/>
        <w:jc w:val="both"/>
        <w:rPr>
          <w:i/>
          <w:iCs/>
        </w:rPr>
      </w:pPr>
    </w:p>
    <w:p w:rsidR="000705AF" w:rsidRDefault="000705AF" w:rsidP="000705AF"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60" w:line="276" w:lineRule="auto"/>
        <w:jc w:val="both"/>
      </w:pPr>
      <w:r>
        <w:tab/>
        <w:t xml:space="preserve">Na podstawie art. 18 ust. 2 pkt. 6 ustawy z dnia 8 marca 1990 r. o samorządzie gminnym ( t. j. Dz. U. </w:t>
      </w:r>
      <w:proofErr w:type="gramStart"/>
      <w:r w:rsidR="001D5924">
        <w:t>z</w:t>
      </w:r>
      <w:proofErr w:type="gramEnd"/>
      <w:r w:rsidR="001D5924">
        <w:t xml:space="preserve"> 2016 r. poz. 446 ze zm.) oraz</w:t>
      </w:r>
      <w:r>
        <w:t xml:space="preserve"> art. 226, art. 227, art. 229 ustawy z dnia 27 sierpnia 2009 r. o finansach publicznych ( j. t. </w:t>
      </w:r>
      <w:r>
        <w:rPr>
          <w:color w:val="000000"/>
        </w:rPr>
        <w:t xml:space="preserve">Dz. U. </w:t>
      </w:r>
      <w:proofErr w:type="gramStart"/>
      <w:r>
        <w:rPr>
          <w:color w:val="000000"/>
        </w:rPr>
        <w:t>z</w:t>
      </w:r>
      <w:proofErr w:type="gramEnd"/>
      <w:r>
        <w:rPr>
          <w:color w:val="000000"/>
        </w:rPr>
        <w:t xml:space="preserve"> 2016 r. poz. 1870</w:t>
      </w:r>
      <w:r w:rsidR="001D5924">
        <w:t>),</w:t>
      </w:r>
      <w:r>
        <w:t xml:space="preserve"> </w:t>
      </w:r>
      <w:r>
        <w:rPr>
          <w:b/>
          <w:bCs/>
        </w:rPr>
        <w:t>Rada Miejska w Jedwabnem uchwala, co następuje:</w:t>
      </w:r>
    </w:p>
    <w:p w:rsidR="000705AF" w:rsidRDefault="000705AF" w:rsidP="000705AF"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60" w:line="276" w:lineRule="auto"/>
        <w:jc w:val="both"/>
      </w:pPr>
      <w:r>
        <w:rPr>
          <w:b/>
          <w:bCs/>
        </w:rPr>
        <w:t>§ 1.</w:t>
      </w:r>
      <w:r>
        <w:t xml:space="preserve"> Wprowadza się zmiany w Wieloletniej Prog</w:t>
      </w:r>
      <w:r w:rsidR="001D5924">
        <w:t>nozie Finansowej Gminy Jedwabne</w:t>
      </w:r>
      <w:r>
        <w:t xml:space="preserve"> na </w:t>
      </w:r>
      <w:proofErr w:type="gramStart"/>
      <w:r>
        <w:t>lata 2017 – 2027  wraz</w:t>
      </w:r>
      <w:proofErr w:type="gramEnd"/>
      <w:r>
        <w:t xml:space="preserve"> z prognozą kwoty długu i spłat zobowiązań na lata 2017-2027</w:t>
      </w:r>
      <w:r>
        <w:rPr>
          <w:i/>
          <w:iCs/>
        </w:rPr>
        <w:t xml:space="preserve">, </w:t>
      </w:r>
      <w:r>
        <w:t>zgodnie  z Załącznikiem Nr 1 do  niniejszej Uchwały.</w:t>
      </w:r>
    </w:p>
    <w:p w:rsidR="000705AF" w:rsidRDefault="000705AF" w:rsidP="000705AF"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60" w:line="276" w:lineRule="auto"/>
        <w:jc w:val="both"/>
      </w:pPr>
      <w:r>
        <w:rPr>
          <w:b/>
          <w:bCs/>
        </w:rPr>
        <w:t>§ 2.</w:t>
      </w:r>
      <w:r>
        <w:t xml:space="preserve"> Objaśnienia wprowadzonych zmian w Wieloletniej Prognozie Finansowej Gminy Jedwabne na lata 2017 - 2027 wraz z prognozą kwoty długu i spłat zobowiązań na lata 2017 - 2027 stanowi załącznik Nr 2 do niniejszej uchwały.</w:t>
      </w:r>
    </w:p>
    <w:p w:rsidR="000705AF" w:rsidRDefault="000705AF" w:rsidP="000705AF"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60" w:line="276" w:lineRule="auto"/>
        <w:jc w:val="both"/>
      </w:pPr>
      <w:r>
        <w:rPr>
          <w:b/>
          <w:bCs/>
        </w:rPr>
        <w:t>§ 3.</w:t>
      </w:r>
      <w:r>
        <w:t xml:space="preserve"> Wykonanie Uchwały powierza się Burmistrzowi Jedwabnego.</w:t>
      </w:r>
    </w:p>
    <w:p w:rsidR="000705AF" w:rsidRDefault="000705AF" w:rsidP="000705AF"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60" w:line="360" w:lineRule="auto"/>
        <w:jc w:val="both"/>
      </w:pPr>
      <w:r>
        <w:rPr>
          <w:b/>
          <w:bCs/>
        </w:rPr>
        <w:t>§ 4.</w:t>
      </w:r>
      <w:r>
        <w:t xml:space="preserve"> Uchwała wchodzi w życie z dniem podjęcia.</w:t>
      </w:r>
    </w:p>
    <w:p w:rsidR="000705AF" w:rsidRDefault="000705AF" w:rsidP="000705AF"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60" w:line="247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705AF" w:rsidRDefault="000705AF" w:rsidP="000705AF"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60" w:line="247" w:lineRule="auto"/>
      </w:pPr>
      <w:r>
        <w:t xml:space="preserve">                                                                  </w:t>
      </w:r>
      <w:r w:rsidR="001D5924">
        <w:t xml:space="preserve">                 Przewodniczący</w:t>
      </w:r>
      <w:bookmarkStart w:id="0" w:name="_GoBack"/>
      <w:bookmarkEnd w:id="0"/>
      <w:r>
        <w:t xml:space="preserve"> Rady Miejskiej</w:t>
      </w:r>
    </w:p>
    <w:p w:rsidR="000705AF" w:rsidRDefault="000705AF" w:rsidP="000705AF"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60" w:line="247" w:lineRule="auto"/>
      </w:pPr>
      <w:r>
        <w:t xml:space="preserve">                                                                                             Bogdan Iwanowski</w:t>
      </w:r>
    </w:p>
    <w:p w:rsidR="00F210FB" w:rsidRDefault="00F210FB"/>
    <w:sectPr w:rsidR="00F210FB" w:rsidSect="00A314AB">
      <w:pgSz w:w="11906" w:h="16838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DD7"/>
    <w:rsid w:val="0000722D"/>
    <w:rsid w:val="000705AF"/>
    <w:rsid w:val="001D5924"/>
    <w:rsid w:val="00755DD7"/>
    <w:rsid w:val="00BE7445"/>
    <w:rsid w:val="00F21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basedOn w:val="Normalny"/>
    <w:uiPriority w:val="99"/>
    <w:rsid w:val="000705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basedOn w:val="Normalny"/>
    <w:uiPriority w:val="99"/>
    <w:rsid w:val="000705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ksiegowa</dc:creator>
  <cp:keywords/>
  <dc:description/>
  <cp:lastModifiedBy>Rada</cp:lastModifiedBy>
  <cp:revision>4</cp:revision>
  <dcterms:created xsi:type="dcterms:W3CDTF">2017-06-13T06:25:00Z</dcterms:created>
  <dcterms:modified xsi:type="dcterms:W3CDTF">2017-06-14T10:30:00Z</dcterms:modified>
</cp:coreProperties>
</file>